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80F8" w14:textId="77777777" w:rsidR="000F06DC" w:rsidRPr="003E4541" w:rsidRDefault="000F06DC" w:rsidP="00905FD7">
      <w:pPr>
        <w:pStyle w:val="Titlu"/>
        <w:spacing w:line="276" w:lineRule="auto"/>
        <w:jc w:val="both"/>
        <w:rPr>
          <w:rFonts w:ascii="Arial Nova Light" w:hAnsi="Arial Nova Light" w:cs="Times New Roman"/>
          <w:color w:val="007E39"/>
          <w:sz w:val="24"/>
          <w:szCs w:val="24"/>
          <w:lang w:val="ro-RO"/>
        </w:rPr>
      </w:pPr>
    </w:p>
    <w:p w14:paraId="48CB6A02" w14:textId="1CBF35B9" w:rsidR="00A25C1A" w:rsidRPr="003E4541" w:rsidRDefault="00A25C1A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3E454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A22B10" w:rsidRPr="003E454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6</w:t>
      </w:r>
    </w:p>
    <w:p w14:paraId="6E7CCC67" w14:textId="77777777" w:rsidR="00A22B10" w:rsidRPr="003E4541" w:rsidRDefault="00A22B10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</w:p>
    <w:p w14:paraId="5D3377BE" w14:textId="77777777" w:rsidR="003E4541" w:rsidRPr="003E4541" w:rsidRDefault="00A25C1A" w:rsidP="00A22B10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Structura </w:t>
      </w:r>
    </w:p>
    <w:p w14:paraId="7E6F619D" w14:textId="4AF968BA" w:rsidR="000F06DC" w:rsidRPr="003E4541" w:rsidRDefault="00A25C1A" w:rsidP="00A22B10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Raportului de </w:t>
      </w:r>
      <w:r w:rsidR="00A22B10"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progres</w:t>
      </w:r>
      <w:r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 </w:t>
      </w:r>
      <w:r w:rsidR="004010A8"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(R</w:t>
      </w:r>
      <w:r w:rsidR="00A22B10"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</w:t>
      </w:r>
      <w:r w:rsidR="004010A8" w:rsidRPr="003E454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)</w:t>
      </w:r>
    </w:p>
    <w:p w14:paraId="43F94BEC" w14:textId="4DE281F6" w:rsidR="00053C79" w:rsidRPr="003E4541" w:rsidRDefault="00053C79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480A6CD3" w14:textId="4B69F430" w:rsidR="004343A1" w:rsidRPr="003E4541" w:rsidRDefault="00710F26" w:rsidP="00226891">
      <w:pPr>
        <w:pStyle w:val="Titlu1"/>
        <w:shd w:val="clear" w:color="auto" w:fill="E2EFD9" w:themeFill="accent6" w:themeFillTint="33"/>
        <w:spacing w:before="240" w:after="120"/>
        <w:ind w:left="641" w:hanging="357"/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</w:pPr>
      <w:r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>I</w:t>
      </w:r>
      <w:r w:rsidR="004343A1"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 xml:space="preserve">. </w:t>
      </w:r>
      <w:r w:rsidR="004343A1" w:rsidRPr="008559A9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Informații generale </w:t>
      </w:r>
    </w:p>
    <w:p w14:paraId="7A63C86E" w14:textId="59021C7A" w:rsidR="004343A1" w:rsidRPr="003E4541" w:rsidRDefault="00710F26" w:rsidP="003E4541">
      <w:pPr>
        <w:ind w:left="641"/>
        <w:jc w:val="both"/>
        <w:rPr>
          <w:rFonts w:ascii="Arial Nova Light" w:hAnsi="Arial Nova Light"/>
          <w:sz w:val="24"/>
          <w:szCs w:val="24"/>
          <w:lang w:val="ro-RO"/>
        </w:rPr>
      </w:pPr>
      <w:r w:rsidRPr="003E4541">
        <w:rPr>
          <w:rFonts w:ascii="Arial Nova Light" w:hAnsi="Arial Nova Light"/>
          <w:sz w:val="24"/>
          <w:szCs w:val="24"/>
          <w:lang w:val="ro-RO"/>
        </w:rPr>
        <w:t>I.1.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 xml:space="preserve"> Descriere generală a instituției de învățământ superior sau a </w:t>
      </w:r>
      <w:r w:rsidR="006E6813" w:rsidRPr="003E4541">
        <w:rPr>
          <w:rFonts w:ascii="Arial Nova Light" w:hAnsi="Arial Nova Light"/>
          <w:sz w:val="24"/>
          <w:szCs w:val="24"/>
          <w:lang w:val="ro-RO"/>
        </w:rPr>
        <w:t>Academiei Române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>, după caz</w:t>
      </w:r>
      <w:r w:rsidR="006E6813" w:rsidRPr="003E4541">
        <w:rPr>
          <w:rFonts w:ascii="Arial Nova Light" w:hAnsi="Arial Nova Light"/>
          <w:sz w:val="24"/>
          <w:szCs w:val="24"/>
          <w:lang w:val="ro-RO"/>
        </w:rPr>
        <w:t>,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 xml:space="preserve"> </w:t>
      </w:r>
      <w:r w:rsidR="00A22B10" w:rsidRPr="003E4541">
        <w:rPr>
          <w:rFonts w:ascii="Arial Nova Light" w:hAnsi="Arial Nova Light"/>
          <w:sz w:val="24"/>
          <w:szCs w:val="24"/>
          <w:lang w:val="ro-RO"/>
        </w:rPr>
        <w:t xml:space="preserve">și a 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 xml:space="preserve">componentei organizatorice care organizează </w:t>
      </w:r>
      <w:r w:rsidR="009E12CD" w:rsidRPr="003E4541">
        <w:rPr>
          <w:rFonts w:ascii="Arial Nova Light" w:hAnsi="Arial Nova Light"/>
          <w:sz w:val="24"/>
          <w:szCs w:val="24"/>
          <w:lang w:val="ro-RO"/>
        </w:rPr>
        <w:t xml:space="preserve">domeniul 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 xml:space="preserve">de studii universitare de </w:t>
      </w:r>
      <w:r w:rsidR="006E6813" w:rsidRPr="003E4541">
        <w:rPr>
          <w:rFonts w:ascii="Arial Nova Light" w:hAnsi="Arial Nova Light"/>
          <w:sz w:val="24"/>
          <w:szCs w:val="24"/>
          <w:lang w:val="ro-RO"/>
        </w:rPr>
        <w:t>doctorat</w:t>
      </w:r>
    </w:p>
    <w:p w14:paraId="3B476258" w14:textId="6D6EE411" w:rsidR="001F4C3D" w:rsidRPr="003E4541" w:rsidRDefault="00710F26" w:rsidP="003E4541">
      <w:pPr>
        <w:ind w:left="641"/>
        <w:jc w:val="both"/>
        <w:rPr>
          <w:rFonts w:ascii="Arial Nova Light" w:hAnsi="Arial Nova Light"/>
          <w:sz w:val="24"/>
          <w:szCs w:val="24"/>
          <w:lang w:val="ro-RO"/>
        </w:rPr>
      </w:pPr>
      <w:r w:rsidRPr="003E4541">
        <w:rPr>
          <w:rFonts w:ascii="Arial Nova Light" w:hAnsi="Arial Nova Light"/>
          <w:sz w:val="24"/>
          <w:szCs w:val="24"/>
          <w:lang w:val="ro-RO"/>
        </w:rPr>
        <w:t>I.</w:t>
      </w:r>
      <w:r w:rsidR="00A22B10" w:rsidRPr="003E4541">
        <w:rPr>
          <w:rFonts w:ascii="Arial Nova Light" w:hAnsi="Arial Nova Light"/>
          <w:sz w:val="24"/>
          <w:szCs w:val="24"/>
          <w:lang w:val="ro-RO"/>
        </w:rPr>
        <w:t>2</w:t>
      </w:r>
      <w:r w:rsidRPr="003E4541">
        <w:rPr>
          <w:rFonts w:ascii="Arial Nova Light" w:hAnsi="Arial Nova Light"/>
          <w:sz w:val="24"/>
          <w:szCs w:val="24"/>
          <w:lang w:val="ro-RO"/>
        </w:rPr>
        <w:t xml:space="preserve">. 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 xml:space="preserve">Descriere generală a </w:t>
      </w:r>
      <w:r w:rsidR="009E12CD" w:rsidRPr="003E4541">
        <w:rPr>
          <w:rFonts w:ascii="Arial Nova Light" w:hAnsi="Arial Nova Light"/>
          <w:sz w:val="24"/>
          <w:szCs w:val="24"/>
          <w:lang w:val="ro-RO"/>
        </w:rPr>
        <w:t xml:space="preserve">domeniului </w:t>
      </w:r>
      <w:r w:rsidR="004343A1" w:rsidRPr="003E4541">
        <w:rPr>
          <w:rFonts w:ascii="Arial Nova Light" w:hAnsi="Arial Nova Light"/>
          <w:sz w:val="24"/>
          <w:szCs w:val="24"/>
          <w:lang w:val="ro-RO"/>
        </w:rPr>
        <w:t>de studii universitare de</w:t>
      </w:r>
      <w:r w:rsidR="009E12CD" w:rsidRPr="003E4541">
        <w:rPr>
          <w:rFonts w:ascii="Arial Nova Light" w:hAnsi="Arial Nova Light"/>
          <w:sz w:val="24"/>
          <w:szCs w:val="24"/>
          <w:lang w:val="ro-RO"/>
        </w:rPr>
        <w:t xml:space="preserve"> </w:t>
      </w:r>
      <w:r w:rsidR="006E6813" w:rsidRPr="003E4541">
        <w:rPr>
          <w:rFonts w:ascii="Arial Nova Light" w:hAnsi="Arial Nova Light"/>
          <w:sz w:val="24"/>
          <w:szCs w:val="24"/>
          <w:lang w:val="ro-RO"/>
        </w:rPr>
        <w:t>doctorat</w:t>
      </w:r>
    </w:p>
    <w:p w14:paraId="74EC566E" w14:textId="77777777" w:rsidR="00226891" w:rsidRPr="003E4541" w:rsidRDefault="00710F26" w:rsidP="00226891">
      <w:pPr>
        <w:pStyle w:val="Titlu1"/>
        <w:shd w:val="clear" w:color="auto" w:fill="E2EFD9" w:themeFill="accent6" w:themeFillTint="33"/>
        <w:spacing w:before="240" w:after="120"/>
        <w:ind w:left="641" w:hanging="357"/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</w:pPr>
      <w:r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>II</w:t>
      </w:r>
      <w:r w:rsidR="004343A1"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 xml:space="preserve">. </w:t>
      </w:r>
      <w:r w:rsidR="00A22B10"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>Modificări substanțiale produse în perioada de la ultimul REE, dacă este cazul</w:t>
      </w:r>
    </w:p>
    <w:p w14:paraId="6CB138AD" w14:textId="77777777" w:rsidR="00226891" w:rsidRPr="003E4541" w:rsidRDefault="00226891" w:rsidP="00A22B10">
      <w:pPr>
        <w:pStyle w:val="Titlu1"/>
        <w:spacing w:before="240" w:after="120"/>
        <w:ind w:left="641" w:hanging="357"/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</w:pPr>
    </w:p>
    <w:p w14:paraId="51A3AD10" w14:textId="328CC126" w:rsidR="00A22B10" w:rsidRPr="003E4541" w:rsidRDefault="006E6813" w:rsidP="00226891">
      <w:pPr>
        <w:pStyle w:val="Titlu1"/>
        <w:shd w:val="clear" w:color="auto" w:fill="E2EFD9" w:themeFill="accent6" w:themeFillTint="33"/>
        <w:spacing w:before="240" w:after="120"/>
        <w:ind w:left="641" w:hanging="357"/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</w:pPr>
      <w:r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>III</w:t>
      </w:r>
      <w:r w:rsidR="00A22B10" w:rsidRPr="003E4541">
        <w:rPr>
          <w:rFonts w:ascii="Arial Nova Light" w:hAnsi="Arial Nova Light" w:cstheme="majorHAnsi"/>
          <w:b/>
          <w:color w:val="008000"/>
          <w:sz w:val="28"/>
          <w:szCs w:val="28"/>
          <w:lang w:val="ro-RO"/>
        </w:rPr>
        <w:t>. Informații cu privire la implementarea recomandărilor formulate în cadrul REE</w:t>
      </w:r>
    </w:p>
    <w:sectPr w:rsidR="00A22B10" w:rsidRPr="003E45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CEC4" w14:textId="77777777" w:rsidR="00DA41E9" w:rsidRDefault="00DA41E9" w:rsidP="006F4C21">
      <w:pPr>
        <w:spacing w:after="0" w:line="240" w:lineRule="auto"/>
      </w:pPr>
      <w:r>
        <w:separator/>
      </w:r>
    </w:p>
  </w:endnote>
  <w:endnote w:type="continuationSeparator" w:id="0">
    <w:p w14:paraId="449C23C0" w14:textId="77777777" w:rsidR="00DA41E9" w:rsidRDefault="00DA41E9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C8DE" w14:textId="77777777" w:rsidR="008559A9" w:rsidRPr="00583B70" w:rsidRDefault="008559A9" w:rsidP="008559A9">
    <w:pPr>
      <w:pStyle w:val="Subsol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>
      <w:rPr>
        <w:rFonts w:ascii="Tahoma" w:hAnsi="Tahoma" w:cs="Tahoma"/>
        <w:color w:val="3B3838"/>
        <w:sz w:val="18"/>
        <w:szCs w:val="18"/>
      </w:rPr>
      <w:t>B-</w:t>
    </w:r>
    <w:proofErr w:type="spellStart"/>
    <w:r>
      <w:rPr>
        <w:rFonts w:ascii="Tahoma" w:hAnsi="Tahoma" w:cs="Tahoma"/>
        <w:color w:val="3B3838"/>
        <w:sz w:val="18"/>
        <w:szCs w:val="18"/>
      </w:rPr>
      <w:t>dul</w:t>
    </w:r>
    <w:proofErr w:type="spellEnd"/>
    <w:r>
      <w:rPr>
        <w:rFonts w:ascii="Tahoma" w:hAnsi="Tahoma" w:cs="Tahoma"/>
        <w:color w:val="3B3838"/>
        <w:sz w:val="18"/>
        <w:szCs w:val="18"/>
      </w:rPr>
      <w:t xml:space="preserve"> </w:t>
    </w:r>
    <w:proofErr w:type="spellStart"/>
    <w:r>
      <w:rPr>
        <w:rFonts w:ascii="Tahoma" w:hAnsi="Tahoma" w:cs="Tahoma"/>
        <w:color w:val="3B3838"/>
        <w:sz w:val="18"/>
        <w:szCs w:val="18"/>
      </w:rPr>
      <w:t>Mărăști</w:t>
    </w:r>
    <w:proofErr w:type="spellEnd"/>
    <w:r>
      <w:rPr>
        <w:rFonts w:ascii="Tahoma" w:hAnsi="Tahoma" w:cs="Tahoma"/>
        <w:color w:val="3B3838"/>
        <w:sz w:val="18"/>
        <w:szCs w:val="18"/>
      </w:rPr>
      <w:t xml:space="preserve"> nr. 59</w:t>
    </w:r>
    <w:r w:rsidRPr="00583B70">
      <w:rPr>
        <w:rFonts w:ascii="Tahoma" w:hAnsi="Tahoma" w:cs="Tahoma"/>
        <w:color w:val="3B3838"/>
        <w:sz w:val="18"/>
        <w:szCs w:val="18"/>
      </w:rPr>
      <w:t>,</w:t>
    </w:r>
    <w:r>
      <w:rPr>
        <w:rFonts w:ascii="Tahoma" w:hAnsi="Tahoma" w:cs="Tahoma"/>
        <w:color w:val="3B3838"/>
        <w:sz w:val="18"/>
        <w:szCs w:val="18"/>
      </w:rPr>
      <w:t xml:space="preserve"> sect. 1</w:t>
    </w:r>
    <w:r w:rsidRPr="00583B70">
      <w:rPr>
        <w:rFonts w:ascii="Tahoma" w:hAnsi="Tahoma" w:cs="Tahoma"/>
        <w:color w:val="3B3838"/>
        <w:sz w:val="18"/>
        <w:szCs w:val="18"/>
      </w:rPr>
      <w:t xml:space="preserve">, </w:t>
    </w:r>
    <w:proofErr w:type="spellStart"/>
    <w:r w:rsidRPr="00583B70">
      <w:rPr>
        <w:rFonts w:ascii="Tahoma" w:hAnsi="Tahoma" w:cs="Tahoma"/>
        <w:color w:val="3B3838"/>
        <w:sz w:val="18"/>
        <w:szCs w:val="18"/>
      </w:rPr>
      <w:t>Bucureşti</w:t>
    </w:r>
    <w:proofErr w:type="spellEnd"/>
    <w:r w:rsidRPr="00583B70">
      <w:rPr>
        <w:rFonts w:ascii="Tahoma" w:hAnsi="Tahoma" w:cs="Tahoma"/>
        <w:color w:val="3B3838"/>
        <w:sz w:val="18"/>
        <w:szCs w:val="18"/>
      </w:rPr>
      <w:t>, tel. 021.206.76.0</w:t>
    </w:r>
    <w:r>
      <w:rPr>
        <w:rFonts w:ascii="Tahoma" w:hAnsi="Tahoma" w:cs="Tahoma"/>
        <w:color w:val="3B3838"/>
        <w:sz w:val="18"/>
        <w:szCs w:val="18"/>
      </w:rPr>
      <w:t>2</w:t>
    </w:r>
  </w:p>
  <w:p w14:paraId="116AB03F" w14:textId="4BF8C0F4" w:rsidR="00756408" w:rsidRPr="008559A9" w:rsidRDefault="008559A9" w:rsidP="008559A9">
    <w:pPr>
      <w:pStyle w:val="Subsol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 w:rsidRPr="00583B70">
      <w:rPr>
        <w:rFonts w:ascii="Tahoma" w:hAnsi="Tahoma" w:cs="Tahoma"/>
        <w:color w:val="3B3838"/>
        <w:sz w:val="18"/>
        <w:szCs w:val="18"/>
      </w:rPr>
      <w:t xml:space="preserve">Email: </w:t>
    </w:r>
    <w:hyperlink r:id="rId1" w:history="1">
      <w:r w:rsidRPr="004D57A7">
        <w:rPr>
          <w:rStyle w:val="Hyperlink"/>
          <w:rFonts w:ascii="Tahoma" w:hAnsi="Tahoma" w:cs="Tahoma"/>
          <w:sz w:val="18"/>
          <w:szCs w:val="18"/>
        </w:rPr>
        <w:t>secretariat@aracis.ro</w:t>
      </w:r>
    </w:hyperlink>
    <w:r w:rsidRPr="00583B70">
      <w:rPr>
        <w:rFonts w:ascii="Tahoma" w:hAnsi="Tahoma" w:cs="Tahoma"/>
        <w:color w:val="3B3838"/>
        <w:sz w:val="18"/>
        <w:szCs w:val="18"/>
      </w:rPr>
      <w:t>, www.aracis.ro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68F1" w14:textId="77777777" w:rsidR="00DA41E9" w:rsidRDefault="00DA41E9" w:rsidP="006F4C21">
      <w:pPr>
        <w:spacing w:after="0" w:line="240" w:lineRule="auto"/>
      </w:pPr>
      <w:r>
        <w:separator/>
      </w:r>
    </w:p>
  </w:footnote>
  <w:footnote w:type="continuationSeparator" w:id="0">
    <w:p w14:paraId="0AC9F5DD" w14:textId="77777777" w:rsidR="00DA41E9" w:rsidRDefault="00DA41E9" w:rsidP="006F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080"/>
    </w:tblGrid>
    <w:tr w:rsidR="003E4541" w:rsidRPr="00105EB9" w14:paraId="6FCDDFCC" w14:textId="77777777" w:rsidTr="00684834">
      <w:tc>
        <w:tcPr>
          <w:tcW w:w="1101" w:type="dxa"/>
          <w:hideMark/>
        </w:tcPr>
        <w:p w14:paraId="2CFFAF35" w14:textId="77777777" w:rsidR="003E4541" w:rsidRPr="00105EB9" w:rsidRDefault="003E4541" w:rsidP="003E4541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480F9AEE" wp14:editId="19B78630">
                <wp:extent cx="675640" cy="524787"/>
                <wp:effectExtent l="0" t="0" r="0" b="0"/>
                <wp:docPr id="1044587284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67F1516E" w14:textId="77777777" w:rsidR="003E4541" w:rsidRPr="00105EB9" w:rsidRDefault="003E4541" w:rsidP="003E454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2FCDC63F" w14:textId="77777777" w:rsidR="003E4541" w:rsidRPr="00105EB9" w:rsidRDefault="003E4541" w:rsidP="003E454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043B3E33" w14:textId="77777777" w:rsidR="003E4541" w:rsidRPr="00105EB9" w:rsidRDefault="003E4541" w:rsidP="003E454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F92BAAA" w14:textId="00A4976E" w:rsidR="00756408" w:rsidRPr="00F656C7" w:rsidRDefault="00756408">
    <w:pPr>
      <w:pStyle w:val="Ante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871726045">
    <w:abstractNumId w:val="0"/>
  </w:num>
  <w:num w:numId="2" w16cid:durableId="1574050549">
    <w:abstractNumId w:val="1"/>
  </w:num>
  <w:num w:numId="3" w16cid:durableId="795756909">
    <w:abstractNumId w:val="3"/>
  </w:num>
  <w:num w:numId="4" w16cid:durableId="1731533244">
    <w:abstractNumId w:val="4"/>
  </w:num>
  <w:num w:numId="5" w16cid:durableId="81725356">
    <w:abstractNumId w:val="5"/>
  </w:num>
  <w:num w:numId="6" w16cid:durableId="47330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1221C"/>
    <w:rsid w:val="00027B70"/>
    <w:rsid w:val="00053C79"/>
    <w:rsid w:val="00073899"/>
    <w:rsid w:val="00084CAB"/>
    <w:rsid w:val="000A56D1"/>
    <w:rsid w:val="000F06DC"/>
    <w:rsid w:val="000F6D1A"/>
    <w:rsid w:val="001169DF"/>
    <w:rsid w:val="0015459C"/>
    <w:rsid w:val="001B71F7"/>
    <w:rsid w:val="001D5736"/>
    <w:rsid w:val="001E30C3"/>
    <w:rsid w:val="001F4C3D"/>
    <w:rsid w:val="00226891"/>
    <w:rsid w:val="002A00CC"/>
    <w:rsid w:val="003229E9"/>
    <w:rsid w:val="0032469D"/>
    <w:rsid w:val="00353419"/>
    <w:rsid w:val="00377141"/>
    <w:rsid w:val="00383930"/>
    <w:rsid w:val="003E4541"/>
    <w:rsid w:val="003F1EE6"/>
    <w:rsid w:val="004010A8"/>
    <w:rsid w:val="004343A1"/>
    <w:rsid w:val="004569C3"/>
    <w:rsid w:val="004A46D0"/>
    <w:rsid w:val="004D15DD"/>
    <w:rsid w:val="00557EC4"/>
    <w:rsid w:val="005D513B"/>
    <w:rsid w:val="00652464"/>
    <w:rsid w:val="0068027F"/>
    <w:rsid w:val="0068045D"/>
    <w:rsid w:val="006C0B6B"/>
    <w:rsid w:val="006E6813"/>
    <w:rsid w:val="006F4C21"/>
    <w:rsid w:val="00710F26"/>
    <w:rsid w:val="00713A8B"/>
    <w:rsid w:val="00737116"/>
    <w:rsid w:val="007451FF"/>
    <w:rsid w:val="00756408"/>
    <w:rsid w:val="00790270"/>
    <w:rsid w:val="007D584A"/>
    <w:rsid w:val="007E34F9"/>
    <w:rsid w:val="007E4802"/>
    <w:rsid w:val="00811421"/>
    <w:rsid w:val="00832634"/>
    <w:rsid w:val="008530B8"/>
    <w:rsid w:val="00854183"/>
    <w:rsid w:val="008559A9"/>
    <w:rsid w:val="00900014"/>
    <w:rsid w:val="00905FD7"/>
    <w:rsid w:val="00913FE4"/>
    <w:rsid w:val="009215D5"/>
    <w:rsid w:val="009404AE"/>
    <w:rsid w:val="0094346C"/>
    <w:rsid w:val="00943DDF"/>
    <w:rsid w:val="009E12CD"/>
    <w:rsid w:val="009F1C18"/>
    <w:rsid w:val="00A039E5"/>
    <w:rsid w:val="00A22B10"/>
    <w:rsid w:val="00A25664"/>
    <w:rsid w:val="00A25C1A"/>
    <w:rsid w:val="00A305A3"/>
    <w:rsid w:val="00A427C8"/>
    <w:rsid w:val="00A74E2C"/>
    <w:rsid w:val="00A84527"/>
    <w:rsid w:val="00AD080B"/>
    <w:rsid w:val="00B67F91"/>
    <w:rsid w:val="00C22D14"/>
    <w:rsid w:val="00C501C6"/>
    <w:rsid w:val="00C94BF9"/>
    <w:rsid w:val="00CA2F9B"/>
    <w:rsid w:val="00CB0A66"/>
    <w:rsid w:val="00D07643"/>
    <w:rsid w:val="00DA41E9"/>
    <w:rsid w:val="00DA46EF"/>
    <w:rsid w:val="00DA5A44"/>
    <w:rsid w:val="00DA5F58"/>
    <w:rsid w:val="00DB3A18"/>
    <w:rsid w:val="00E0234F"/>
    <w:rsid w:val="00E214FF"/>
    <w:rsid w:val="00E55655"/>
    <w:rsid w:val="00E568E4"/>
    <w:rsid w:val="00F656C7"/>
    <w:rsid w:val="00F86653"/>
    <w:rsid w:val="00F9024F"/>
    <w:rsid w:val="00FB2606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0234F"/>
    <w:pPr>
      <w:widowControl w:val="0"/>
      <w:autoSpaceDE w:val="0"/>
      <w:autoSpaceDN w:val="0"/>
      <w:spacing w:before="1" w:after="0" w:line="240" w:lineRule="auto"/>
      <w:ind w:left="596" w:hanging="313"/>
      <w:outlineLvl w:val="0"/>
    </w:pPr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0234F"/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4C21"/>
  </w:style>
  <w:style w:type="paragraph" w:styleId="Subsol">
    <w:name w:val="footer"/>
    <w:basedOn w:val="Normal"/>
    <w:link w:val="Subsol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4C21"/>
  </w:style>
  <w:style w:type="table" w:styleId="Tabelgril">
    <w:name w:val="Table Grid"/>
    <w:basedOn w:val="Tabel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E34F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E34F9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E556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556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556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5565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uiPriority w:val="99"/>
    <w:unhideWhenUsed/>
    <w:rsid w:val="008559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8AD2-9D03-49FB-8859-83C3ACCD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Ioana Georgiana Popescu</cp:lastModifiedBy>
  <cp:revision>6</cp:revision>
  <dcterms:created xsi:type="dcterms:W3CDTF">2025-03-16T21:29:00Z</dcterms:created>
  <dcterms:modified xsi:type="dcterms:W3CDTF">2025-04-04T12:31:00Z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