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3DC9D8" w14:textId="77777777" w:rsidR="00A47945" w:rsidRDefault="00CA4B80" w:rsidP="00310B7C">
      <w:pPr>
        <w:pStyle w:val="Heading1"/>
        <w:rPr>
          <w:lang w:val="ro-RO"/>
        </w:rPr>
      </w:pPr>
      <w:bookmarkStart w:id="0" w:name="_Toc362337375"/>
      <w:r>
        <w:rPr>
          <w:lang w:val="ro-RO"/>
        </w:rPr>
        <w:t>Introducere</w:t>
      </w:r>
    </w:p>
    <w:p w14:paraId="0A7514B3" w14:textId="77777777" w:rsidR="00CA4B80" w:rsidRDefault="00CA4B80" w:rsidP="00310B7C">
      <w:pPr>
        <w:rPr>
          <w:lang w:val="ro-RO"/>
        </w:rPr>
      </w:pPr>
    </w:p>
    <w:p w14:paraId="48A7D777" w14:textId="2C6FF4AF" w:rsidR="00CA4B80" w:rsidRPr="00CA4B80" w:rsidRDefault="00CA4B80" w:rsidP="00310B7C">
      <w:pPr>
        <w:ind w:firstLine="720"/>
        <w:rPr>
          <w:lang w:val="ro-RO"/>
        </w:rPr>
      </w:pPr>
      <w:r w:rsidRPr="00CA4B80">
        <w:rPr>
          <w:lang w:val="ro-RO"/>
        </w:rPr>
        <w:t>Universitatea "Dunărea de Jos" din Galaţi (UDJ</w:t>
      </w:r>
      <w:r w:rsidR="00633173">
        <w:rPr>
          <w:lang w:val="ro-RO"/>
        </w:rPr>
        <w:t>G</w:t>
      </w:r>
      <w:r w:rsidRPr="00CA4B80">
        <w:rPr>
          <w:lang w:val="ro-RO"/>
        </w:rPr>
        <w:t>) este o instituţie de învăţământ superior de stat şi funcţionează cu începere din anul 1948. În 2008</w:t>
      </w:r>
      <w:r w:rsidR="00F72B87">
        <w:rPr>
          <w:lang w:val="ro-RO"/>
        </w:rPr>
        <w:t>,</w:t>
      </w:r>
      <w:r w:rsidRPr="00CA4B80">
        <w:rPr>
          <w:lang w:val="ro-RO"/>
        </w:rPr>
        <w:t xml:space="preserve"> 2013</w:t>
      </w:r>
      <w:r w:rsidR="00F72B87" w:rsidRPr="00F72B87">
        <w:rPr>
          <w:lang w:val="ro-RO"/>
        </w:rPr>
        <w:t xml:space="preserve"> </w:t>
      </w:r>
      <w:r w:rsidR="00F72B87" w:rsidRPr="00CA4B80">
        <w:rPr>
          <w:lang w:val="ro-RO"/>
        </w:rPr>
        <w:t>și în</w:t>
      </w:r>
      <w:r w:rsidR="00F72B87">
        <w:rPr>
          <w:lang w:val="ro-RO"/>
        </w:rPr>
        <w:t xml:space="preserve"> </w:t>
      </w:r>
      <w:r w:rsidR="00F72B87" w:rsidRPr="004B6C08">
        <w:rPr>
          <w:lang w:val="ro-RO"/>
        </w:rPr>
        <w:t>201</w:t>
      </w:r>
      <w:r w:rsidR="009A4C0D">
        <w:rPr>
          <w:lang w:val="ro-RO"/>
        </w:rPr>
        <w:t>9</w:t>
      </w:r>
      <w:r w:rsidRPr="00CA4B80">
        <w:rPr>
          <w:lang w:val="ro-RO"/>
        </w:rPr>
        <w:t xml:space="preserve">, </w:t>
      </w:r>
      <w:r w:rsidR="009D6319">
        <w:rPr>
          <w:lang w:val="ro-RO"/>
        </w:rPr>
        <w:t xml:space="preserve">2024, </w:t>
      </w:r>
      <w:r w:rsidRPr="00CA4B80">
        <w:rPr>
          <w:lang w:val="ro-RO"/>
        </w:rPr>
        <w:t xml:space="preserve">în urma evaluării făcute de către </w:t>
      </w:r>
      <w:r w:rsidR="00A807BF" w:rsidRPr="00A807BF">
        <w:rPr>
          <w:lang w:val="ro-RO"/>
        </w:rPr>
        <w:t>Agenţi</w:t>
      </w:r>
      <w:r w:rsidR="00A807BF">
        <w:rPr>
          <w:lang w:val="ro-RO"/>
        </w:rPr>
        <w:t>a</w:t>
      </w:r>
      <w:r w:rsidR="00A807BF" w:rsidRPr="00A807BF">
        <w:rPr>
          <w:lang w:val="ro-RO"/>
        </w:rPr>
        <w:t xml:space="preserve"> Român</w:t>
      </w:r>
      <w:r w:rsidR="00A807BF">
        <w:rPr>
          <w:lang w:val="ro-RO"/>
        </w:rPr>
        <w:t>ă</w:t>
      </w:r>
      <w:r w:rsidR="00A807BF" w:rsidRPr="00A807BF">
        <w:rPr>
          <w:lang w:val="ro-RO"/>
        </w:rPr>
        <w:t xml:space="preserve"> Pentru Asigurarea Calităţii în Învăţământul Superior</w:t>
      </w:r>
      <w:r w:rsidR="00A807BF">
        <w:rPr>
          <w:lang w:val="ro-RO"/>
        </w:rPr>
        <w:t xml:space="preserve"> (</w:t>
      </w:r>
      <w:r w:rsidRPr="00CA4B80">
        <w:rPr>
          <w:lang w:val="ro-RO"/>
        </w:rPr>
        <w:t>ARACIS</w:t>
      </w:r>
      <w:r w:rsidR="00A807BF">
        <w:rPr>
          <w:lang w:val="ro-RO"/>
        </w:rPr>
        <w:t>)</w:t>
      </w:r>
      <w:r w:rsidRPr="00CA4B80">
        <w:rPr>
          <w:lang w:val="ro-RO"/>
        </w:rPr>
        <w:t xml:space="preserve">, </w:t>
      </w:r>
      <w:r w:rsidR="00633173" w:rsidRPr="00633173">
        <w:rPr>
          <w:lang w:val="ro-RO"/>
        </w:rPr>
        <w:t>Universitatea "Dunărea de Jos" din Galaţi</w:t>
      </w:r>
      <w:r w:rsidRPr="00CA4B80">
        <w:rPr>
          <w:lang w:val="ro-RO"/>
        </w:rPr>
        <w:t xml:space="preserve"> a primit calificativul "</w:t>
      </w:r>
      <w:r w:rsidRPr="00633173">
        <w:rPr>
          <w:i/>
          <w:lang w:val="ro-RO"/>
        </w:rPr>
        <w:t>grad de încredere ridicat</w:t>
      </w:r>
      <w:r w:rsidRPr="00CA4B80">
        <w:rPr>
          <w:lang w:val="ro-RO"/>
        </w:rPr>
        <w:t xml:space="preserve">", ceea ce confirmă eficienţa managementului academic şi a sistemului de management al calităţii. În anul 2011, </w:t>
      </w:r>
      <w:r w:rsidR="00633173" w:rsidRPr="00633173">
        <w:rPr>
          <w:lang w:val="ro-RO"/>
        </w:rPr>
        <w:t>Universitatea "Dunărea de Jos" din Galaţi</w:t>
      </w:r>
      <w:r w:rsidRPr="00CA4B80">
        <w:rPr>
          <w:lang w:val="ro-RO"/>
        </w:rPr>
        <w:t xml:space="preserve"> a fost clasificată în categoria universităţilor de edu</w:t>
      </w:r>
      <w:r w:rsidR="000044BE">
        <w:rPr>
          <w:lang w:val="ro-RO"/>
        </w:rPr>
        <w:t>caţie şi cercetare ştiinţifică</w:t>
      </w:r>
      <w:r w:rsidR="00B07F09" w:rsidRPr="00CA4B80">
        <w:rPr>
          <w:lang w:val="ro-RO"/>
        </w:rPr>
        <w:t>.</w:t>
      </w:r>
      <w:r w:rsidR="000044BE">
        <w:rPr>
          <w:lang w:val="ro-RO"/>
        </w:rPr>
        <w:t xml:space="preserve"> (</w:t>
      </w:r>
      <w:hyperlink r:id="rId10" w:history="1">
        <w:r w:rsidR="00DB78C6" w:rsidRPr="00DB78C6">
          <w:rPr>
            <w:rStyle w:val="Hyperlink"/>
            <w:lang w:val="ro-RO"/>
          </w:rPr>
          <w:t>Clasificare universitati 2011</w:t>
        </w:r>
      </w:hyperlink>
      <w:r w:rsidRPr="00CA4B80">
        <w:rPr>
          <w:lang w:val="ro-RO"/>
        </w:rPr>
        <w:t>)</w:t>
      </w:r>
    </w:p>
    <w:p w14:paraId="6A01D229" w14:textId="7DB2DFB4" w:rsidR="00F72B87" w:rsidRPr="00F72B87" w:rsidRDefault="00F72B87" w:rsidP="00310B7C">
      <w:pPr>
        <w:ind w:firstLine="720"/>
        <w:rPr>
          <w:lang w:val="ro-RO"/>
        </w:rPr>
      </w:pPr>
      <w:r>
        <w:rPr>
          <w:lang w:val="ro-RO"/>
        </w:rPr>
        <w:t>Î</w:t>
      </w:r>
      <w:r w:rsidRPr="00F72B87">
        <w:rPr>
          <w:lang w:val="ro-RO"/>
        </w:rPr>
        <w:t>n decembrie 2018</w:t>
      </w:r>
      <w:r>
        <w:rPr>
          <w:lang w:val="ro-RO"/>
        </w:rPr>
        <w:t>,</w:t>
      </w:r>
      <w:r w:rsidRPr="00F72B87">
        <w:rPr>
          <w:lang w:val="ro-RO"/>
        </w:rPr>
        <w:t xml:space="preserve"> Universitatea „Dunărea de Jos” din Galați a obținut certificarea conform standardului SR EN ISO 9001:2015 pentru activitățile de cercetare, dezvoltare și inovare desfășurate la nivelul universității, al facultăților și al unităților de cercetare ac</w:t>
      </w:r>
      <w:r>
        <w:rPr>
          <w:lang w:val="ro-RO"/>
        </w:rPr>
        <w:t>reditate la nivel instituțional</w:t>
      </w:r>
      <w:r w:rsidR="001562EF">
        <w:rPr>
          <w:lang w:val="ro-RO"/>
        </w:rPr>
        <w:t xml:space="preserve">, iar în </w:t>
      </w:r>
      <w:r w:rsidR="00AB2A3E">
        <w:rPr>
          <w:lang w:val="ro-RO"/>
        </w:rPr>
        <w:t>iunie</w:t>
      </w:r>
      <w:r w:rsidR="001562EF">
        <w:rPr>
          <w:lang w:val="ro-RO"/>
        </w:rPr>
        <w:t xml:space="preserve"> 202</w:t>
      </w:r>
      <w:r w:rsidR="00AB2A3E">
        <w:rPr>
          <w:lang w:val="ro-RO"/>
        </w:rPr>
        <w:t>2, în urma auditului de supraveghere,</w:t>
      </w:r>
      <w:r w:rsidR="001562EF">
        <w:rPr>
          <w:lang w:val="ro-RO"/>
        </w:rPr>
        <w:t xml:space="preserve"> sistemul de management al calității implementat în activitatea de CDI a fost recertificat.</w:t>
      </w:r>
    </w:p>
    <w:p w14:paraId="1299368F" w14:textId="18A6EF9D" w:rsidR="009A4C0D" w:rsidRPr="009A4C0D" w:rsidRDefault="0004734A" w:rsidP="00310B7C">
      <w:pPr>
        <w:ind w:firstLine="720"/>
        <w:rPr>
          <w:lang w:val="ro-RO"/>
        </w:rPr>
      </w:pPr>
      <w:hyperlink r:id="rId11" w:history="1">
        <w:r w:rsidR="009A4C0D" w:rsidRPr="009A4C0D">
          <w:rPr>
            <w:rStyle w:val="Hyperlink"/>
            <w:lang w:val="ro-RO"/>
          </w:rPr>
          <w:t>https://cercetare.ugal.ro/management/despre</w:t>
        </w:r>
      </w:hyperlink>
    </w:p>
    <w:p w14:paraId="068E2B34" w14:textId="1ACEB77C" w:rsidR="00CA4B80" w:rsidRPr="00CA4B80" w:rsidRDefault="00CA4B80" w:rsidP="00310B7C">
      <w:pPr>
        <w:ind w:firstLine="720"/>
        <w:rPr>
          <w:lang w:val="ro-RO"/>
        </w:rPr>
      </w:pPr>
      <w:r w:rsidRPr="00CA4B80">
        <w:rPr>
          <w:lang w:val="ro-RO"/>
        </w:rPr>
        <w:t xml:space="preserve">Instituţia este centrul progreselor tehnice, ştiinţifice, culturale şi sociale cu aplicabilitate imediată sau pe termen mediu şi lung, menit să contribuie în primul rând la progresul municipiului Galaţi. În acest sens, </w:t>
      </w:r>
      <w:r w:rsidR="00633173" w:rsidRPr="00633173">
        <w:rPr>
          <w:lang w:val="ro-RO"/>
        </w:rPr>
        <w:t>Universitatea "Dunărea de Jos" din Galaţi</w:t>
      </w:r>
      <w:r w:rsidRPr="00CA4B80">
        <w:rPr>
          <w:lang w:val="ro-RO"/>
        </w:rPr>
        <w:t xml:space="preserve"> colaborează strâns cu mediul socio – economic, oferindu-i specialiştii de care are nevoie, consultanţă şi soluţii tehnice la problemele curente.</w:t>
      </w:r>
    </w:p>
    <w:p w14:paraId="171C13DA" w14:textId="77777777" w:rsidR="00A47945" w:rsidRPr="00F94148" w:rsidRDefault="00A47945" w:rsidP="00310B7C">
      <w:pPr>
        <w:pStyle w:val="Heading1"/>
        <w:numPr>
          <w:ilvl w:val="0"/>
          <w:numId w:val="1"/>
        </w:numPr>
        <w:ind w:left="426" w:hanging="426"/>
        <w:rPr>
          <w:rFonts w:asciiTheme="minorHAnsi" w:hAnsiTheme="minorHAnsi" w:cstheme="minorHAnsi"/>
          <w:lang w:val="ro-RO"/>
        </w:rPr>
      </w:pPr>
      <w:bookmarkStart w:id="1" w:name="_Toc396599643"/>
      <w:bookmarkStart w:id="2" w:name="_Toc526854203"/>
      <w:r w:rsidRPr="00F94148">
        <w:rPr>
          <w:rFonts w:asciiTheme="minorHAnsi" w:hAnsiTheme="minorHAnsi" w:cstheme="minorHAnsi"/>
          <w:lang w:val="ro-RO"/>
        </w:rPr>
        <w:t>Scurt istoric</w:t>
      </w:r>
      <w:bookmarkEnd w:id="1"/>
      <w:bookmarkEnd w:id="2"/>
    </w:p>
    <w:p w14:paraId="2B32613F" w14:textId="77777777" w:rsidR="00A47945" w:rsidRPr="00F94148" w:rsidRDefault="00A47945" w:rsidP="00310B7C">
      <w:pPr>
        <w:rPr>
          <w:rFonts w:cstheme="minorHAnsi"/>
          <w:szCs w:val="20"/>
          <w:lang w:val="ro-RO"/>
        </w:rPr>
      </w:pPr>
    </w:p>
    <w:p w14:paraId="46C97990" w14:textId="77777777" w:rsidR="00A47945" w:rsidRPr="00F94148" w:rsidRDefault="00A47945" w:rsidP="00310B7C">
      <w:pPr>
        <w:ind w:firstLine="708"/>
        <w:rPr>
          <w:rFonts w:cstheme="minorHAnsi"/>
          <w:szCs w:val="20"/>
          <w:lang w:val="ro-RO"/>
        </w:rPr>
      </w:pPr>
      <w:r w:rsidRPr="00F94148">
        <w:rPr>
          <w:rFonts w:cstheme="minorHAnsi"/>
          <w:szCs w:val="20"/>
          <w:lang w:val="ro-RO"/>
        </w:rPr>
        <w:t>Bazele vieţii academice la Galaţi au fost puse în perioada 1948 – 1959. Statutul de centru de învăţământ superior al Galaţiului s-a conturat, printre altele, și ca urmare a demersurilor instituțiilor economice şi culturale ale oraşului şi judeţului, a căror istorie a fost legată indisolubil d</w:t>
      </w:r>
      <w:r w:rsidR="00B957AE">
        <w:rPr>
          <w:rFonts w:cstheme="minorHAnsi"/>
          <w:szCs w:val="20"/>
          <w:lang w:val="ro-RO"/>
        </w:rPr>
        <w:t>e Dunăre. În toamna anului 1948</w:t>
      </w:r>
      <w:r w:rsidRPr="00F94148">
        <w:rPr>
          <w:rFonts w:cstheme="minorHAnsi"/>
          <w:szCs w:val="20"/>
          <w:lang w:val="ro-RO"/>
        </w:rPr>
        <w:t xml:space="preserve"> a luat ființă </w:t>
      </w:r>
      <w:r w:rsidRPr="00F94148">
        <w:rPr>
          <w:rFonts w:cstheme="minorHAnsi"/>
          <w:i/>
          <w:szCs w:val="20"/>
          <w:lang w:val="ro-RO"/>
        </w:rPr>
        <w:t>Facultatea de Îmbunătăţiri Funciare</w:t>
      </w:r>
      <w:r w:rsidRPr="00F94148">
        <w:rPr>
          <w:rFonts w:cstheme="minorHAnsi"/>
          <w:szCs w:val="20"/>
          <w:lang w:val="ro-RO"/>
        </w:rPr>
        <w:t>, prima fac</w:t>
      </w:r>
      <w:r w:rsidR="004B6C08">
        <w:rPr>
          <w:rFonts w:cstheme="minorHAnsi"/>
          <w:szCs w:val="20"/>
          <w:lang w:val="ro-RO"/>
        </w:rPr>
        <w:t>ultate din țară cu acest profil</w:t>
      </w:r>
      <w:r w:rsidRPr="00F94148">
        <w:rPr>
          <w:rFonts w:cstheme="minorHAnsi"/>
          <w:szCs w:val="20"/>
          <w:lang w:val="ro-RO"/>
        </w:rPr>
        <w:t xml:space="preserve">. În anii 1951, 1955 şi 1959 au fost înființate noi facultăţi constituite în </w:t>
      </w:r>
      <w:r w:rsidRPr="00F94148">
        <w:rPr>
          <w:rFonts w:cstheme="minorHAnsi"/>
          <w:i/>
          <w:szCs w:val="20"/>
          <w:lang w:val="ro-RO"/>
        </w:rPr>
        <w:t xml:space="preserve">Institutele Agronomic, Politehnic </w:t>
      </w:r>
      <w:r w:rsidRPr="00F94148">
        <w:rPr>
          <w:rFonts w:cstheme="minorHAnsi"/>
          <w:szCs w:val="20"/>
          <w:lang w:val="ro-RO"/>
        </w:rPr>
        <w:t>şi</w:t>
      </w:r>
      <w:r w:rsidRPr="00F94148">
        <w:rPr>
          <w:rFonts w:cstheme="minorHAnsi"/>
          <w:i/>
          <w:szCs w:val="20"/>
          <w:lang w:val="ro-RO"/>
        </w:rPr>
        <w:t xml:space="preserve"> Pedagogic</w:t>
      </w:r>
      <w:r w:rsidRPr="00F94148">
        <w:rPr>
          <w:rFonts w:cstheme="minorHAnsi"/>
          <w:szCs w:val="20"/>
          <w:lang w:val="ro-RO"/>
        </w:rPr>
        <w:t xml:space="preserve">. După transferarea la Iaşi în 1959 a </w:t>
      </w:r>
      <w:r w:rsidRPr="00F94148">
        <w:rPr>
          <w:rFonts w:cstheme="minorHAnsi"/>
          <w:i/>
          <w:szCs w:val="20"/>
          <w:lang w:val="ro-RO"/>
        </w:rPr>
        <w:t>Facultăţii de Îmbunătăţiri funciare şi Organizarea teritoriului</w:t>
      </w:r>
      <w:r w:rsidRPr="00F94148">
        <w:rPr>
          <w:rFonts w:cstheme="minorHAnsi"/>
          <w:szCs w:val="20"/>
          <w:lang w:val="ro-RO"/>
        </w:rPr>
        <w:t xml:space="preserve">, s-a înfiinţat </w:t>
      </w:r>
      <w:r w:rsidRPr="00F94148">
        <w:rPr>
          <w:rFonts w:cstheme="minorHAnsi"/>
          <w:i/>
          <w:szCs w:val="20"/>
          <w:lang w:val="ro-RO"/>
        </w:rPr>
        <w:t>Institutul Pedagogic</w:t>
      </w:r>
      <w:r w:rsidRPr="00F94148">
        <w:rPr>
          <w:rFonts w:cstheme="minorHAnsi"/>
          <w:szCs w:val="20"/>
          <w:lang w:val="ro-RO"/>
        </w:rPr>
        <w:t xml:space="preserve"> cu cinci facultăţi (Filologie, Matematică, Fizică – Chimie, Ştiinţe Naturale şi Agricole, Educaţie fizică). Institutul a funcţionat între 1959 şi 1974 în paralel cu </w:t>
      </w:r>
      <w:r w:rsidRPr="00F94148">
        <w:rPr>
          <w:rFonts w:cstheme="minorHAnsi"/>
          <w:i/>
          <w:szCs w:val="20"/>
          <w:lang w:val="ro-RO"/>
        </w:rPr>
        <w:t>Institutul Politehnic din Galaţi</w:t>
      </w:r>
      <w:r w:rsidRPr="00F94148">
        <w:rPr>
          <w:rFonts w:cstheme="minorHAnsi"/>
          <w:szCs w:val="20"/>
          <w:lang w:val="ro-RO"/>
        </w:rPr>
        <w:t>.</w:t>
      </w:r>
    </w:p>
    <w:p w14:paraId="3A4974AF" w14:textId="77777777" w:rsidR="00A47945" w:rsidRPr="00F94148" w:rsidRDefault="00A47945" w:rsidP="00310B7C">
      <w:pPr>
        <w:autoSpaceDE w:val="0"/>
        <w:autoSpaceDN w:val="0"/>
        <w:adjustRightInd w:val="0"/>
        <w:ind w:firstLine="708"/>
        <w:rPr>
          <w:rFonts w:cstheme="minorHAnsi"/>
          <w:szCs w:val="20"/>
          <w:lang w:val="ro-RO"/>
        </w:rPr>
      </w:pPr>
      <w:r w:rsidRPr="00F94148">
        <w:rPr>
          <w:rFonts w:cstheme="minorHAnsi"/>
          <w:szCs w:val="20"/>
          <w:lang w:val="ro-RO"/>
        </w:rPr>
        <w:t xml:space="preserve">În anul 1948 s-a înfiinţat </w:t>
      </w:r>
      <w:r w:rsidRPr="00F94148">
        <w:rPr>
          <w:rFonts w:cstheme="minorHAnsi"/>
          <w:i/>
          <w:szCs w:val="20"/>
          <w:lang w:val="ro-RO"/>
        </w:rPr>
        <w:t>Facultatea de Ştiinţa şi Ingineria Alimentelor</w:t>
      </w:r>
      <w:r w:rsidRPr="00F94148">
        <w:rPr>
          <w:rFonts w:cstheme="minorHAnsi"/>
          <w:szCs w:val="20"/>
          <w:lang w:val="ro-RO"/>
        </w:rPr>
        <w:t xml:space="preserve">, prin decretul nr. 175, publicat în </w:t>
      </w:r>
      <w:r w:rsidRPr="00F94148">
        <w:rPr>
          <w:rFonts w:cstheme="minorHAnsi"/>
          <w:i/>
          <w:szCs w:val="20"/>
          <w:lang w:val="ro-RO"/>
        </w:rPr>
        <w:t>Buletinul oficial nr. 177/3 august 1948</w:t>
      </w:r>
      <w:r w:rsidRPr="00F94148">
        <w:rPr>
          <w:rFonts w:cstheme="minorHAnsi"/>
          <w:szCs w:val="20"/>
          <w:lang w:val="ro-RO"/>
        </w:rPr>
        <w:t xml:space="preserve">, mai întâi ca </w:t>
      </w:r>
      <w:r w:rsidRPr="00F94148">
        <w:rPr>
          <w:rFonts w:cstheme="minorHAnsi"/>
          <w:i/>
          <w:szCs w:val="20"/>
          <w:lang w:val="ro-RO"/>
        </w:rPr>
        <w:t>Institutul Alimentar Bucureşti</w:t>
      </w:r>
      <w:r w:rsidRPr="00F94148">
        <w:rPr>
          <w:rFonts w:cstheme="minorHAnsi"/>
          <w:szCs w:val="20"/>
          <w:lang w:val="ro-RO"/>
        </w:rPr>
        <w:t xml:space="preserve">, şi a fost transferată la Galaţi în anul 1955, prin H.C.M. nr. 1608/30 iunie 1955, cu denumirea </w:t>
      </w:r>
      <w:r w:rsidRPr="00F94148">
        <w:rPr>
          <w:rFonts w:cstheme="minorHAnsi"/>
          <w:i/>
          <w:szCs w:val="20"/>
          <w:lang w:val="ro-RO"/>
        </w:rPr>
        <w:t>Facultatea de Tehnologia Produselor Alimentare şi Tehnică Piscicolă</w:t>
      </w:r>
      <w:r w:rsidRPr="00F94148">
        <w:rPr>
          <w:rFonts w:cstheme="minorHAnsi"/>
          <w:szCs w:val="20"/>
          <w:lang w:val="ro-RO"/>
        </w:rPr>
        <w:t xml:space="preserve">, în cadrul </w:t>
      </w:r>
      <w:r w:rsidRPr="00F94148">
        <w:rPr>
          <w:rFonts w:cstheme="minorHAnsi"/>
          <w:i/>
          <w:szCs w:val="20"/>
          <w:lang w:val="ro-RO"/>
        </w:rPr>
        <w:t>Institutului Tehnic</w:t>
      </w:r>
      <w:r w:rsidRPr="00F94148">
        <w:rPr>
          <w:rFonts w:cstheme="minorHAnsi"/>
          <w:szCs w:val="20"/>
          <w:lang w:val="ro-RO"/>
        </w:rPr>
        <w:t xml:space="preserve">. Istoria </w:t>
      </w:r>
      <w:r w:rsidRPr="00F94148">
        <w:rPr>
          <w:rFonts w:cstheme="minorHAnsi"/>
          <w:i/>
          <w:szCs w:val="20"/>
          <w:lang w:val="ro-RO"/>
        </w:rPr>
        <w:t>Facultăţii de Mecanică</w:t>
      </w:r>
      <w:r w:rsidRPr="00F94148">
        <w:rPr>
          <w:rFonts w:cstheme="minorHAnsi"/>
          <w:szCs w:val="20"/>
          <w:lang w:val="ro-RO"/>
        </w:rPr>
        <w:t xml:space="preserve"> începe în 1951, când, în baza </w:t>
      </w:r>
      <w:r w:rsidRPr="00F94148">
        <w:rPr>
          <w:rFonts w:cstheme="minorHAnsi"/>
          <w:i/>
          <w:szCs w:val="20"/>
          <w:lang w:val="ro-RO"/>
        </w:rPr>
        <w:t>Hotărârii Consiliului de Miniștri nr. 1375/1950</w:t>
      </w:r>
      <w:r w:rsidRPr="00F94148">
        <w:rPr>
          <w:rFonts w:cstheme="minorHAnsi"/>
          <w:szCs w:val="20"/>
          <w:lang w:val="ro-RO"/>
        </w:rPr>
        <w:t xml:space="preserve"> se înfiinţează la Galați </w:t>
      </w:r>
      <w:r w:rsidRPr="00F94148">
        <w:rPr>
          <w:rFonts w:cstheme="minorHAnsi"/>
          <w:i/>
          <w:szCs w:val="20"/>
          <w:lang w:val="ro-RO"/>
        </w:rPr>
        <w:t>Institutul Mecano-Naval</w:t>
      </w:r>
      <w:r w:rsidRPr="00F94148">
        <w:rPr>
          <w:rFonts w:cstheme="minorHAnsi"/>
          <w:szCs w:val="20"/>
          <w:lang w:val="ro-RO"/>
        </w:rPr>
        <w:t xml:space="preserve">, format din </w:t>
      </w:r>
      <w:r w:rsidRPr="00F94148">
        <w:rPr>
          <w:rFonts w:cstheme="minorHAnsi"/>
          <w:i/>
          <w:szCs w:val="20"/>
          <w:lang w:val="ro-RO"/>
        </w:rPr>
        <w:t>Facultatea de Construcții Navale și Facultatea de Exploatarea Navelor și Porturilor</w:t>
      </w:r>
      <w:r w:rsidRPr="00F94148">
        <w:rPr>
          <w:rFonts w:cstheme="minorHAnsi"/>
          <w:szCs w:val="20"/>
          <w:lang w:val="ro-RO"/>
        </w:rPr>
        <w:t xml:space="preserve">. În anul 1953, cele două facultăţi s-au unit sub denumirea de </w:t>
      </w:r>
      <w:r w:rsidRPr="00F94148">
        <w:rPr>
          <w:rFonts w:cstheme="minorHAnsi"/>
          <w:i/>
          <w:szCs w:val="20"/>
          <w:lang w:val="ro-RO"/>
        </w:rPr>
        <w:t>Facultatea de Mecanică</w:t>
      </w:r>
      <w:r w:rsidRPr="00F94148">
        <w:rPr>
          <w:rFonts w:cstheme="minorHAnsi"/>
          <w:szCs w:val="20"/>
          <w:lang w:val="ro-RO"/>
        </w:rPr>
        <w:t xml:space="preserve">. Activitatea didactică în </w:t>
      </w:r>
      <w:r w:rsidRPr="00F94148">
        <w:rPr>
          <w:rFonts w:cstheme="minorHAnsi"/>
          <w:i/>
          <w:szCs w:val="20"/>
          <w:lang w:val="ro-RO"/>
        </w:rPr>
        <w:t>Facultatea de Mecanică</w:t>
      </w:r>
      <w:r w:rsidRPr="00F94148">
        <w:rPr>
          <w:rFonts w:cstheme="minorHAnsi"/>
          <w:szCs w:val="20"/>
          <w:lang w:val="ro-RO"/>
        </w:rPr>
        <w:t xml:space="preserve"> a început în fosta clădire a Pensionului </w:t>
      </w:r>
      <w:r w:rsidRPr="00F94148">
        <w:rPr>
          <w:rFonts w:cstheme="minorHAnsi"/>
          <w:i/>
          <w:szCs w:val="20"/>
          <w:lang w:val="ro-RO"/>
        </w:rPr>
        <w:t>Notre Dame de Sion</w:t>
      </w:r>
      <w:r w:rsidRPr="00F94148">
        <w:rPr>
          <w:rFonts w:cstheme="minorHAnsi"/>
          <w:szCs w:val="20"/>
          <w:lang w:val="ro-RO"/>
        </w:rPr>
        <w:t xml:space="preserve"> (actualul corp AS) care a fost incendiată în august 1944. </w:t>
      </w:r>
      <w:r w:rsidR="00F16914">
        <w:rPr>
          <w:rFonts w:cstheme="minorHAnsi"/>
          <w:szCs w:val="20"/>
          <w:lang w:val="ro-RO"/>
        </w:rPr>
        <w:t>Aceasta</w:t>
      </w:r>
      <w:r w:rsidRPr="00F94148">
        <w:rPr>
          <w:rFonts w:cstheme="minorHAnsi"/>
          <w:szCs w:val="20"/>
          <w:lang w:val="ro-RO"/>
        </w:rPr>
        <w:t xml:space="preserve"> a fost refăcută între 1950 și 1953. În perioada 1951-1955 clădirea a fost utilizată ca spaţiu de învăţământ, dar şi pentru cantină şi cămin. În 1954 au fost date în folosință primele două cămine în apropierea </w:t>
      </w:r>
      <w:r w:rsidRPr="00F94148">
        <w:rPr>
          <w:rFonts w:cstheme="minorHAnsi"/>
          <w:i/>
          <w:szCs w:val="20"/>
          <w:lang w:val="ro-RO"/>
        </w:rPr>
        <w:t>Grădinii Publice</w:t>
      </w:r>
      <w:r w:rsidRPr="00F94148">
        <w:rPr>
          <w:rFonts w:cstheme="minorHAnsi"/>
          <w:szCs w:val="20"/>
          <w:lang w:val="ro-RO"/>
        </w:rPr>
        <w:t>, cămine având 616 locuri de cazare, astfel încât, în anul universitar 1955-1956, a fost posibilă mutarea căminului din incinta instituţiei de învăţământ. Mai târziu, în zona căminelor s-a construit şi un local pentru cantină.</w:t>
      </w:r>
    </w:p>
    <w:p w14:paraId="2F0E4294" w14:textId="0862E667" w:rsidR="00A47945" w:rsidRPr="00F94148" w:rsidRDefault="00A47945" w:rsidP="00310B7C">
      <w:pPr>
        <w:ind w:firstLine="720"/>
        <w:rPr>
          <w:rFonts w:cstheme="minorHAnsi"/>
          <w:szCs w:val="20"/>
          <w:lang w:val="ro-RO"/>
        </w:rPr>
      </w:pPr>
      <w:r w:rsidRPr="00F94148">
        <w:rPr>
          <w:rFonts w:cstheme="minorHAnsi"/>
          <w:szCs w:val="20"/>
          <w:lang w:val="ro-RO"/>
        </w:rPr>
        <w:t xml:space="preserve">Timp de aproape jumătate de veac, centrul universitar Galaţi a pregătit specialiști cu studii superioare în şase domenii de interes naţional, unice până în 1990 în învăţământul universitar </w:t>
      </w:r>
      <w:r w:rsidRPr="00F94148">
        <w:rPr>
          <w:rFonts w:cstheme="minorHAnsi"/>
          <w:szCs w:val="20"/>
          <w:lang w:val="ro-RO"/>
        </w:rPr>
        <w:lastRenderedPageBreak/>
        <w:t xml:space="preserve">românesc: </w:t>
      </w:r>
      <w:r w:rsidRPr="00F94148">
        <w:rPr>
          <w:rFonts w:cstheme="minorHAnsi"/>
          <w:i/>
          <w:szCs w:val="20"/>
          <w:lang w:val="ro-RO"/>
        </w:rPr>
        <w:t>Îmbunătăţiri Funciare</w:t>
      </w:r>
      <w:r w:rsidRPr="00F94148">
        <w:rPr>
          <w:rFonts w:cstheme="minorHAnsi"/>
          <w:szCs w:val="20"/>
          <w:lang w:val="ro-RO"/>
        </w:rPr>
        <w:t xml:space="preserve">, </w:t>
      </w:r>
      <w:r w:rsidRPr="00F94148">
        <w:rPr>
          <w:rFonts w:cstheme="minorHAnsi"/>
          <w:i/>
          <w:szCs w:val="20"/>
          <w:lang w:val="ro-RO"/>
        </w:rPr>
        <w:t>Măsurări Terestre</w:t>
      </w:r>
      <w:r w:rsidRPr="00F94148">
        <w:rPr>
          <w:rFonts w:cstheme="minorHAnsi"/>
          <w:szCs w:val="20"/>
          <w:lang w:val="ro-RO"/>
        </w:rPr>
        <w:t xml:space="preserve">, </w:t>
      </w:r>
      <w:r w:rsidRPr="00F94148">
        <w:rPr>
          <w:rFonts w:cstheme="minorHAnsi"/>
          <w:i/>
          <w:szCs w:val="20"/>
          <w:lang w:val="ro-RO"/>
        </w:rPr>
        <w:t>Construcţii Navale</w:t>
      </w:r>
      <w:r w:rsidRPr="00F94148">
        <w:rPr>
          <w:rFonts w:cstheme="minorHAnsi"/>
          <w:szCs w:val="20"/>
          <w:lang w:val="ro-RO"/>
        </w:rPr>
        <w:t xml:space="preserve">, </w:t>
      </w:r>
      <w:r w:rsidRPr="00F94148">
        <w:rPr>
          <w:rFonts w:cstheme="minorHAnsi"/>
          <w:i/>
          <w:szCs w:val="20"/>
          <w:lang w:val="ro-RO"/>
        </w:rPr>
        <w:t>Industrii Alimentare</w:t>
      </w:r>
      <w:r w:rsidRPr="00F94148">
        <w:rPr>
          <w:rFonts w:cstheme="minorHAnsi"/>
          <w:szCs w:val="20"/>
          <w:lang w:val="ro-RO"/>
        </w:rPr>
        <w:t xml:space="preserve">, </w:t>
      </w:r>
      <w:r w:rsidRPr="00F94148">
        <w:rPr>
          <w:rFonts w:cstheme="minorHAnsi"/>
          <w:i/>
          <w:szCs w:val="20"/>
          <w:lang w:val="ro-RO"/>
        </w:rPr>
        <w:t>Piscicultură şi Tehnică Piscicolă</w:t>
      </w:r>
      <w:r w:rsidRPr="00F94148">
        <w:rPr>
          <w:rFonts w:cstheme="minorHAnsi"/>
          <w:szCs w:val="20"/>
          <w:lang w:val="ro-RO"/>
        </w:rPr>
        <w:t xml:space="preserve">, planurile de învăţământ, cursurile şi materialele de referinţă fiind în întregime concepute de corpul profesoral al universităţii gălăţene. Prin Decretul nr. 105/20 martie 1974, </w:t>
      </w:r>
      <w:r w:rsidRPr="00F94148">
        <w:rPr>
          <w:rFonts w:cstheme="minorHAnsi"/>
          <w:i/>
          <w:szCs w:val="20"/>
          <w:lang w:val="ro-RO"/>
        </w:rPr>
        <w:t>Institutele Pedagogic</w:t>
      </w:r>
      <w:r w:rsidRPr="00F94148">
        <w:rPr>
          <w:rFonts w:cstheme="minorHAnsi"/>
          <w:szCs w:val="20"/>
          <w:lang w:val="ro-RO"/>
        </w:rPr>
        <w:t xml:space="preserve"> şi </w:t>
      </w:r>
      <w:r w:rsidRPr="00F94148">
        <w:rPr>
          <w:rFonts w:cstheme="minorHAnsi"/>
          <w:i/>
          <w:szCs w:val="20"/>
          <w:lang w:val="ro-RO"/>
        </w:rPr>
        <w:t>Politehnic</w:t>
      </w:r>
      <w:r w:rsidRPr="00F94148">
        <w:rPr>
          <w:rFonts w:cstheme="minorHAnsi"/>
          <w:szCs w:val="20"/>
          <w:lang w:val="ro-RO"/>
        </w:rPr>
        <w:t xml:space="preserve"> au fost unificate în cadrul </w:t>
      </w:r>
      <w:r w:rsidRPr="00F94148">
        <w:rPr>
          <w:rFonts w:cstheme="minorHAnsi"/>
          <w:i/>
          <w:szCs w:val="20"/>
          <w:lang w:val="ro-RO"/>
        </w:rPr>
        <w:t>Universității din Galaţi</w:t>
      </w:r>
      <w:r w:rsidRPr="00F94148">
        <w:rPr>
          <w:rFonts w:cstheme="minorHAnsi"/>
          <w:szCs w:val="20"/>
          <w:lang w:val="ro-RO"/>
        </w:rPr>
        <w:t xml:space="preserve">, căreia, în anul 1991, prin Ordin al Ministrului </w:t>
      </w:r>
      <w:r w:rsidR="0018379D">
        <w:rPr>
          <w:rFonts w:cstheme="minorHAnsi"/>
          <w:szCs w:val="20"/>
          <w:lang w:val="ro-RO"/>
        </w:rPr>
        <w:t>Î</w:t>
      </w:r>
      <w:r w:rsidRPr="00F94148">
        <w:rPr>
          <w:rFonts w:cstheme="minorHAnsi"/>
          <w:szCs w:val="20"/>
          <w:lang w:val="ro-RO"/>
        </w:rPr>
        <w:t xml:space="preserve">nvățământului și Științei, i-a fost schimbată denumirea în </w:t>
      </w:r>
      <w:r w:rsidRPr="00F94148">
        <w:rPr>
          <w:rFonts w:cstheme="minorHAnsi"/>
          <w:i/>
          <w:szCs w:val="20"/>
          <w:lang w:val="ro-RO"/>
        </w:rPr>
        <w:t>Universitatea „Dunărea de Jos” din Galaţi</w:t>
      </w:r>
      <w:r w:rsidRPr="00F94148">
        <w:rPr>
          <w:rFonts w:cstheme="minorHAnsi"/>
          <w:szCs w:val="20"/>
          <w:lang w:val="ro-RO"/>
        </w:rPr>
        <w:t xml:space="preserve"> (UDJG)</w:t>
      </w:r>
      <w:r w:rsidR="00DB78C6">
        <w:rPr>
          <w:rFonts w:cstheme="minorHAnsi"/>
          <w:szCs w:val="20"/>
          <w:lang w:val="ro-RO"/>
        </w:rPr>
        <w:t xml:space="preserve"> (</w:t>
      </w:r>
      <w:hyperlink r:id="rId12" w:history="1">
        <w:r w:rsidR="00DB78C6" w:rsidRPr="00DB78C6">
          <w:rPr>
            <w:rStyle w:val="Hyperlink"/>
            <w:rFonts w:cstheme="minorHAnsi"/>
            <w:szCs w:val="20"/>
            <w:lang w:val="ro-RO"/>
          </w:rPr>
          <w:t>Anexa 1.1. Documente de infiintare UDJ</w:t>
        </w:r>
      </w:hyperlink>
      <w:r w:rsidR="00DB78C6">
        <w:rPr>
          <w:rFonts w:cstheme="minorHAnsi"/>
          <w:szCs w:val="20"/>
          <w:lang w:val="ro-RO"/>
        </w:rPr>
        <w:t>)</w:t>
      </w:r>
      <w:r w:rsidRPr="00F94148">
        <w:rPr>
          <w:rFonts w:cstheme="minorHAnsi"/>
          <w:szCs w:val="20"/>
          <w:lang w:val="ro-RO"/>
        </w:rPr>
        <w:t xml:space="preserve">. </w:t>
      </w:r>
    </w:p>
    <w:p w14:paraId="511CFBE9" w14:textId="77777777" w:rsidR="00A47945" w:rsidRPr="00F94148" w:rsidRDefault="00A47945" w:rsidP="00310B7C">
      <w:pPr>
        <w:ind w:firstLine="708"/>
        <w:rPr>
          <w:rFonts w:cstheme="minorHAnsi"/>
          <w:szCs w:val="20"/>
          <w:lang w:val="ro-RO"/>
        </w:rPr>
      </w:pPr>
      <w:r w:rsidRPr="00F94148">
        <w:rPr>
          <w:rFonts w:cstheme="minorHAnsi"/>
          <w:szCs w:val="20"/>
          <w:lang w:val="ro-RO"/>
        </w:rPr>
        <w:t xml:space="preserve">Universitatea a avut la înfiinţare trei facultăţi: </w:t>
      </w:r>
      <w:r w:rsidRPr="00F94148">
        <w:rPr>
          <w:rFonts w:cstheme="minorHAnsi"/>
          <w:i/>
          <w:szCs w:val="20"/>
          <w:lang w:val="ro-RO"/>
        </w:rPr>
        <w:t>Facultatea de Mecanică</w:t>
      </w:r>
      <w:r w:rsidRPr="00F94148">
        <w:rPr>
          <w:rFonts w:cstheme="minorHAnsi"/>
          <w:szCs w:val="20"/>
          <w:lang w:val="ro-RO"/>
        </w:rPr>
        <w:t xml:space="preserve">, </w:t>
      </w:r>
      <w:r w:rsidRPr="00F94148">
        <w:rPr>
          <w:rFonts w:cstheme="minorHAnsi"/>
          <w:i/>
          <w:szCs w:val="20"/>
          <w:lang w:val="ro-RO"/>
        </w:rPr>
        <w:t>Facultatea de Tehnologia şi Chimia Produselor Alimentare şi Tehnică Piscicolă</w:t>
      </w:r>
      <w:r w:rsidRPr="00F94148">
        <w:rPr>
          <w:rFonts w:cstheme="minorHAnsi"/>
          <w:szCs w:val="20"/>
          <w:lang w:val="ro-RO"/>
        </w:rPr>
        <w:t xml:space="preserve"> şi </w:t>
      </w:r>
      <w:r w:rsidRPr="00F94148">
        <w:rPr>
          <w:rFonts w:cstheme="minorHAnsi"/>
          <w:i/>
          <w:szCs w:val="20"/>
          <w:lang w:val="ro-RO"/>
        </w:rPr>
        <w:t>Facultatea de Învăţământ Pedagogic</w:t>
      </w:r>
      <w:r w:rsidRPr="00F94148">
        <w:rPr>
          <w:rFonts w:cstheme="minorHAnsi"/>
          <w:szCs w:val="20"/>
          <w:lang w:val="ro-RO"/>
        </w:rPr>
        <w:t xml:space="preserve">. În 1968 s-a inaugurat, prin strădania prof. dr. ing. Constantin Năstase, bazinul de încercat modele de nave. În decursul anilor 1973 şi 1974, a fost construită pe Calea Prutului secţia de </w:t>
      </w:r>
      <w:r w:rsidRPr="00F94148">
        <w:rPr>
          <w:rFonts w:cstheme="minorHAnsi"/>
          <w:i/>
          <w:szCs w:val="20"/>
          <w:lang w:val="ro-RO"/>
        </w:rPr>
        <w:t>Microproducţie şi montaj cu profil mecanic şi metalurgic</w:t>
      </w:r>
      <w:r w:rsidRPr="00F94148">
        <w:rPr>
          <w:rFonts w:cstheme="minorHAnsi"/>
          <w:szCs w:val="20"/>
          <w:lang w:val="ro-RO"/>
        </w:rPr>
        <w:t xml:space="preserve">, care a servit pentru efectuare practicii productive de către studenţii </w:t>
      </w:r>
      <w:r w:rsidRPr="00F94148">
        <w:rPr>
          <w:rFonts w:cstheme="minorHAnsi"/>
          <w:i/>
          <w:szCs w:val="20"/>
          <w:lang w:val="ro-RO"/>
        </w:rPr>
        <w:t>Facultăţii de Mecanică</w:t>
      </w:r>
      <w:r w:rsidRPr="00F94148">
        <w:rPr>
          <w:rFonts w:cstheme="minorHAnsi"/>
          <w:szCs w:val="20"/>
          <w:lang w:val="ro-RO"/>
        </w:rPr>
        <w:t>. Ulterior, în ani</w:t>
      </w:r>
      <w:r w:rsidR="00945FA6">
        <w:rPr>
          <w:rFonts w:cstheme="minorHAnsi"/>
          <w:szCs w:val="20"/>
          <w:lang w:val="ro-RO"/>
        </w:rPr>
        <w:t>i</w:t>
      </w:r>
      <w:r w:rsidRPr="00F94148">
        <w:rPr>
          <w:rFonts w:cstheme="minorHAnsi"/>
          <w:szCs w:val="20"/>
          <w:lang w:val="ro-RO"/>
        </w:rPr>
        <w:t xml:space="preserve"> ’80, cu sprijinul Şantierului Naval din Galaţi, a fost dat</w:t>
      </w:r>
      <w:r w:rsidR="00945FA6">
        <w:rPr>
          <w:rFonts w:cstheme="minorHAnsi"/>
          <w:szCs w:val="20"/>
          <w:lang w:val="ro-RO"/>
        </w:rPr>
        <w:t>ă</w:t>
      </w:r>
      <w:r w:rsidRPr="00F94148">
        <w:rPr>
          <w:rFonts w:cstheme="minorHAnsi"/>
          <w:szCs w:val="20"/>
          <w:lang w:val="ro-RO"/>
        </w:rPr>
        <w:t xml:space="preserve"> în folosință clădirea pavilionului G.</w:t>
      </w:r>
    </w:p>
    <w:p w14:paraId="5FF8F2CF" w14:textId="77777777" w:rsidR="00A47945" w:rsidRPr="00F94148" w:rsidRDefault="00A47945" w:rsidP="00310B7C">
      <w:pPr>
        <w:pStyle w:val="NormalWeb"/>
        <w:spacing w:before="0" w:beforeAutospacing="0" w:after="0" w:afterAutospacing="0"/>
        <w:ind w:firstLine="709"/>
        <w:jc w:val="both"/>
        <w:rPr>
          <w:rFonts w:asciiTheme="minorHAnsi" w:eastAsiaTheme="minorHAnsi" w:hAnsiTheme="minorHAnsi" w:cstheme="minorHAnsi"/>
          <w:sz w:val="22"/>
          <w:szCs w:val="20"/>
          <w:lang w:val="ro-RO"/>
        </w:rPr>
      </w:pPr>
      <w:r w:rsidRPr="00F94148">
        <w:rPr>
          <w:rFonts w:asciiTheme="minorHAnsi" w:eastAsiaTheme="minorHAnsi" w:hAnsiTheme="minorHAnsi" w:cstheme="minorHAnsi"/>
          <w:sz w:val="22"/>
          <w:szCs w:val="20"/>
          <w:lang w:val="ro-RO"/>
        </w:rPr>
        <w:t xml:space="preserve">După 1990, din </w:t>
      </w:r>
      <w:r w:rsidRPr="00F94148">
        <w:rPr>
          <w:rFonts w:asciiTheme="minorHAnsi" w:eastAsiaTheme="minorHAnsi" w:hAnsiTheme="minorHAnsi" w:cstheme="minorHAnsi"/>
          <w:i/>
          <w:sz w:val="22"/>
          <w:szCs w:val="20"/>
          <w:lang w:val="ro-RO"/>
        </w:rPr>
        <w:t>Facultatea de Mecanică</w:t>
      </w:r>
      <w:r w:rsidRPr="00F94148">
        <w:rPr>
          <w:rFonts w:asciiTheme="minorHAnsi" w:eastAsiaTheme="minorHAnsi" w:hAnsiTheme="minorHAnsi" w:cstheme="minorHAnsi"/>
          <w:sz w:val="22"/>
          <w:szCs w:val="20"/>
          <w:lang w:val="ro-RO"/>
        </w:rPr>
        <w:t xml:space="preserve"> s-au desprins </w:t>
      </w:r>
      <w:r w:rsidRPr="00F94148">
        <w:rPr>
          <w:rFonts w:asciiTheme="minorHAnsi" w:eastAsiaTheme="minorHAnsi" w:hAnsiTheme="minorHAnsi" w:cstheme="minorHAnsi"/>
          <w:i/>
          <w:sz w:val="22"/>
          <w:szCs w:val="20"/>
          <w:lang w:val="ro-RO"/>
        </w:rPr>
        <w:t>Facultatea de Nave şi Inginerie Electrică</w:t>
      </w:r>
      <w:r w:rsidRPr="00F94148">
        <w:rPr>
          <w:rFonts w:asciiTheme="minorHAnsi" w:eastAsiaTheme="minorHAnsi" w:hAnsiTheme="minorHAnsi" w:cstheme="minorHAnsi"/>
          <w:sz w:val="22"/>
          <w:szCs w:val="20"/>
          <w:lang w:val="ro-RO"/>
        </w:rPr>
        <w:t xml:space="preserve">, </w:t>
      </w:r>
      <w:r w:rsidRPr="00F94148">
        <w:rPr>
          <w:rFonts w:asciiTheme="minorHAnsi" w:eastAsiaTheme="minorHAnsi" w:hAnsiTheme="minorHAnsi" w:cstheme="minorHAnsi"/>
          <w:i/>
          <w:sz w:val="22"/>
          <w:szCs w:val="20"/>
          <w:lang w:val="ro-RO"/>
        </w:rPr>
        <w:t>Facultatea de Metalurgie şi Ştiinţa Materialelor</w:t>
      </w:r>
      <w:r w:rsidRPr="00F94148">
        <w:rPr>
          <w:rFonts w:asciiTheme="minorHAnsi" w:eastAsiaTheme="minorHAnsi" w:hAnsiTheme="minorHAnsi" w:cstheme="minorHAnsi"/>
          <w:sz w:val="22"/>
          <w:szCs w:val="20"/>
          <w:lang w:val="ro-RO"/>
        </w:rPr>
        <w:t xml:space="preserve">, </w:t>
      </w:r>
      <w:r w:rsidRPr="00F94148">
        <w:rPr>
          <w:rFonts w:asciiTheme="minorHAnsi" w:eastAsiaTheme="minorHAnsi" w:hAnsiTheme="minorHAnsi" w:cstheme="minorHAnsi"/>
          <w:i/>
          <w:sz w:val="22"/>
          <w:szCs w:val="20"/>
          <w:lang w:val="ro-RO"/>
        </w:rPr>
        <w:t>Facultatea de Inginerie de la Brăila</w:t>
      </w:r>
      <w:r w:rsidRPr="00F94148">
        <w:rPr>
          <w:rFonts w:asciiTheme="minorHAnsi" w:eastAsiaTheme="minorHAnsi" w:hAnsiTheme="minorHAnsi" w:cstheme="minorHAnsi"/>
          <w:sz w:val="22"/>
          <w:szCs w:val="20"/>
          <w:lang w:val="ro-RO"/>
        </w:rPr>
        <w:t xml:space="preserve">, iar secțiile aferente învăţământului de subingineri zi şi seral au trecut în cadrul </w:t>
      </w:r>
      <w:r w:rsidRPr="00F94148">
        <w:rPr>
          <w:rFonts w:asciiTheme="minorHAnsi" w:eastAsiaTheme="minorHAnsi" w:hAnsiTheme="minorHAnsi" w:cstheme="minorHAnsi"/>
          <w:i/>
          <w:sz w:val="22"/>
          <w:szCs w:val="20"/>
          <w:lang w:val="ro-RO"/>
        </w:rPr>
        <w:t>Colegiului Universitar Tehnic</w:t>
      </w:r>
      <w:r w:rsidRPr="00F94148">
        <w:rPr>
          <w:rFonts w:asciiTheme="minorHAnsi" w:eastAsiaTheme="minorHAnsi" w:hAnsiTheme="minorHAnsi" w:cstheme="minorHAnsi"/>
          <w:sz w:val="22"/>
          <w:szCs w:val="20"/>
          <w:lang w:val="ro-RO"/>
        </w:rPr>
        <w:t xml:space="preserve">. </w:t>
      </w:r>
      <w:r w:rsidRPr="00F94148">
        <w:rPr>
          <w:rFonts w:asciiTheme="minorHAnsi" w:eastAsiaTheme="minorHAnsi" w:hAnsiTheme="minorHAnsi" w:cstheme="minorHAnsi"/>
          <w:i/>
          <w:sz w:val="22"/>
          <w:szCs w:val="20"/>
          <w:lang w:val="ro-RO"/>
        </w:rPr>
        <w:t>Facultatea de Nave şi Inginerie Electrică</w:t>
      </w:r>
      <w:r w:rsidRPr="00F94148">
        <w:rPr>
          <w:rFonts w:asciiTheme="minorHAnsi" w:eastAsiaTheme="minorHAnsi" w:hAnsiTheme="minorHAnsi" w:cstheme="minorHAnsi"/>
          <w:sz w:val="22"/>
          <w:szCs w:val="20"/>
          <w:lang w:val="ro-RO"/>
        </w:rPr>
        <w:t xml:space="preserve"> a funcţionat în această formă de organizare până în anul 2003, când s-a divizat din nou, apărând </w:t>
      </w:r>
      <w:r w:rsidRPr="00F94148">
        <w:rPr>
          <w:rFonts w:asciiTheme="minorHAnsi" w:eastAsiaTheme="minorHAnsi" w:hAnsiTheme="minorHAnsi" w:cstheme="minorHAnsi"/>
          <w:i/>
          <w:sz w:val="22"/>
          <w:szCs w:val="20"/>
          <w:lang w:val="ro-RO"/>
        </w:rPr>
        <w:t>Facultatea de Nave</w:t>
      </w:r>
      <w:r w:rsidRPr="00F94148">
        <w:rPr>
          <w:rFonts w:asciiTheme="minorHAnsi" w:eastAsiaTheme="minorHAnsi" w:hAnsiTheme="minorHAnsi" w:cstheme="minorHAnsi"/>
          <w:sz w:val="22"/>
          <w:szCs w:val="20"/>
          <w:lang w:val="ro-RO"/>
        </w:rPr>
        <w:t xml:space="preserve"> şi, respectiv, </w:t>
      </w:r>
      <w:r w:rsidRPr="00F94148">
        <w:rPr>
          <w:rFonts w:asciiTheme="minorHAnsi" w:eastAsiaTheme="minorHAnsi" w:hAnsiTheme="minorHAnsi" w:cstheme="minorHAnsi"/>
          <w:i/>
          <w:sz w:val="22"/>
          <w:szCs w:val="20"/>
          <w:lang w:val="ro-RO"/>
        </w:rPr>
        <w:t>Facultatea de Inginerie Electrică</w:t>
      </w:r>
      <w:r w:rsidRPr="00F94148">
        <w:rPr>
          <w:rFonts w:asciiTheme="minorHAnsi" w:eastAsiaTheme="minorHAnsi" w:hAnsiTheme="minorHAnsi" w:cstheme="minorHAnsi"/>
          <w:sz w:val="22"/>
          <w:szCs w:val="20"/>
          <w:lang w:val="ro-RO"/>
        </w:rPr>
        <w:t xml:space="preserve">. Din anul 2009, prin Hotărâre de Guvern, </w:t>
      </w:r>
      <w:r w:rsidRPr="00F94148">
        <w:rPr>
          <w:rFonts w:asciiTheme="minorHAnsi" w:eastAsiaTheme="minorHAnsi" w:hAnsiTheme="minorHAnsi" w:cstheme="minorHAnsi"/>
          <w:i/>
          <w:sz w:val="22"/>
          <w:szCs w:val="20"/>
          <w:lang w:val="ro-RO"/>
        </w:rPr>
        <w:t>Facultatea de Nave</w:t>
      </w:r>
      <w:r w:rsidRPr="00F94148">
        <w:rPr>
          <w:rFonts w:asciiTheme="minorHAnsi" w:eastAsiaTheme="minorHAnsi" w:hAnsiTheme="minorHAnsi" w:cstheme="minorHAnsi"/>
          <w:sz w:val="22"/>
          <w:szCs w:val="20"/>
          <w:lang w:val="ro-RO"/>
        </w:rPr>
        <w:t xml:space="preserve"> şi-a schimbat denumirea în </w:t>
      </w:r>
      <w:r w:rsidRPr="00F94148">
        <w:rPr>
          <w:rFonts w:asciiTheme="minorHAnsi" w:eastAsiaTheme="minorHAnsi" w:hAnsiTheme="minorHAnsi" w:cstheme="minorHAnsi"/>
          <w:i/>
          <w:sz w:val="22"/>
          <w:szCs w:val="20"/>
          <w:lang w:val="ro-RO"/>
        </w:rPr>
        <w:t>Facultatea de Arhitectură Navală</w:t>
      </w:r>
      <w:r w:rsidRPr="00F94148">
        <w:rPr>
          <w:rFonts w:asciiTheme="minorHAnsi" w:eastAsiaTheme="minorHAnsi" w:hAnsiTheme="minorHAnsi" w:cstheme="minorHAnsi"/>
          <w:sz w:val="22"/>
          <w:szCs w:val="20"/>
          <w:lang w:val="ro-RO"/>
        </w:rPr>
        <w:t xml:space="preserve">. </w:t>
      </w:r>
    </w:p>
    <w:p w14:paraId="6C87CEE1" w14:textId="77777777" w:rsidR="00A47945" w:rsidRPr="00F94148" w:rsidRDefault="00A47945" w:rsidP="00310B7C">
      <w:pPr>
        <w:pStyle w:val="NormalWeb"/>
        <w:spacing w:before="0" w:beforeAutospacing="0" w:after="0" w:afterAutospacing="0"/>
        <w:ind w:firstLine="709"/>
        <w:jc w:val="both"/>
        <w:rPr>
          <w:rFonts w:asciiTheme="minorHAnsi" w:eastAsiaTheme="minorHAnsi" w:hAnsiTheme="minorHAnsi" w:cstheme="minorHAnsi"/>
          <w:sz w:val="22"/>
          <w:szCs w:val="20"/>
          <w:lang w:val="ro-RO"/>
        </w:rPr>
      </w:pPr>
      <w:r w:rsidRPr="00F94148">
        <w:rPr>
          <w:rFonts w:asciiTheme="minorHAnsi" w:eastAsiaTheme="minorHAnsi" w:hAnsiTheme="minorHAnsi" w:cstheme="minorHAnsi"/>
          <w:sz w:val="22"/>
          <w:szCs w:val="20"/>
          <w:lang w:val="ro-RO"/>
        </w:rPr>
        <w:t xml:space="preserve">Tot în anul 1990, s-a înfiinţat prin Ordinul Ministrului Învăţământului nr. 7751, </w:t>
      </w:r>
      <w:r w:rsidRPr="00F94148">
        <w:rPr>
          <w:rFonts w:asciiTheme="minorHAnsi" w:eastAsiaTheme="minorHAnsi" w:hAnsiTheme="minorHAnsi" w:cstheme="minorHAnsi"/>
          <w:i/>
          <w:sz w:val="22"/>
          <w:szCs w:val="20"/>
          <w:lang w:val="ro-RO"/>
        </w:rPr>
        <w:t>Facultatea de Litere şi Ştiinţe</w:t>
      </w:r>
      <w:r w:rsidRPr="00F94148">
        <w:rPr>
          <w:rFonts w:asciiTheme="minorHAnsi" w:eastAsiaTheme="minorHAnsi" w:hAnsiTheme="minorHAnsi" w:cstheme="minorHAnsi"/>
          <w:sz w:val="22"/>
          <w:szCs w:val="20"/>
          <w:lang w:val="ro-RO"/>
        </w:rPr>
        <w:t xml:space="preserve"> care a funcţionat în primul an cu cinci specializări: </w:t>
      </w:r>
      <w:r w:rsidRPr="00F94148">
        <w:rPr>
          <w:rFonts w:asciiTheme="minorHAnsi" w:eastAsiaTheme="minorHAnsi" w:hAnsiTheme="minorHAnsi" w:cstheme="minorHAnsi"/>
          <w:i/>
          <w:sz w:val="22"/>
          <w:szCs w:val="20"/>
          <w:lang w:val="ro-RO"/>
        </w:rPr>
        <w:t>Limba şi literatura română - Limba şi literatură străină (engleză, franceză, rusă)</w:t>
      </w:r>
      <w:r w:rsidRPr="00F94148">
        <w:rPr>
          <w:rFonts w:asciiTheme="minorHAnsi" w:eastAsiaTheme="minorHAnsi" w:hAnsiTheme="minorHAnsi" w:cstheme="minorHAnsi"/>
          <w:sz w:val="22"/>
          <w:szCs w:val="20"/>
          <w:lang w:val="ro-RO"/>
        </w:rPr>
        <w:t xml:space="preserve">, </w:t>
      </w:r>
      <w:r w:rsidRPr="00F94148">
        <w:rPr>
          <w:rFonts w:asciiTheme="minorHAnsi" w:eastAsiaTheme="minorHAnsi" w:hAnsiTheme="minorHAnsi" w:cstheme="minorHAnsi"/>
          <w:i/>
          <w:sz w:val="22"/>
          <w:szCs w:val="20"/>
          <w:lang w:val="ro-RO"/>
        </w:rPr>
        <w:t>Limba şi literatura engleză - Limba şi literatura română sau Limbă şi literatură străină (franceză, rusă)</w:t>
      </w:r>
      <w:r w:rsidRPr="00F94148">
        <w:rPr>
          <w:rFonts w:asciiTheme="minorHAnsi" w:eastAsiaTheme="minorHAnsi" w:hAnsiTheme="minorHAnsi" w:cstheme="minorHAnsi"/>
          <w:sz w:val="22"/>
          <w:szCs w:val="20"/>
          <w:lang w:val="ro-RO"/>
        </w:rPr>
        <w:t xml:space="preserve">, </w:t>
      </w:r>
      <w:r w:rsidRPr="00F94148">
        <w:rPr>
          <w:rFonts w:asciiTheme="minorHAnsi" w:eastAsiaTheme="minorHAnsi" w:hAnsiTheme="minorHAnsi" w:cstheme="minorHAnsi"/>
          <w:i/>
          <w:sz w:val="22"/>
          <w:szCs w:val="20"/>
          <w:lang w:val="ro-RO"/>
        </w:rPr>
        <w:t>Chimie – Fizică</w:t>
      </w:r>
      <w:r w:rsidRPr="00F94148">
        <w:rPr>
          <w:rFonts w:asciiTheme="minorHAnsi" w:eastAsiaTheme="minorHAnsi" w:hAnsiTheme="minorHAnsi" w:cstheme="minorHAnsi"/>
          <w:sz w:val="22"/>
          <w:szCs w:val="20"/>
          <w:lang w:val="ro-RO"/>
        </w:rPr>
        <w:t xml:space="preserve">, </w:t>
      </w:r>
      <w:r w:rsidRPr="00F94148">
        <w:rPr>
          <w:rFonts w:asciiTheme="minorHAnsi" w:eastAsiaTheme="minorHAnsi" w:hAnsiTheme="minorHAnsi" w:cstheme="minorHAnsi"/>
          <w:i/>
          <w:sz w:val="22"/>
          <w:szCs w:val="20"/>
          <w:lang w:val="ro-RO"/>
        </w:rPr>
        <w:t>Matematică – Informatică</w:t>
      </w:r>
      <w:r w:rsidRPr="00F94148">
        <w:rPr>
          <w:rFonts w:asciiTheme="minorHAnsi" w:eastAsiaTheme="minorHAnsi" w:hAnsiTheme="minorHAnsi" w:cstheme="minorHAnsi"/>
          <w:sz w:val="22"/>
          <w:szCs w:val="20"/>
          <w:lang w:val="ro-RO"/>
        </w:rPr>
        <w:t xml:space="preserve">, </w:t>
      </w:r>
      <w:r w:rsidRPr="00F94148">
        <w:rPr>
          <w:rFonts w:asciiTheme="minorHAnsi" w:eastAsiaTheme="minorHAnsi" w:hAnsiTheme="minorHAnsi" w:cstheme="minorHAnsi"/>
          <w:i/>
          <w:sz w:val="22"/>
          <w:szCs w:val="20"/>
          <w:lang w:val="ro-RO"/>
        </w:rPr>
        <w:t>Educaţie Fizică şi Sport</w:t>
      </w:r>
      <w:r w:rsidRPr="00F94148">
        <w:rPr>
          <w:rFonts w:asciiTheme="minorHAnsi" w:eastAsiaTheme="minorHAnsi" w:hAnsiTheme="minorHAnsi" w:cstheme="minorHAnsi"/>
          <w:sz w:val="22"/>
          <w:szCs w:val="20"/>
          <w:lang w:val="ro-RO"/>
        </w:rPr>
        <w:t>.</w:t>
      </w:r>
    </w:p>
    <w:p w14:paraId="31188C38" w14:textId="77777777" w:rsidR="00A47945" w:rsidRPr="00F94148" w:rsidRDefault="00A47945" w:rsidP="00310B7C">
      <w:pPr>
        <w:pStyle w:val="NormalWeb"/>
        <w:spacing w:before="0" w:beforeAutospacing="0" w:after="0" w:afterAutospacing="0"/>
        <w:ind w:firstLine="709"/>
        <w:jc w:val="both"/>
        <w:rPr>
          <w:rFonts w:asciiTheme="minorHAnsi" w:hAnsiTheme="minorHAnsi" w:cstheme="minorHAnsi"/>
          <w:sz w:val="22"/>
          <w:szCs w:val="22"/>
          <w:lang w:val="ro-RO"/>
        </w:rPr>
      </w:pPr>
      <w:r w:rsidRPr="00F94148">
        <w:rPr>
          <w:rFonts w:asciiTheme="minorHAnsi" w:hAnsiTheme="minorHAnsi" w:cstheme="minorHAnsi"/>
          <w:sz w:val="22"/>
          <w:szCs w:val="22"/>
          <w:lang w:val="ro-RO"/>
        </w:rPr>
        <w:t xml:space="preserve">Ulterior, între anii 1991-2007, în cadrul unui proces continuu de dezvoltare, s-au adăugat specializări noi, altele au fost restructurate, reorganizându-se catedrele, astfel încât din </w:t>
      </w:r>
      <w:r w:rsidRPr="00F94148">
        <w:rPr>
          <w:rFonts w:asciiTheme="minorHAnsi" w:hAnsiTheme="minorHAnsi" w:cstheme="minorHAnsi"/>
          <w:i/>
          <w:sz w:val="22"/>
          <w:szCs w:val="22"/>
          <w:lang w:val="ro-RO"/>
        </w:rPr>
        <w:t>Facultatea de Litere și Științe</w:t>
      </w:r>
      <w:r w:rsidRPr="00F94148">
        <w:rPr>
          <w:rFonts w:asciiTheme="minorHAnsi" w:hAnsiTheme="minorHAnsi" w:cstheme="minorHAnsi"/>
          <w:sz w:val="22"/>
          <w:szCs w:val="22"/>
          <w:lang w:val="ro-RO"/>
        </w:rPr>
        <w:t xml:space="preserve"> s-au constituit patru facultăți distincte: </w:t>
      </w:r>
      <w:r w:rsidRPr="00F94148">
        <w:rPr>
          <w:rFonts w:asciiTheme="minorHAnsi" w:hAnsiTheme="minorHAnsi" w:cstheme="minorHAnsi"/>
          <w:i/>
          <w:sz w:val="22"/>
          <w:szCs w:val="22"/>
          <w:lang w:val="ro-RO"/>
        </w:rPr>
        <w:t>Facultatea de Litere</w:t>
      </w:r>
      <w:r w:rsidRPr="00F94148">
        <w:rPr>
          <w:rFonts w:asciiTheme="minorHAnsi" w:hAnsiTheme="minorHAnsi" w:cstheme="minorHAnsi"/>
          <w:sz w:val="22"/>
          <w:szCs w:val="22"/>
          <w:lang w:val="ro-RO"/>
        </w:rPr>
        <w:t xml:space="preserve">, </w:t>
      </w:r>
      <w:r w:rsidRPr="00F94148">
        <w:rPr>
          <w:rFonts w:asciiTheme="minorHAnsi" w:hAnsiTheme="minorHAnsi" w:cstheme="minorHAnsi"/>
          <w:i/>
          <w:sz w:val="22"/>
          <w:szCs w:val="22"/>
          <w:lang w:val="ro-RO"/>
        </w:rPr>
        <w:t>Facultatea de Științe</w:t>
      </w:r>
      <w:r w:rsidRPr="00F94148">
        <w:rPr>
          <w:rFonts w:asciiTheme="minorHAnsi" w:hAnsiTheme="minorHAnsi" w:cstheme="minorHAnsi"/>
          <w:sz w:val="22"/>
          <w:szCs w:val="22"/>
          <w:lang w:val="ro-RO"/>
        </w:rPr>
        <w:t xml:space="preserve">, </w:t>
      </w:r>
      <w:r w:rsidRPr="00F94148">
        <w:rPr>
          <w:rFonts w:asciiTheme="minorHAnsi" w:hAnsiTheme="minorHAnsi" w:cstheme="minorHAnsi"/>
          <w:i/>
          <w:sz w:val="22"/>
          <w:szCs w:val="22"/>
          <w:lang w:val="ro-RO"/>
        </w:rPr>
        <w:t>Facultatea de Educație Fizică și Sport</w:t>
      </w:r>
      <w:r w:rsidRPr="00F94148">
        <w:rPr>
          <w:rFonts w:asciiTheme="minorHAnsi" w:hAnsiTheme="minorHAnsi" w:cstheme="minorHAnsi"/>
          <w:sz w:val="22"/>
          <w:szCs w:val="22"/>
          <w:lang w:val="ro-RO"/>
        </w:rPr>
        <w:t xml:space="preserve">, </w:t>
      </w:r>
      <w:r w:rsidRPr="00F94148">
        <w:rPr>
          <w:rFonts w:asciiTheme="minorHAnsi" w:hAnsiTheme="minorHAnsi" w:cstheme="minorHAnsi"/>
          <w:i/>
          <w:sz w:val="22"/>
          <w:szCs w:val="22"/>
          <w:lang w:val="ro-RO"/>
        </w:rPr>
        <w:t>Facultatea de Istorie, Filosofie și Teologie</w:t>
      </w:r>
      <w:r w:rsidRPr="00F94148">
        <w:rPr>
          <w:rFonts w:asciiTheme="minorHAnsi" w:hAnsiTheme="minorHAnsi" w:cstheme="minorHAnsi"/>
          <w:sz w:val="22"/>
          <w:szCs w:val="22"/>
          <w:lang w:val="ro-RO"/>
        </w:rPr>
        <w:t xml:space="preserve">. În anul 2004, prin HG 940, UDJG își lărgește oferta educațională prin înființarea </w:t>
      </w:r>
      <w:r w:rsidRPr="00F94148">
        <w:rPr>
          <w:rFonts w:asciiTheme="minorHAnsi" w:hAnsiTheme="minorHAnsi" w:cstheme="minorHAnsi"/>
          <w:i/>
          <w:sz w:val="22"/>
          <w:szCs w:val="22"/>
          <w:lang w:val="ro-RO"/>
        </w:rPr>
        <w:t>Facultății de Medici</w:t>
      </w:r>
      <w:r w:rsidRPr="00945FA6">
        <w:rPr>
          <w:rFonts w:asciiTheme="minorHAnsi" w:hAnsiTheme="minorHAnsi" w:cstheme="minorHAnsi"/>
          <w:i/>
          <w:sz w:val="22"/>
          <w:szCs w:val="22"/>
          <w:lang w:val="ro-RO"/>
        </w:rPr>
        <w:t>nă</w:t>
      </w:r>
      <w:r w:rsidRPr="00F94148">
        <w:rPr>
          <w:rFonts w:asciiTheme="minorHAnsi" w:hAnsiTheme="minorHAnsi" w:cstheme="minorHAnsi"/>
          <w:sz w:val="22"/>
          <w:szCs w:val="22"/>
          <w:lang w:val="ro-RO"/>
        </w:rPr>
        <w:t xml:space="preserve">, care devine ulterior </w:t>
      </w:r>
      <w:r w:rsidRPr="00F94148">
        <w:rPr>
          <w:rFonts w:asciiTheme="minorHAnsi" w:hAnsiTheme="minorHAnsi" w:cstheme="minorHAnsi"/>
          <w:i/>
          <w:sz w:val="22"/>
          <w:szCs w:val="22"/>
          <w:lang w:val="ro-RO"/>
        </w:rPr>
        <w:t>Facultatea de Medicină și Farmacie</w:t>
      </w:r>
      <w:r w:rsidRPr="00F94148">
        <w:rPr>
          <w:rFonts w:asciiTheme="minorHAnsi" w:hAnsiTheme="minorHAnsi" w:cstheme="minorHAnsi"/>
          <w:sz w:val="22"/>
          <w:szCs w:val="22"/>
          <w:lang w:val="ro-RO"/>
        </w:rPr>
        <w:t>.</w:t>
      </w:r>
    </w:p>
    <w:p w14:paraId="15C80B33" w14:textId="77777777" w:rsidR="009B495D" w:rsidRDefault="009B495D" w:rsidP="00310B7C">
      <w:pPr>
        <w:pStyle w:val="NormalWeb"/>
        <w:spacing w:before="0" w:beforeAutospacing="0" w:after="0" w:afterAutospacing="0"/>
        <w:ind w:firstLine="709"/>
        <w:jc w:val="both"/>
        <w:rPr>
          <w:rFonts w:asciiTheme="minorHAnsi" w:hAnsiTheme="minorHAnsi" w:cstheme="minorHAnsi"/>
          <w:sz w:val="22"/>
          <w:szCs w:val="22"/>
          <w:lang w:val="ro-RO"/>
        </w:rPr>
      </w:pPr>
    </w:p>
    <w:p w14:paraId="3662689D" w14:textId="77777777" w:rsidR="00A47945" w:rsidRPr="00F94148" w:rsidRDefault="00A47945" w:rsidP="00310B7C">
      <w:pPr>
        <w:pStyle w:val="NormalWeb"/>
        <w:spacing w:before="0" w:beforeAutospacing="0" w:after="0" w:afterAutospacing="0"/>
        <w:ind w:firstLine="709"/>
        <w:jc w:val="both"/>
        <w:rPr>
          <w:rFonts w:asciiTheme="minorHAnsi" w:hAnsiTheme="minorHAnsi" w:cstheme="minorHAnsi"/>
          <w:sz w:val="22"/>
          <w:szCs w:val="22"/>
          <w:lang w:val="ro-RO"/>
        </w:rPr>
      </w:pPr>
      <w:r w:rsidRPr="00F94148">
        <w:rPr>
          <w:rFonts w:asciiTheme="minorHAnsi" w:hAnsiTheme="minorHAnsi" w:cstheme="minorHAnsi"/>
          <w:sz w:val="22"/>
          <w:szCs w:val="22"/>
          <w:lang w:val="ro-RO"/>
        </w:rPr>
        <w:t>În sintez</w:t>
      </w:r>
      <w:r w:rsidR="00945FA6">
        <w:rPr>
          <w:rFonts w:asciiTheme="minorHAnsi" w:hAnsiTheme="minorHAnsi" w:cstheme="minorHAnsi"/>
          <w:sz w:val="22"/>
          <w:szCs w:val="22"/>
          <w:lang w:val="ro-RO"/>
        </w:rPr>
        <w:t>ă</w:t>
      </w:r>
      <w:r w:rsidRPr="00F94148">
        <w:rPr>
          <w:rFonts w:asciiTheme="minorHAnsi" w:hAnsiTheme="minorHAnsi" w:cstheme="minorHAnsi"/>
          <w:sz w:val="22"/>
          <w:szCs w:val="22"/>
          <w:lang w:val="ro-RO"/>
        </w:rPr>
        <w:t>, istoria învăţământului superior din Galaţi cuprinde următoarele etape de evoluție:</w:t>
      </w:r>
    </w:p>
    <w:p w14:paraId="785414A4" w14:textId="77777777" w:rsidR="009B495D" w:rsidRDefault="009B495D" w:rsidP="00310B7C">
      <w:pPr>
        <w:pStyle w:val="NormalWeb"/>
        <w:spacing w:before="0" w:beforeAutospacing="0" w:after="0" w:afterAutospacing="0"/>
        <w:ind w:firstLine="709"/>
        <w:jc w:val="both"/>
        <w:rPr>
          <w:rFonts w:asciiTheme="minorHAnsi" w:hAnsiTheme="minorHAnsi" w:cstheme="minorHAnsi"/>
          <w:sz w:val="22"/>
          <w:szCs w:val="22"/>
          <w:lang w:val="ro-RO"/>
        </w:rPr>
      </w:pPr>
    </w:p>
    <w:p w14:paraId="4CA8CDF7" w14:textId="77777777" w:rsidR="00A47945" w:rsidRPr="00F94148" w:rsidRDefault="00A47945" w:rsidP="00310B7C">
      <w:pPr>
        <w:pStyle w:val="NormalWeb"/>
        <w:spacing w:before="0" w:beforeAutospacing="0" w:after="0" w:afterAutospacing="0"/>
        <w:ind w:firstLine="709"/>
        <w:jc w:val="both"/>
        <w:rPr>
          <w:rFonts w:asciiTheme="minorHAnsi" w:hAnsiTheme="minorHAnsi" w:cstheme="minorHAnsi"/>
          <w:sz w:val="22"/>
          <w:szCs w:val="22"/>
          <w:lang w:val="ro-RO"/>
        </w:rPr>
      </w:pPr>
      <w:r w:rsidRPr="00F94148">
        <w:rPr>
          <w:rFonts w:asciiTheme="minorHAnsi" w:hAnsiTheme="minorHAnsi" w:cstheme="minorHAnsi"/>
          <w:sz w:val="22"/>
          <w:szCs w:val="22"/>
          <w:lang w:val="ro-RO"/>
        </w:rPr>
        <w:t>1948 -</w:t>
      </w:r>
      <w:r w:rsidRPr="00F94148">
        <w:rPr>
          <w:rFonts w:asciiTheme="minorHAnsi" w:hAnsiTheme="minorHAnsi" w:cstheme="minorHAnsi"/>
          <w:sz w:val="22"/>
          <w:szCs w:val="22"/>
          <w:lang w:val="ro-RO"/>
        </w:rPr>
        <w:tab/>
        <w:t xml:space="preserve">înfiinţarea </w:t>
      </w:r>
      <w:r w:rsidRPr="00F94148">
        <w:rPr>
          <w:rFonts w:asciiTheme="minorHAnsi" w:hAnsiTheme="minorHAnsi" w:cstheme="minorHAnsi"/>
          <w:i/>
          <w:sz w:val="22"/>
          <w:szCs w:val="22"/>
          <w:lang w:val="ro-RO"/>
        </w:rPr>
        <w:t>Institutului de Îmbunătăţiri Funcia</w:t>
      </w:r>
      <w:r w:rsidRPr="00F94148">
        <w:rPr>
          <w:rFonts w:asciiTheme="minorHAnsi" w:hAnsiTheme="minorHAnsi" w:cstheme="minorHAnsi"/>
          <w:sz w:val="22"/>
          <w:szCs w:val="22"/>
          <w:lang w:val="ro-RO"/>
        </w:rPr>
        <w:t>re;</w:t>
      </w:r>
    </w:p>
    <w:p w14:paraId="02F25646" w14:textId="77777777" w:rsidR="00A47945" w:rsidRPr="00F94148" w:rsidRDefault="00A47945" w:rsidP="00310B7C">
      <w:pPr>
        <w:pStyle w:val="NormalWeb"/>
        <w:spacing w:before="0" w:beforeAutospacing="0" w:after="0" w:afterAutospacing="0"/>
        <w:ind w:firstLine="709"/>
        <w:jc w:val="both"/>
        <w:rPr>
          <w:rFonts w:asciiTheme="minorHAnsi" w:hAnsiTheme="minorHAnsi" w:cstheme="minorHAnsi"/>
          <w:sz w:val="22"/>
          <w:szCs w:val="22"/>
          <w:lang w:val="ro-RO"/>
        </w:rPr>
      </w:pPr>
      <w:r w:rsidRPr="00F94148">
        <w:rPr>
          <w:rFonts w:asciiTheme="minorHAnsi" w:hAnsiTheme="minorHAnsi" w:cstheme="minorHAnsi"/>
          <w:sz w:val="22"/>
          <w:szCs w:val="22"/>
          <w:lang w:val="ro-RO"/>
        </w:rPr>
        <w:t xml:space="preserve">1951 - </w:t>
      </w:r>
      <w:r w:rsidRPr="00F94148">
        <w:rPr>
          <w:rFonts w:asciiTheme="minorHAnsi" w:hAnsiTheme="minorHAnsi" w:cstheme="minorHAnsi"/>
          <w:sz w:val="22"/>
          <w:szCs w:val="22"/>
          <w:lang w:val="ro-RO"/>
        </w:rPr>
        <w:tab/>
        <w:t xml:space="preserve">înfiinţarea </w:t>
      </w:r>
      <w:r w:rsidRPr="00F94148">
        <w:rPr>
          <w:rFonts w:asciiTheme="minorHAnsi" w:hAnsiTheme="minorHAnsi" w:cstheme="minorHAnsi"/>
          <w:i/>
          <w:sz w:val="22"/>
          <w:szCs w:val="22"/>
          <w:lang w:val="ro-RO"/>
        </w:rPr>
        <w:t>Institutului Mecano - Naval</w:t>
      </w:r>
      <w:r w:rsidRPr="00F94148">
        <w:rPr>
          <w:rFonts w:asciiTheme="minorHAnsi" w:hAnsiTheme="minorHAnsi" w:cstheme="minorHAnsi"/>
          <w:sz w:val="22"/>
          <w:szCs w:val="22"/>
          <w:lang w:val="ro-RO"/>
        </w:rPr>
        <w:t>;</w:t>
      </w:r>
    </w:p>
    <w:p w14:paraId="25E4713B" w14:textId="77777777" w:rsidR="00A47945" w:rsidRPr="00F94148" w:rsidRDefault="00A47945" w:rsidP="00310B7C">
      <w:pPr>
        <w:pStyle w:val="NormalWeb"/>
        <w:spacing w:before="0" w:beforeAutospacing="0" w:after="0" w:afterAutospacing="0"/>
        <w:ind w:left="709"/>
        <w:jc w:val="both"/>
        <w:rPr>
          <w:rFonts w:asciiTheme="minorHAnsi" w:hAnsiTheme="minorHAnsi" w:cstheme="minorHAnsi"/>
          <w:sz w:val="22"/>
          <w:szCs w:val="22"/>
          <w:lang w:val="ro-RO"/>
        </w:rPr>
      </w:pPr>
      <w:r w:rsidRPr="00F94148">
        <w:rPr>
          <w:rFonts w:asciiTheme="minorHAnsi" w:hAnsiTheme="minorHAnsi" w:cstheme="minorHAnsi"/>
          <w:sz w:val="22"/>
          <w:szCs w:val="22"/>
          <w:lang w:val="ro-RO"/>
        </w:rPr>
        <w:t xml:space="preserve">1953 - </w:t>
      </w:r>
      <w:r w:rsidRPr="00F94148">
        <w:rPr>
          <w:rFonts w:asciiTheme="minorHAnsi" w:hAnsiTheme="minorHAnsi" w:cstheme="minorHAnsi"/>
          <w:sz w:val="22"/>
          <w:szCs w:val="22"/>
          <w:lang w:val="ro-RO"/>
        </w:rPr>
        <w:tab/>
        <w:t xml:space="preserve">comasarea </w:t>
      </w:r>
      <w:r w:rsidRPr="00F94148">
        <w:rPr>
          <w:rFonts w:asciiTheme="minorHAnsi" w:hAnsiTheme="minorHAnsi" w:cstheme="minorHAnsi"/>
          <w:i/>
          <w:sz w:val="22"/>
          <w:szCs w:val="22"/>
          <w:lang w:val="ro-RO"/>
        </w:rPr>
        <w:t>Institutului Mecano - Naval</w:t>
      </w:r>
      <w:r w:rsidRPr="00F94148">
        <w:rPr>
          <w:rFonts w:asciiTheme="minorHAnsi" w:hAnsiTheme="minorHAnsi" w:cstheme="minorHAnsi"/>
          <w:sz w:val="22"/>
          <w:szCs w:val="22"/>
          <w:lang w:val="ro-RO"/>
        </w:rPr>
        <w:t xml:space="preserve"> cu </w:t>
      </w:r>
      <w:r w:rsidRPr="00F94148">
        <w:rPr>
          <w:rFonts w:asciiTheme="minorHAnsi" w:hAnsiTheme="minorHAnsi" w:cstheme="minorHAnsi"/>
          <w:i/>
          <w:sz w:val="22"/>
          <w:szCs w:val="22"/>
          <w:lang w:val="ro-RO"/>
        </w:rPr>
        <w:t>Institutul Agronomic</w:t>
      </w:r>
      <w:r w:rsidRPr="00F94148">
        <w:rPr>
          <w:rFonts w:asciiTheme="minorHAnsi" w:hAnsiTheme="minorHAnsi" w:cstheme="minorHAnsi"/>
          <w:sz w:val="22"/>
          <w:szCs w:val="22"/>
          <w:lang w:val="ro-RO"/>
        </w:rPr>
        <w:t xml:space="preserve"> şi cu </w:t>
      </w:r>
      <w:r w:rsidRPr="00F94148">
        <w:rPr>
          <w:rFonts w:asciiTheme="minorHAnsi" w:hAnsiTheme="minorHAnsi" w:cstheme="minorHAnsi"/>
          <w:i/>
          <w:sz w:val="22"/>
          <w:szCs w:val="22"/>
          <w:lang w:val="ro-RO"/>
        </w:rPr>
        <w:t>Institutul de Pescuit şi Piscicultură</w:t>
      </w:r>
      <w:r w:rsidRPr="00F94148">
        <w:rPr>
          <w:rFonts w:asciiTheme="minorHAnsi" w:hAnsiTheme="minorHAnsi" w:cstheme="minorHAnsi"/>
          <w:sz w:val="22"/>
          <w:szCs w:val="22"/>
          <w:lang w:val="ro-RO"/>
        </w:rPr>
        <w:t xml:space="preserve"> (transferate din alte centre universitare) şi crearea </w:t>
      </w:r>
      <w:r w:rsidRPr="00F94148">
        <w:rPr>
          <w:rFonts w:asciiTheme="minorHAnsi" w:hAnsiTheme="minorHAnsi" w:cstheme="minorHAnsi"/>
          <w:i/>
          <w:sz w:val="22"/>
          <w:szCs w:val="22"/>
          <w:lang w:val="ro-RO"/>
        </w:rPr>
        <w:t>Institutului Tehnic din Galaţi</w:t>
      </w:r>
      <w:r w:rsidRPr="00F94148">
        <w:rPr>
          <w:rFonts w:asciiTheme="minorHAnsi" w:hAnsiTheme="minorHAnsi" w:cstheme="minorHAnsi"/>
          <w:sz w:val="22"/>
          <w:szCs w:val="22"/>
          <w:lang w:val="ro-RO"/>
        </w:rPr>
        <w:t>;</w:t>
      </w:r>
    </w:p>
    <w:p w14:paraId="47D8A7F2" w14:textId="77777777" w:rsidR="00A47945" w:rsidRPr="00F94148" w:rsidRDefault="00A47945" w:rsidP="00310B7C">
      <w:pPr>
        <w:pStyle w:val="NormalWeb"/>
        <w:spacing w:before="0" w:beforeAutospacing="0" w:after="0" w:afterAutospacing="0"/>
        <w:ind w:firstLine="709"/>
        <w:jc w:val="both"/>
        <w:rPr>
          <w:rFonts w:asciiTheme="minorHAnsi" w:hAnsiTheme="minorHAnsi" w:cstheme="minorHAnsi"/>
          <w:sz w:val="22"/>
          <w:szCs w:val="22"/>
          <w:lang w:val="ro-RO"/>
        </w:rPr>
      </w:pPr>
      <w:r w:rsidRPr="00F94148">
        <w:rPr>
          <w:rFonts w:asciiTheme="minorHAnsi" w:hAnsiTheme="minorHAnsi" w:cstheme="minorHAnsi"/>
          <w:sz w:val="22"/>
          <w:szCs w:val="22"/>
          <w:lang w:val="ro-RO"/>
        </w:rPr>
        <w:t xml:space="preserve">1955 - </w:t>
      </w:r>
      <w:r w:rsidRPr="00F94148">
        <w:rPr>
          <w:rFonts w:asciiTheme="minorHAnsi" w:hAnsiTheme="minorHAnsi" w:cstheme="minorHAnsi"/>
          <w:sz w:val="22"/>
          <w:szCs w:val="22"/>
          <w:lang w:val="ro-RO"/>
        </w:rPr>
        <w:tab/>
        <w:t xml:space="preserve">comasarea </w:t>
      </w:r>
      <w:r w:rsidRPr="00F94148">
        <w:rPr>
          <w:rFonts w:asciiTheme="minorHAnsi" w:hAnsiTheme="minorHAnsi" w:cstheme="minorHAnsi"/>
          <w:i/>
          <w:sz w:val="22"/>
          <w:szCs w:val="22"/>
          <w:lang w:val="ro-RO"/>
        </w:rPr>
        <w:t>Institutului Tehnic</w:t>
      </w:r>
      <w:r w:rsidRPr="00F94148">
        <w:rPr>
          <w:rFonts w:asciiTheme="minorHAnsi" w:hAnsiTheme="minorHAnsi" w:cstheme="minorHAnsi"/>
          <w:sz w:val="22"/>
          <w:szCs w:val="22"/>
          <w:lang w:val="ro-RO"/>
        </w:rPr>
        <w:t xml:space="preserve"> cu </w:t>
      </w:r>
      <w:r w:rsidRPr="00F94148">
        <w:rPr>
          <w:rFonts w:asciiTheme="minorHAnsi" w:hAnsiTheme="minorHAnsi" w:cstheme="minorHAnsi"/>
          <w:i/>
          <w:sz w:val="22"/>
          <w:szCs w:val="22"/>
          <w:lang w:val="ro-RO"/>
        </w:rPr>
        <w:t>Institutul de Industrii Alimentare din Bucureşti</w:t>
      </w:r>
      <w:r w:rsidRPr="00F94148">
        <w:rPr>
          <w:rFonts w:asciiTheme="minorHAnsi" w:hAnsiTheme="minorHAnsi" w:cstheme="minorHAnsi"/>
          <w:sz w:val="22"/>
          <w:szCs w:val="22"/>
          <w:lang w:val="ro-RO"/>
        </w:rPr>
        <w:t>;</w:t>
      </w:r>
    </w:p>
    <w:p w14:paraId="5DAFD2A4" w14:textId="77777777" w:rsidR="00A47945" w:rsidRPr="00F94148" w:rsidRDefault="00A47945" w:rsidP="00310B7C">
      <w:pPr>
        <w:pStyle w:val="NormalWeb"/>
        <w:spacing w:before="0" w:beforeAutospacing="0" w:after="0" w:afterAutospacing="0"/>
        <w:ind w:firstLine="709"/>
        <w:jc w:val="both"/>
        <w:rPr>
          <w:rFonts w:asciiTheme="minorHAnsi" w:hAnsiTheme="minorHAnsi" w:cstheme="minorHAnsi"/>
          <w:sz w:val="22"/>
          <w:szCs w:val="22"/>
          <w:lang w:val="ro-RO"/>
        </w:rPr>
      </w:pPr>
      <w:r w:rsidRPr="00F94148">
        <w:rPr>
          <w:rFonts w:asciiTheme="minorHAnsi" w:hAnsiTheme="minorHAnsi" w:cstheme="minorHAnsi"/>
          <w:sz w:val="22"/>
          <w:szCs w:val="22"/>
          <w:lang w:val="ro-RO"/>
        </w:rPr>
        <w:t xml:space="preserve">1957 - </w:t>
      </w:r>
      <w:r w:rsidRPr="00F94148">
        <w:rPr>
          <w:rFonts w:asciiTheme="minorHAnsi" w:hAnsiTheme="minorHAnsi" w:cstheme="minorHAnsi"/>
          <w:sz w:val="22"/>
          <w:szCs w:val="22"/>
          <w:lang w:val="ro-RO"/>
        </w:rPr>
        <w:tab/>
        <w:t xml:space="preserve">transformarea </w:t>
      </w:r>
      <w:r w:rsidRPr="00F94148">
        <w:rPr>
          <w:rFonts w:asciiTheme="minorHAnsi" w:hAnsiTheme="minorHAnsi" w:cstheme="minorHAnsi"/>
          <w:i/>
          <w:sz w:val="22"/>
          <w:szCs w:val="22"/>
          <w:lang w:val="ro-RO"/>
        </w:rPr>
        <w:t>Institutului Tehnic</w:t>
      </w:r>
      <w:r w:rsidRPr="00F94148">
        <w:rPr>
          <w:rFonts w:asciiTheme="minorHAnsi" w:hAnsiTheme="minorHAnsi" w:cstheme="minorHAnsi"/>
          <w:sz w:val="22"/>
          <w:szCs w:val="22"/>
          <w:lang w:val="ro-RO"/>
        </w:rPr>
        <w:t xml:space="preserve"> în </w:t>
      </w:r>
      <w:r w:rsidRPr="00F94148">
        <w:rPr>
          <w:rFonts w:asciiTheme="minorHAnsi" w:hAnsiTheme="minorHAnsi" w:cstheme="minorHAnsi"/>
          <w:i/>
          <w:sz w:val="22"/>
          <w:szCs w:val="22"/>
          <w:lang w:val="ro-RO"/>
        </w:rPr>
        <w:t>Institutul Politehnic</w:t>
      </w:r>
      <w:r w:rsidRPr="00F94148">
        <w:rPr>
          <w:rFonts w:asciiTheme="minorHAnsi" w:hAnsiTheme="minorHAnsi" w:cstheme="minorHAnsi"/>
          <w:sz w:val="22"/>
          <w:szCs w:val="22"/>
          <w:lang w:val="ro-RO"/>
        </w:rPr>
        <w:t>;</w:t>
      </w:r>
    </w:p>
    <w:p w14:paraId="3D30D4B7" w14:textId="77777777" w:rsidR="00A47945" w:rsidRPr="00F94148" w:rsidRDefault="00A47945" w:rsidP="00310B7C">
      <w:pPr>
        <w:pStyle w:val="NormalWeb"/>
        <w:spacing w:before="0" w:beforeAutospacing="0" w:after="0" w:afterAutospacing="0"/>
        <w:ind w:left="709"/>
        <w:jc w:val="both"/>
        <w:rPr>
          <w:rFonts w:asciiTheme="minorHAnsi" w:hAnsiTheme="minorHAnsi" w:cstheme="minorHAnsi"/>
          <w:sz w:val="22"/>
          <w:szCs w:val="22"/>
          <w:lang w:val="ro-RO"/>
        </w:rPr>
      </w:pPr>
      <w:r w:rsidRPr="00F94148">
        <w:rPr>
          <w:rFonts w:asciiTheme="minorHAnsi" w:hAnsiTheme="minorHAnsi" w:cstheme="minorHAnsi"/>
          <w:sz w:val="22"/>
          <w:szCs w:val="22"/>
          <w:lang w:val="ro-RO"/>
        </w:rPr>
        <w:t xml:space="preserve">1959 - </w:t>
      </w:r>
      <w:r w:rsidRPr="00F94148">
        <w:rPr>
          <w:rFonts w:asciiTheme="minorHAnsi" w:hAnsiTheme="minorHAnsi" w:cstheme="minorHAnsi"/>
          <w:sz w:val="22"/>
          <w:szCs w:val="22"/>
          <w:lang w:val="ro-RO"/>
        </w:rPr>
        <w:tab/>
        <w:t xml:space="preserve">înfiinţarea </w:t>
      </w:r>
      <w:r w:rsidRPr="00F94148">
        <w:rPr>
          <w:rFonts w:asciiTheme="minorHAnsi" w:hAnsiTheme="minorHAnsi" w:cstheme="minorHAnsi"/>
          <w:i/>
          <w:sz w:val="22"/>
          <w:szCs w:val="22"/>
          <w:lang w:val="ro-RO"/>
        </w:rPr>
        <w:t>Institutului Pedagogic</w:t>
      </w:r>
      <w:r w:rsidRPr="00F94148">
        <w:rPr>
          <w:rFonts w:asciiTheme="minorHAnsi" w:hAnsiTheme="minorHAnsi" w:cstheme="minorHAnsi"/>
          <w:sz w:val="22"/>
          <w:szCs w:val="22"/>
          <w:lang w:val="ro-RO"/>
        </w:rPr>
        <w:t xml:space="preserve"> şi mutarea la Iaşi a </w:t>
      </w:r>
      <w:r w:rsidRPr="00F94148">
        <w:rPr>
          <w:rFonts w:asciiTheme="minorHAnsi" w:hAnsiTheme="minorHAnsi" w:cstheme="minorHAnsi"/>
          <w:i/>
          <w:sz w:val="22"/>
          <w:szCs w:val="22"/>
          <w:lang w:val="ro-RO"/>
        </w:rPr>
        <w:t>Institutului de Îmbunătăţiri Funciare</w:t>
      </w:r>
      <w:r w:rsidRPr="00F94148">
        <w:rPr>
          <w:rFonts w:asciiTheme="minorHAnsi" w:hAnsiTheme="minorHAnsi" w:cstheme="minorHAnsi"/>
          <w:sz w:val="22"/>
          <w:szCs w:val="22"/>
          <w:lang w:val="ro-RO"/>
        </w:rPr>
        <w:t>;</w:t>
      </w:r>
    </w:p>
    <w:p w14:paraId="155D42FB" w14:textId="77777777" w:rsidR="00A47945" w:rsidRPr="00F94148" w:rsidRDefault="00A47945" w:rsidP="00310B7C">
      <w:pPr>
        <w:pStyle w:val="NormalWeb"/>
        <w:spacing w:before="0" w:beforeAutospacing="0" w:after="0" w:afterAutospacing="0"/>
        <w:ind w:left="709"/>
        <w:jc w:val="both"/>
        <w:rPr>
          <w:rFonts w:asciiTheme="minorHAnsi" w:hAnsiTheme="minorHAnsi" w:cstheme="minorHAnsi"/>
          <w:sz w:val="22"/>
          <w:szCs w:val="22"/>
          <w:lang w:val="ro-RO"/>
        </w:rPr>
      </w:pPr>
      <w:r w:rsidRPr="00F94148">
        <w:rPr>
          <w:rFonts w:asciiTheme="minorHAnsi" w:hAnsiTheme="minorHAnsi" w:cstheme="minorHAnsi"/>
          <w:sz w:val="22"/>
          <w:szCs w:val="22"/>
          <w:lang w:val="ro-RO"/>
        </w:rPr>
        <w:t xml:space="preserve">1974 - </w:t>
      </w:r>
      <w:r w:rsidRPr="00F94148">
        <w:rPr>
          <w:rFonts w:asciiTheme="minorHAnsi" w:hAnsiTheme="minorHAnsi" w:cstheme="minorHAnsi"/>
          <w:sz w:val="22"/>
          <w:szCs w:val="22"/>
          <w:lang w:val="ro-RO"/>
        </w:rPr>
        <w:tab/>
        <w:t xml:space="preserve">crearea </w:t>
      </w:r>
      <w:r w:rsidRPr="00F94148">
        <w:rPr>
          <w:rFonts w:asciiTheme="minorHAnsi" w:hAnsiTheme="minorHAnsi" w:cstheme="minorHAnsi"/>
          <w:i/>
          <w:sz w:val="22"/>
          <w:szCs w:val="22"/>
          <w:lang w:val="ro-RO"/>
        </w:rPr>
        <w:t>Universităţii din Galaţi</w:t>
      </w:r>
      <w:r w:rsidRPr="00F94148">
        <w:rPr>
          <w:rFonts w:asciiTheme="minorHAnsi" w:hAnsiTheme="minorHAnsi" w:cstheme="minorHAnsi"/>
          <w:sz w:val="22"/>
          <w:szCs w:val="22"/>
          <w:lang w:val="ro-RO"/>
        </w:rPr>
        <w:t xml:space="preserve"> prin unirea </w:t>
      </w:r>
      <w:r w:rsidRPr="00F94148">
        <w:rPr>
          <w:rFonts w:asciiTheme="minorHAnsi" w:hAnsiTheme="minorHAnsi" w:cstheme="minorHAnsi"/>
          <w:i/>
          <w:sz w:val="22"/>
          <w:szCs w:val="22"/>
          <w:lang w:val="ro-RO"/>
        </w:rPr>
        <w:t>Institutului Politehnic</w:t>
      </w:r>
      <w:r w:rsidRPr="00F94148">
        <w:rPr>
          <w:rFonts w:asciiTheme="minorHAnsi" w:hAnsiTheme="minorHAnsi" w:cstheme="minorHAnsi"/>
          <w:sz w:val="22"/>
          <w:szCs w:val="22"/>
          <w:lang w:val="ro-RO"/>
        </w:rPr>
        <w:t xml:space="preserve"> cu </w:t>
      </w:r>
      <w:r w:rsidRPr="00F94148">
        <w:rPr>
          <w:rFonts w:asciiTheme="minorHAnsi" w:hAnsiTheme="minorHAnsi" w:cstheme="minorHAnsi"/>
          <w:i/>
          <w:sz w:val="22"/>
          <w:szCs w:val="22"/>
          <w:lang w:val="ro-RO"/>
        </w:rPr>
        <w:t>Institutul Pedagogic</w:t>
      </w:r>
      <w:r w:rsidRPr="00F94148">
        <w:rPr>
          <w:rFonts w:asciiTheme="minorHAnsi" w:hAnsiTheme="minorHAnsi" w:cstheme="minorHAnsi"/>
          <w:sz w:val="22"/>
          <w:szCs w:val="22"/>
          <w:lang w:val="ro-RO"/>
        </w:rPr>
        <w:t xml:space="preserve"> (Decretul Consiliului de Stat din 20 martie 1974);</w:t>
      </w:r>
    </w:p>
    <w:p w14:paraId="35DF4A23" w14:textId="77777777" w:rsidR="00A47945" w:rsidRPr="00F94148" w:rsidRDefault="00A47945" w:rsidP="00310B7C">
      <w:pPr>
        <w:pStyle w:val="NormalWeb"/>
        <w:spacing w:before="0" w:beforeAutospacing="0" w:after="0" w:afterAutospacing="0"/>
        <w:ind w:left="709"/>
        <w:jc w:val="both"/>
        <w:rPr>
          <w:rFonts w:asciiTheme="minorHAnsi" w:hAnsiTheme="minorHAnsi" w:cstheme="minorHAnsi"/>
          <w:sz w:val="22"/>
          <w:szCs w:val="22"/>
          <w:lang w:val="ro-RO"/>
        </w:rPr>
      </w:pPr>
      <w:r w:rsidRPr="00F94148">
        <w:rPr>
          <w:rFonts w:asciiTheme="minorHAnsi" w:hAnsiTheme="minorHAnsi" w:cstheme="minorHAnsi"/>
          <w:sz w:val="22"/>
          <w:szCs w:val="22"/>
          <w:lang w:val="ro-RO"/>
        </w:rPr>
        <w:t xml:space="preserve">1991 - </w:t>
      </w:r>
      <w:r w:rsidRPr="00F94148">
        <w:rPr>
          <w:rFonts w:asciiTheme="minorHAnsi" w:hAnsiTheme="minorHAnsi" w:cstheme="minorHAnsi"/>
          <w:sz w:val="22"/>
          <w:szCs w:val="22"/>
          <w:lang w:val="ro-RO"/>
        </w:rPr>
        <w:tab/>
      </w:r>
      <w:r w:rsidRPr="00F94148">
        <w:rPr>
          <w:rFonts w:asciiTheme="minorHAnsi" w:hAnsiTheme="minorHAnsi" w:cstheme="minorHAnsi"/>
          <w:i/>
          <w:sz w:val="22"/>
          <w:szCs w:val="22"/>
          <w:lang w:val="ro-RO"/>
        </w:rPr>
        <w:t>Universitatea din Galaţi</w:t>
      </w:r>
      <w:r w:rsidRPr="00F94148">
        <w:rPr>
          <w:rFonts w:asciiTheme="minorHAnsi" w:hAnsiTheme="minorHAnsi" w:cstheme="minorHAnsi"/>
          <w:sz w:val="22"/>
          <w:szCs w:val="22"/>
          <w:lang w:val="ro-RO"/>
        </w:rPr>
        <w:t xml:space="preserve"> devine </w:t>
      </w:r>
      <w:r w:rsidRPr="00F94148">
        <w:rPr>
          <w:rFonts w:asciiTheme="minorHAnsi" w:hAnsiTheme="minorHAnsi" w:cstheme="minorHAnsi"/>
          <w:i/>
          <w:sz w:val="22"/>
          <w:szCs w:val="22"/>
          <w:lang w:val="ro-RO"/>
        </w:rPr>
        <w:t>Universitatea „Dunărea de Jos” din Galaţi</w:t>
      </w:r>
      <w:r w:rsidRPr="00F94148">
        <w:rPr>
          <w:rFonts w:asciiTheme="minorHAnsi" w:hAnsiTheme="minorHAnsi" w:cstheme="minorHAnsi"/>
          <w:sz w:val="22"/>
          <w:szCs w:val="22"/>
          <w:lang w:val="ro-RO"/>
        </w:rPr>
        <w:t xml:space="preserve"> (Hotărârea Guvernului din 4 ianuarie 1991).</w:t>
      </w:r>
    </w:p>
    <w:p w14:paraId="522BE7F9" w14:textId="77777777" w:rsidR="00A807BF" w:rsidRDefault="00A807BF" w:rsidP="00310B7C">
      <w:pPr>
        <w:pStyle w:val="NormalWeb"/>
        <w:spacing w:before="0" w:beforeAutospacing="0" w:after="0" w:afterAutospacing="0"/>
        <w:ind w:firstLine="709"/>
        <w:jc w:val="both"/>
        <w:rPr>
          <w:rFonts w:asciiTheme="minorHAnsi" w:eastAsia="Calibri" w:hAnsiTheme="minorHAnsi" w:cstheme="minorHAnsi"/>
          <w:sz w:val="22"/>
          <w:szCs w:val="22"/>
          <w:lang w:val="ro-RO"/>
        </w:rPr>
      </w:pPr>
    </w:p>
    <w:p w14:paraId="796F0B54" w14:textId="43AFAA71" w:rsidR="00F42989" w:rsidRPr="004B6C08" w:rsidRDefault="00A47945" w:rsidP="004B6C08">
      <w:pPr>
        <w:pStyle w:val="NormalWeb"/>
        <w:spacing w:before="0" w:beforeAutospacing="0" w:after="0" w:afterAutospacing="0"/>
        <w:ind w:firstLine="709"/>
        <w:jc w:val="both"/>
        <w:rPr>
          <w:rFonts w:asciiTheme="minorHAnsi" w:hAnsiTheme="minorHAnsi" w:cstheme="minorHAnsi"/>
          <w:sz w:val="22"/>
          <w:szCs w:val="22"/>
          <w:lang w:val="ro-RO"/>
        </w:rPr>
      </w:pPr>
      <w:r w:rsidRPr="004B6C08">
        <w:rPr>
          <w:rFonts w:asciiTheme="minorHAnsi" w:eastAsia="Calibri" w:hAnsiTheme="minorHAnsi" w:cstheme="minorHAnsi"/>
          <w:sz w:val="22"/>
          <w:szCs w:val="22"/>
          <w:lang w:val="ro-RO"/>
        </w:rPr>
        <w:t xml:space="preserve">Componenţa Universităţii pe facultăţi s-a schimbat deseori în funcţie de cerinţele economiei naţionale. </w:t>
      </w:r>
      <w:r w:rsidRPr="004B6C08">
        <w:rPr>
          <w:rFonts w:asciiTheme="minorHAnsi" w:hAnsiTheme="minorHAnsi" w:cstheme="minorHAnsi"/>
          <w:sz w:val="22"/>
          <w:szCs w:val="22"/>
          <w:lang w:val="ro-RO"/>
        </w:rPr>
        <w:t xml:space="preserve">În prezent, în cadrul Universității „Dunărea de Jos” din Galaţi funcționează 14 facultăţi care pregătesc studenţi pentru ciclurile de studii universitare de licenţă, masterat şi doctorat în </w:t>
      </w:r>
      <w:r w:rsidRPr="004B6C08">
        <w:rPr>
          <w:rFonts w:asciiTheme="minorHAnsi" w:hAnsiTheme="minorHAnsi" w:cstheme="minorHAnsi"/>
          <w:sz w:val="22"/>
          <w:szCs w:val="22"/>
          <w:lang w:val="ro-RO"/>
        </w:rPr>
        <w:lastRenderedPageBreak/>
        <w:t xml:space="preserve">domenii diverse (tehnic, socio-uman, economic, artistic, sănătate). </w:t>
      </w:r>
      <w:r w:rsidR="00700CB6" w:rsidRPr="004B6C08">
        <w:rPr>
          <w:rFonts w:asciiTheme="minorHAnsi" w:hAnsiTheme="minorHAnsi" w:cstheme="minorHAnsi"/>
          <w:sz w:val="22"/>
          <w:szCs w:val="22"/>
          <w:lang w:val="ro-RO"/>
        </w:rPr>
        <w:t xml:space="preserve">UDJ este cea mai mai importantă instituţie de învăţământ superior din sud – estul României, cu un efectiv de circa </w:t>
      </w:r>
      <w:r w:rsidR="009A4C0D">
        <w:rPr>
          <w:rFonts w:asciiTheme="minorHAnsi" w:hAnsiTheme="minorHAnsi" w:cstheme="minorHAnsi"/>
          <w:sz w:val="22"/>
          <w:szCs w:val="22"/>
          <w:lang w:val="ro-RO"/>
        </w:rPr>
        <w:t>13.200</w:t>
      </w:r>
      <w:r w:rsidR="00700CB6" w:rsidRPr="004B6C08">
        <w:rPr>
          <w:rFonts w:asciiTheme="minorHAnsi" w:hAnsiTheme="minorHAnsi" w:cstheme="minorHAnsi"/>
          <w:sz w:val="22"/>
          <w:szCs w:val="22"/>
          <w:lang w:val="ro-RO"/>
        </w:rPr>
        <w:t xml:space="preserve"> studenţi în ultimii ani </w:t>
      </w:r>
      <w:hyperlink r:id="rId13" w:history="1">
        <w:r w:rsidR="00700CB6" w:rsidRPr="007A5DA2">
          <w:rPr>
            <w:rStyle w:val="Hyperlink"/>
            <w:rFonts w:asciiTheme="minorHAnsi" w:hAnsiTheme="minorHAnsi" w:cstheme="minorHAnsi"/>
            <w:sz w:val="22"/>
            <w:szCs w:val="22"/>
            <w:lang w:val="ro-RO"/>
          </w:rPr>
          <w:t>(Anexa 1.2. Numar stude</w:t>
        </w:r>
        <w:r w:rsidR="004B6C08" w:rsidRPr="007A5DA2">
          <w:rPr>
            <w:rStyle w:val="Hyperlink"/>
            <w:rFonts w:asciiTheme="minorHAnsi" w:hAnsiTheme="minorHAnsi" w:cstheme="minorHAnsi"/>
            <w:sz w:val="22"/>
            <w:szCs w:val="22"/>
            <w:lang w:val="ro-RO"/>
          </w:rPr>
          <w:t>nti 2008-202</w:t>
        </w:r>
        <w:r w:rsidR="009A4C0D">
          <w:rPr>
            <w:rStyle w:val="Hyperlink"/>
            <w:rFonts w:asciiTheme="minorHAnsi" w:hAnsiTheme="minorHAnsi" w:cstheme="minorHAnsi"/>
            <w:sz w:val="22"/>
            <w:szCs w:val="22"/>
            <w:lang w:val="ro-RO"/>
          </w:rPr>
          <w:t>4</w:t>
        </w:r>
        <w:r w:rsidR="00700CB6" w:rsidRPr="007A5DA2">
          <w:rPr>
            <w:rStyle w:val="Hyperlink"/>
            <w:rFonts w:asciiTheme="minorHAnsi" w:hAnsiTheme="minorHAnsi" w:cstheme="minorHAnsi"/>
            <w:sz w:val="22"/>
            <w:szCs w:val="22"/>
            <w:lang w:val="ro-RO"/>
          </w:rPr>
          <w:t>)</w:t>
        </w:r>
      </w:hyperlink>
      <w:r w:rsidR="00700CB6" w:rsidRPr="004B6C08">
        <w:rPr>
          <w:rFonts w:asciiTheme="minorHAnsi" w:hAnsiTheme="minorHAnsi" w:cstheme="minorHAnsi"/>
          <w:sz w:val="22"/>
          <w:szCs w:val="22"/>
          <w:lang w:val="ro-RO"/>
        </w:rPr>
        <w:t xml:space="preserve">. </w:t>
      </w:r>
      <w:r w:rsidRPr="004B6C08">
        <w:rPr>
          <w:rFonts w:asciiTheme="minorHAnsi" w:hAnsiTheme="minorHAnsi" w:cstheme="minorHAnsi"/>
          <w:sz w:val="22"/>
          <w:szCs w:val="22"/>
          <w:lang w:val="ro-RO"/>
        </w:rPr>
        <w:t>Studiile doctorale se derulează în 1</w:t>
      </w:r>
      <w:r w:rsidR="0066011C">
        <w:rPr>
          <w:rFonts w:asciiTheme="minorHAnsi" w:hAnsiTheme="minorHAnsi" w:cstheme="minorHAnsi"/>
          <w:sz w:val="22"/>
          <w:szCs w:val="22"/>
          <w:lang w:val="ro-RO"/>
        </w:rPr>
        <w:t>9</w:t>
      </w:r>
      <w:r w:rsidRPr="004B6C08">
        <w:rPr>
          <w:rFonts w:asciiTheme="minorHAnsi" w:hAnsiTheme="minorHAnsi" w:cstheme="minorHAnsi"/>
          <w:sz w:val="22"/>
          <w:szCs w:val="22"/>
          <w:lang w:val="ro-RO"/>
        </w:rPr>
        <w:t xml:space="preserve"> domenii de doctorat, sub coordonarea a </w:t>
      </w:r>
      <w:r w:rsidR="008B1C02">
        <w:rPr>
          <w:rFonts w:asciiTheme="minorHAnsi" w:hAnsiTheme="minorHAnsi" w:cstheme="minorHAnsi"/>
          <w:sz w:val="22"/>
          <w:szCs w:val="22"/>
          <w:lang w:val="ro-RO"/>
        </w:rPr>
        <w:t>1</w:t>
      </w:r>
      <w:r w:rsidR="009A4C0D">
        <w:rPr>
          <w:rFonts w:asciiTheme="minorHAnsi" w:hAnsiTheme="minorHAnsi" w:cstheme="minorHAnsi"/>
          <w:sz w:val="22"/>
          <w:szCs w:val="22"/>
          <w:lang w:val="ro-RO"/>
        </w:rPr>
        <w:t>45</w:t>
      </w:r>
      <w:r w:rsidRPr="004B6C08">
        <w:rPr>
          <w:rFonts w:asciiTheme="minorHAnsi" w:hAnsiTheme="minorHAnsi" w:cstheme="minorHAnsi"/>
          <w:sz w:val="22"/>
          <w:szCs w:val="22"/>
          <w:lang w:val="ro-RO"/>
        </w:rPr>
        <w:t xml:space="preserve"> conducători de doctorat</w:t>
      </w:r>
      <w:r w:rsidR="00F42989" w:rsidRPr="004B6C08">
        <w:rPr>
          <w:rFonts w:asciiTheme="minorHAnsi" w:hAnsiTheme="minorHAnsi" w:cstheme="minorHAnsi"/>
          <w:sz w:val="22"/>
          <w:szCs w:val="22"/>
          <w:lang w:val="ro-RO"/>
        </w:rPr>
        <w:t>.</w:t>
      </w:r>
    </w:p>
    <w:p w14:paraId="3412877C" w14:textId="77777777" w:rsidR="00BF1D09" w:rsidRPr="004B6C08" w:rsidRDefault="0004734A" w:rsidP="00310B7C">
      <w:pPr>
        <w:ind w:firstLine="720"/>
        <w:rPr>
          <w:lang w:val="ro-RO"/>
        </w:rPr>
      </w:pPr>
      <w:hyperlink r:id="rId14" w:history="1">
        <w:r w:rsidR="00BF1D09" w:rsidRPr="004B6C08">
          <w:rPr>
            <w:rStyle w:val="Hyperlink"/>
            <w:lang w:val="ro-RO"/>
          </w:rPr>
          <w:t>http://www.ugal.ro/studii/doctorat/domenii-si-conducatori-de-doctorat</w:t>
        </w:r>
      </w:hyperlink>
    </w:p>
    <w:p w14:paraId="45E45E2A" w14:textId="71D7C3FF" w:rsidR="00F42989" w:rsidRDefault="00BF1D09" w:rsidP="00310B7C">
      <w:pPr>
        <w:ind w:firstLine="720"/>
        <w:rPr>
          <w:rFonts w:cstheme="minorHAnsi"/>
          <w:lang w:val="ro-RO"/>
        </w:rPr>
      </w:pPr>
      <w:r w:rsidRPr="00BF1D09">
        <w:rPr>
          <w:rFonts w:cstheme="minorHAnsi"/>
          <w:lang w:val="ro-RO"/>
        </w:rPr>
        <w:t xml:space="preserve">Limba de predare în </w:t>
      </w:r>
      <w:r w:rsidR="00F42989" w:rsidRPr="00F42989">
        <w:rPr>
          <w:rFonts w:cstheme="minorHAnsi"/>
          <w:lang w:val="ro-RO"/>
        </w:rPr>
        <w:t>Universitatea „Dunărea de Jos” din Galaţi</w:t>
      </w:r>
      <w:r w:rsidRPr="00BF1D09">
        <w:rPr>
          <w:rFonts w:cstheme="minorHAnsi"/>
          <w:lang w:val="ro-RO"/>
        </w:rPr>
        <w:t xml:space="preserve"> este româna, dar se derulează şi programe cu predare în limba engleză şi franceză. </w:t>
      </w:r>
      <w:r w:rsidR="00F42989" w:rsidRPr="00F42989">
        <w:rPr>
          <w:rFonts w:cstheme="minorHAnsi"/>
          <w:lang w:val="ro-RO"/>
        </w:rPr>
        <w:t>Universitatea „Dunărea de Jos” din Galaţi</w:t>
      </w:r>
      <w:r w:rsidRPr="00BF1D09">
        <w:rPr>
          <w:rFonts w:cstheme="minorHAnsi"/>
          <w:lang w:val="ro-RO"/>
        </w:rPr>
        <w:t xml:space="preserve"> promovează gândirea liberă şi este ataşată principiilor universalităţii valorilor cunoaşterii. Activitatea universităţii are la bază competenţa profesională şi ştiinţifică a membrilor comunităţii academice. Un bogat program de schimburi internaţionale realizate de </w:t>
      </w:r>
      <w:r w:rsidR="00F42989" w:rsidRPr="00F42989">
        <w:rPr>
          <w:rFonts w:cstheme="minorHAnsi"/>
          <w:lang w:val="ro-RO"/>
        </w:rPr>
        <w:t>Universitatea „Dunărea de Jos” din Galaţi</w:t>
      </w:r>
      <w:r w:rsidRPr="00BF1D09">
        <w:rPr>
          <w:rFonts w:cstheme="minorHAnsi"/>
          <w:lang w:val="ro-RO"/>
        </w:rPr>
        <w:t xml:space="preserve"> a contribuit la dezvoltarea acestei instituţii în concordanţă cu practicile şi competenţele europene şi mondiale în domeniul academic</w:t>
      </w:r>
      <w:r w:rsidR="00F42989">
        <w:rPr>
          <w:rFonts w:cstheme="minorHAnsi"/>
          <w:lang w:val="ro-RO"/>
        </w:rPr>
        <w:t>.</w:t>
      </w:r>
      <w:r w:rsidR="00E10033">
        <w:rPr>
          <w:rFonts w:cstheme="minorHAnsi"/>
          <w:lang w:val="ro-RO"/>
        </w:rPr>
        <w:t xml:space="preserve"> </w:t>
      </w:r>
      <w:r w:rsidR="00E10033" w:rsidRPr="00E10033">
        <w:rPr>
          <w:rFonts w:cstheme="minorHAnsi"/>
          <w:lang w:val="ro-RO"/>
        </w:rPr>
        <w:t xml:space="preserve">Internaţionalizarea reprezintă o prioritate a societăţii contemporane și implicit a </w:t>
      </w:r>
      <w:r w:rsidR="00E10033">
        <w:rPr>
          <w:rFonts w:cstheme="minorHAnsi"/>
          <w:lang w:val="ro-RO"/>
        </w:rPr>
        <w:t>universității noastre</w:t>
      </w:r>
      <w:r w:rsidR="00E10033" w:rsidRPr="00E10033">
        <w:rPr>
          <w:rFonts w:cstheme="minorHAnsi"/>
          <w:lang w:val="ro-RO"/>
        </w:rPr>
        <w:t xml:space="preserve">, tocmai de aceea un rol important în dezvoltarea relaţiilor internaţionale îl reprezintă activitățile întreprinse pentru cunoaşterea realităţilor şi tendinţelor din învăţământul superior românesc, european şi mondial prin participarea membrilor comunităţii universitare </w:t>
      </w:r>
      <w:r w:rsidR="002A0D13">
        <w:rPr>
          <w:rFonts w:cstheme="minorHAnsi"/>
          <w:lang w:val="ro-RO"/>
        </w:rPr>
        <w:t>(</w:t>
      </w:r>
      <w:hyperlink r:id="rId15" w:history="1">
        <w:r w:rsidR="002A0D13" w:rsidRPr="002625FF">
          <w:rPr>
            <w:rStyle w:val="Hyperlink"/>
            <w:rFonts w:cstheme="minorHAnsi"/>
            <w:lang w:val="ro-RO"/>
          </w:rPr>
          <w:t>https://www.ugal.ro/relatii-internationale/biroul-de-relatii-internationale/retele-universitare</w:t>
        </w:r>
      </w:hyperlink>
      <w:r w:rsidR="002A0D13">
        <w:rPr>
          <w:rFonts w:cstheme="minorHAnsi"/>
          <w:lang w:val="ro-RO"/>
        </w:rPr>
        <w:t xml:space="preserve">) </w:t>
      </w:r>
      <w:r w:rsidR="00E10033" w:rsidRPr="00E10033">
        <w:rPr>
          <w:rFonts w:cstheme="minorHAnsi"/>
          <w:lang w:val="ro-RO"/>
        </w:rPr>
        <w:t>la programe de dezvoltare, cercetare, inovare şi manifestări ştiinţifice naţionale şi internaţionale.</w:t>
      </w:r>
      <w:r w:rsidR="002A0D13">
        <w:rPr>
          <w:rFonts w:cstheme="minorHAnsi"/>
          <w:lang w:val="ro-RO"/>
        </w:rPr>
        <w:t xml:space="preserve"> Universitatea are </w:t>
      </w:r>
      <w:hyperlink r:id="rId16" w:history="1">
        <w:r w:rsidR="002A0D13" w:rsidRPr="002A0D13">
          <w:rPr>
            <w:rStyle w:val="Hyperlink"/>
            <w:rFonts w:cstheme="minorHAnsi"/>
            <w:lang w:val="ro-RO"/>
          </w:rPr>
          <w:t>81 de acorduri cu ţări din UE</w:t>
        </w:r>
      </w:hyperlink>
      <w:r w:rsidR="002A0D13">
        <w:rPr>
          <w:rFonts w:cstheme="minorHAnsi"/>
          <w:lang w:val="ro-RO"/>
        </w:rPr>
        <w:t xml:space="preserve"> şi ţări </w:t>
      </w:r>
      <w:hyperlink r:id="rId17" w:history="1">
        <w:r w:rsidR="002A0D13" w:rsidRPr="002A0D13">
          <w:rPr>
            <w:rStyle w:val="Hyperlink"/>
            <w:rFonts w:cstheme="minorHAnsi"/>
            <w:lang w:val="ro-RO"/>
          </w:rPr>
          <w:t>non-UE</w:t>
        </w:r>
      </w:hyperlink>
      <w:r w:rsidR="002A0D13" w:rsidRPr="002A0D13">
        <w:rPr>
          <w:lang w:val="ro-RO"/>
        </w:rPr>
        <w:t xml:space="preserve"> </w:t>
      </w:r>
      <w:r w:rsidR="002A0D13" w:rsidRPr="002A0D13">
        <w:rPr>
          <w:rFonts w:cstheme="minorHAnsi"/>
          <w:lang w:val="ro-RO"/>
        </w:rPr>
        <w:t>care vizează schimbul de experienţă şi personal didactic şi administrativ în domeniul educaţiei, cercetării şi culturii, în domenii similare cu viitoarea universitate parteneră, dezvoltarea de proiecte internaţionale de cercetare, organizarea de cursuri, seminare, conferinţe şi alte evenimente în comun, schimbul şi diseminarea publicaţiilor şi a materialelor de referinţă.</w:t>
      </w:r>
    </w:p>
    <w:p w14:paraId="4E7B3E01" w14:textId="10534CD2" w:rsidR="00E10033" w:rsidRDefault="0004734A" w:rsidP="00310B7C">
      <w:pPr>
        <w:ind w:firstLine="720"/>
        <w:rPr>
          <w:rFonts w:cstheme="minorHAnsi"/>
          <w:lang w:val="ro-RO"/>
        </w:rPr>
      </w:pPr>
      <w:hyperlink r:id="rId18" w:history="1">
        <w:r w:rsidR="00E10033" w:rsidRPr="00AC6698">
          <w:rPr>
            <w:rStyle w:val="Hyperlink"/>
            <w:rFonts w:cstheme="minorHAnsi"/>
            <w:lang w:val="ro-RO"/>
          </w:rPr>
          <w:t>https://www.ugal.ro/relatii-internationale/biroul-de-relatii-internationale</w:t>
        </w:r>
      </w:hyperlink>
      <w:r w:rsidR="00E10033">
        <w:rPr>
          <w:rFonts w:cstheme="minorHAnsi"/>
          <w:lang w:val="ro-RO"/>
        </w:rPr>
        <w:t xml:space="preserve"> </w:t>
      </w:r>
    </w:p>
    <w:p w14:paraId="61CCCB8F" w14:textId="0F06C9B2" w:rsidR="00F42989" w:rsidRDefault="0009299A" w:rsidP="00310B7C">
      <w:pPr>
        <w:tabs>
          <w:tab w:val="left" w:pos="2269"/>
        </w:tabs>
        <w:ind w:firstLine="720"/>
        <w:rPr>
          <w:rFonts w:cstheme="minorHAnsi"/>
          <w:lang w:val="ro-RO"/>
        </w:rPr>
      </w:pPr>
      <w:r w:rsidRPr="0009299A">
        <w:rPr>
          <w:rFonts w:cstheme="minorHAnsi"/>
          <w:lang w:val="ro-RO"/>
        </w:rPr>
        <w:t xml:space="preserve">Prin Departamentul de Formare Continuă şi Transfer Tehnologic (DFCTT), </w:t>
      </w:r>
      <w:r w:rsidR="00F42989" w:rsidRPr="00F42989">
        <w:rPr>
          <w:rFonts w:cstheme="minorHAnsi"/>
          <w:lang w:val="ro-RO"/>
        </w:rPr>
        <w:t>Universitatea „Dunărea de Jos” din Galaţi</w:t>
      </w:r>
      <w:r w:rsidRPr="0009299A">
        <w:rPr>
          <w:rFonts w:cstheme="minorHAnsi"/>
          <w:lang w:val="ro-RO"/>
        </w:rPr>
        <w:t xml:space="preserve"> organizează cursuri de formare continuă la nivel postuniversitar sau de conversie profesională, precum şi diverse programe educaţionale</w:t>
      </w:r>
      <w:r w:rsidR="00F42989">
        <w:rPr>
          <w:rFonts w:cstheme="minorHAnsi"/>
          <w:lang w:val="ro-RO"/>
        </w:rPr>
        <w:t>.</w:t>
      </w:r>
      <w:r w:rsidR="00E10033">
        <w:rPr>
          <w:rFonts w:cstheme="minorHAnsi"/>
          <w:lang w:val="ro-RO"/>
        </w:rPr>
        <w:t xml:space="preserve"> </w:t>
      </w:r>
      <w:r w:rsidR="00E10033" w:rsidRPr="00E10033">
        <w:rPr>
          <w:rFonts w:cstheme="minorHAnsi"/>
          <w:lang w:val="ro-RO"/>
        </w:rPr>
        <w:t xml:space="preserve">Departamentul de Formare Continuă </w:t>
      </w:r>
      <w:r w:rsidR="00E6227A">
        <w:rPr>
          <w:rFonts w:cstheme="minorHAnsi"/>
          <w:lang w:val="ro-RO"/>
        </w:rPr>
        <w:t>ş</w:t>
      </w:r>
      <w:r w:rsidR="00E10033" w:rsidRPr="00E10033">
        <w:rPr>
          <w:rFonts w:cstheme="minorHAnsi"/>
          <w:lang w:val="ro-RO"/>
        </w:rPr>
        <w:t xml:space="preserve">i Transfer Tehnologic al Universităţii </w:t>
      </w:r>
      <w:r w:rsidR="0066011C" w:rsidRPr="004B6C08">
        <w:rPr>
          <w:rFonts w:cstheme="minorHAnsi"/>
          <w:lang w:val="ro-RO"/>
        </w:rPr>
        <w:t>„</w:t>
      </w:r>
      <w:r w:rsidR="00E10033" w:rsidRPr="00E10033">
        <w:rPr>
          <w:rFonts w:cstheme="minorHAnsi"/>
          <w:lang w:val="ro-RO"/>
        </w:rPr>
        <w:t>Dunărea de Jos” din Galaţi are ca obiect de activitate preg</w:t>
      </w:r>
      <w:r w:rsidR="00E10033">
        <w:rPr>
          <w:rFonts w:cstheme="minorHAnsi"/>
          <w:lang w:val="ro-RO"/>
        </w:rPr>
        <w:t>ă</w:t>
      </w:r>
      <w:r w:rsidR="00E10033" w:rsidRPr="00E10033">
        <w:rPr>
          <w:rFonts w:cstheme="minorHAnsi"/>
          <w:lang w:val="ro-RO"/>
        </w:rPr>
        <w:t>tirea persoanelor din interiorul şi din afara comunităţii academice prin cursuri de iniţiere, conversie, specializare, perfecţionare, dezvoltare profesional</w:t>
      </w:r>
      <w:r w:rsidR="00E10033">
        <w:rPr>
          <w:rFonts w:cstheme="minorHAnsi"/>
          <w:lang w:val="ro-RO"/>
        </w:rPr>
        <w:t>ă</w:t>
      </w:r>
      <w:r w:rsidR="00E10033" w:rsidRPr="00E10033">
        <w:rPr>
          <w:rFonts w:cstheme="minorHAnsi"/>
          <w:lang w:val="ro-RO"/>
        </w:rPr>
        <w:t>.</w:t>
      </w:r>
    </w:p>
    <w:p w14:paraId="08AA0A04" w14:textId="77777777" w:rsidR="008B1C02" w:rsidRPr="008B1C02" w:rsidRDefault="0004734A" w:rsidP="008B1C02">
      <w:pPr>
        <w:tabs>
          <w:tab w:val="left" w:pos="2269"/>
        </w:tabs>
        <w:ind w:firstLine="720"/>
        <w:rPr>
          <w:rFonts w:cs="Segoe UI"/>
          <w:color w:val="5F6368"/>
          <w:shd w:val="clear" w:color="auto" w:fill="FFFFFF"/>
          <w:lang w:val="ro-RO"/>
        </w:rPr>
      </w:pPr>
      <w:hyperlink r:id="rId19" w:history="1">
        <w:r w:rsidR="008B1C02" w:rsidRPr="008B1C02">
          <w:rPr>
            <w:rStyle w:val="Hyperlink"/>
            <w:rFonts w:cs="Segoe UI"/>
            <w:shd w:val="clear" w:color="auto" w:fill="FFFFFF"/>
            <w:lang w:val="ro-RO"/>
          </w:rPr>
          <w:t>www.dfctt.ugal.ro</w:t>
        </w:r>
      </w:hyperlink>
      <w:r w:rsidR="008B1C02" w:rsidRPr="008B1C02">
        <w:rPr>
          <w:rFonts w:cs="Segoe UI"/>
          <w:color w:val="5F6368"/>
          <w:shd w:val="clear" w:color="auto" w:fill="FFFFFF"/>
          <w:lang w:val="ro-RO"/>
        </w:rPr>
        <w:t>.</w:t>
      </w:r>
    </w:p>
    <w:p w14:paraId="7E4EDF7D" w14:textId="5E003C41" w:rsidR="00F42989" w:rsidRDefault="00E10033" w:rsidP="00310B7C">
      <w:pPr>
        <w:tabs>
          <w:tab w:val="left" w:pos="2269"/>
        </w:tabs>
        <w:ind w:firstLine="720"/>
        <w:rPr>
          <w:rFonts w:cstheme="minorHAnsi"/>
          <w:lang w:val="ro-RO"/>
        </w:rPr>
      </w:pPr>
      <w:r>
        <w:rPr>
          <w:rFonts w:cstheme="minorHAnsi"/>
          <w:lang w:val="ro-RO"/>
        </w:rPr>
        <w:t>Departamentul</w:t>
      </w:r>
      <w:r w:rsidR="0009299A" w:rsidRPr="0009299A">
        <w:rPr>
          <w:rFonts w:cstheme="minorHAnsi"/>
          <w:lang w:val="ro-RO"/>
        </w:rPr>
        <w:t xml:space="preserve"> pentru Învăţământ la Distanţă şi cu Frecvenţă Redusă (</w:t>
      </w:r>
      <w:r>
        <w:rPr>
          <w:rFonts w:cstheme="minorHAnsi"/>
          <w:lang w:val="ro-RO"/>
        </w:rPr>
        <w:t>D</w:t>
      </w:r>
      <w:r w:rsidR="0009299A" w:rsidRPr="0009299A">
        <w:rPr>
          <w:rFonts w:cstheme="minorHAnsi"/>
          <w:lang w:val="ro-RO"/>
        </w:rPr>
        <w:t xml:space="preserve">IDFR) asigură iniţierea, dezvoltarea şi managementul programelor de studii ID şi IFR, ca forme de învăţământ accesibile cursanţilor, pentru orice tematică de </w:t>
      </w:r>
      <w:r w:rsidR="00A929F3">
        <w:rPr>
          <w:rFonts w:cstheme="minorHAnsi"/>
          <w:lang w:val="ro-RO"/>
        </w:rPr>
        <w:t>studi</w:t>
      </w:r>
      <w:r w:rsidR="0055198F">
        <w:rPr>
          <w:rFonts w:cstheme="minorHAnsi"/>
          <w:lang w:val="ro-RO"/>
        </w:rPr>
        <w:t>u</w:t>
      </w:r>
      <w:r w:rsidR="00F42989">
        <w:rPr>
          <w:rFonts w:cstheme="minorHAnsi"/>
          <w:lang w:val="ro-RO"/>
        </w:rPr>
        <w:t>.</w:t>
      </w:r>
    </w:p>
    <w:p w14:paraId="227991F7" w14:textId="476AF887" w:rsidR="00E10033" w:rsidRPr="00E10033" w:rsidRDefault="0004734A" w:rsidP="00310B7C">
      <w:pPr>
        <w:tabs>
          <w:tab w:val="left" w:pos="2269"/>
        </w:tabs>
        <w:ind w:left="720"/>
        <w:rPr>
          <w:lang w:val="ro-RO"/>
        </w:rPr>
      </w:pPr>
      <w:hyperlink r:id="rId20" w:history="1">
        <w:r w:rsidR="00E10033" w:rsidRPr="00E10033">
          <w:rPr>
            <w:rStyle w:val="Hyperlink"/>
            <w:lang w:val="ro-RO"/>
          </w:rPr>
          <w:t>https://idd.ugal.ro/index.php/ro/</w:t>
        </w:r>
      </w:hyperlink>
    </w:p>
    <w:p w14:paraId="751CA643" w14:textId="7D618D60" w:rsidR="000A7FC4" w:rsidRDefault="0009299A" w:rsidP="00E10033">
      <w:pPr>
        <w:tabs>
          <w:tab w:val="left" w:pos="2269"/>
        </w:tabs>
        <w:rPr>
          <w:rFonts w:cstheme="minorHAnsi"/>
          <w:lang w:val="ro-RO"/>
        </w:rPr>
      </w:pPr>
      <w:r w:rsidRPr="0009299A">
        <w:rPr>
          <w:rFonts w:cstheme="minorHAnsi"/>
          <w:lang w:val="ro-RO"/>
        </w:rPr>
        <w:t>Alte structuri care participă la formarea complexă a studenţilor şi absolvenţilor sunt</w:t>
      </w:r>
      <w:r w:rsidR="000A7FC4">
        <w:rPr>
          <w:rFonts w:cstheme="minorHAnsi"/>
          <w:lang w:val="ro-RO"/>
        </w:rPr>
        <w:t>:</w:t>
      </w:r>
    </w:p>
    <w:p w14:paraId="67234C7A" w14:textId="470012BF" w:rsidR="000A7FC4" w:rsidRPr="00E10033" w:rsidRDefault="0009299A" w:rsidP="00D73C5C">
      <w:pPr>
        <w:pStyle w:val="ListParagraph"/>
        <w:numPr>
          <w:ilvl w:val="0"/>
          <w:numId w:val="10"/>
        </w:numPr>
        <w:tabs>
          <w:tab w:val="left" w:pos="2269"/>
        </w:tabs>
        <w:rPr>
          <w:rFonts w:cstheme="minorHAnsi"/>
          <w:lang w:val="ro-RO"/>
        </w:rPr>
      </w:pPr>
      <w:r w:rsidRPr="00E10033">
        <w:rPr>
          <w:rFonts w:cstheme="minorHAnsi"/>
          <w:lang w:val="ro-RO"/>
        </w:rPr>
        <w:t>Departamentul de Pregătire a Personalului Didactic (DPPD)</w:t>
      </w:r>
      <w:r w:rsidR="00E10033" w:rsidRPr="00E10033">
        <w:rPr>
          <w:rFonts w:cstheme="minorHAnsi"/>
          <w:lang w:val="ro-RO"/>
        </w:rPr>
        <w:t xml:space="preserve">, care prin specificul său are o misiune didactică şi de cercetare ştiinţifică în domeniul pregătirii personalului didactic, pentru promovarea unui învăţământ modern, formativ, centrat pe subiectul învăţării, adaptat la cerinţele europene în domeniul programelor de formare psihopedagogică şi metodică, orientat pragmatic către nevoile reale ale societăţii şi priorităţile actuale ale educaţiei. Misiunea D.P.P.D. se concretizează în trei componente fundamentale: a) formarea iniţială pentru profesiunea didactică; b) formarea continuă a personalului didactic; c) cercetarea ştiinţifică. </w:t>
      </w:r>
      <w:hyperlink r:id="rId21" w:history="1">
        <w:r w:rsidR="00E10033" w:rsidRPr="00E10033">
          <w:rPr>
            <w:rStyle w:val="Hyperlink"/>
            <w:rFonts w:cstheme="minorHAnsi"/>
            <w:lang w:val="ro-RO"/>
          </w:rPr>
          <w:t>http://www.dppd.ugal.ro</w:t>
        </w:r>
      </w:hyperlink>
      <w:r w:rsidR="00F42989" w:rsidRPr="00E10033">
        <w:rPr>
          <w:rFonts w:cstheme="minorHAnsi"/>
          <w:lang w:val="ro-RO"/>
        </w:rPr>
        <w:t xml:space="preserve"> </w:t>
      </w:r>
    </w:p>
    <w:p w14:paraId="5039D323" w14:textId="73C7BABA" w:rsidR="00F42989" w:rsidRPr="00E10033" w:rsidRDefault="001C3AE5" w:rsidP="00D73C5C">
      <w:pPr>
        <w:pStyle w:val="ListParagraph"/>
        <w:numPr>
          <w:ilvl w:val="0"/>
          <w:numId w:val="10"/>
        </w:numPr>
        <w:tabs>
          <w:tab w:val="left" w:pos="709"/>
        </w:tabs>
        <w:rPr>
          <w:rStyle w:val="Hyperlink"/>
          <w:rFonts w:cstheme="minorHAnsi"/>
          <w:color w:val="auto"/>
          <w:lang w:val="ro-RO"/>
        </w:rPr>
      </w:pPr>
      <w:r w:rsidRPr="00E10033">
        <w:rPr>
          <w:rFonts w:cstheme="minorHAnsi"/>
          <w:lang w:val="ro-RO"/>
        </w:rPr>
        <w:t>Centrul</w:t>
      </w:r>
      <w:r w:rsidR="0009299A" w:rsidRPr="00E10033">
        <w:rPr>
          <w:rFonts w:cstheme="minorHAnsi"/>
          <w:lang w:val="ro-RO"/>
        </w:rPr>
        <w:t xml:space="preserve"> de Orientare și Consiliere în Carieră </w:t>
      </w:r>
      <w:r w:rsidR="00E10033" w:rsidRPr="00E10033">
        <w:rPr>
          <w:rFonts w:cstheme="minorHAnsi"/>
          <w:lang w:val="ro-RO"/>
        </w:rPr>
        <w:t xml:space="preserve">care îndrumă și susține studenții și absolvenții universității noastre în alegerea unui traseu profesional optim, prin activități specifice de pregătire și dezvoltare pentru o carieră de succes, cu scopul creșterii angajabilității pe piața muncii: </w:t>
      </w:r>
      <w:hyperlink r:id="rId22" w:history="1">
        <w:r w:rsidR="00E10033" w:rsidRPr="00E10033">
          <w:rPr>
            <w:rStyle w:val="Hyperlink"/>
            <w:rFonts w:cstheme="minorHAnsi"/>
            <w:lang w:val="ro-RO"/>
          </w:rPr>
          <w:t>http://ccoc.ugal.ro/</w:t>
        </w:r>
      </w:hyperlink>
    </w:p>
    <w:p w14:paraId="5565D85B" w14:textId="77777777" w:rsidR="00F0487A" w:rsidRDefault="00F0487A">
      <w:pPr>
        <w:rPr>
          <w:rStyle w:val="Hyperlink"/>
          <w:rFonts w:cstheme="minorHAnsi"/>
          <w:lang w:val="ro-RO"/>
        </w:rPr>
      </w:pPr>
      <w:r>
        <w:rPr>
          <w:rStyle w:val="Hyperlink"/>
          <w:rFonts w:cstheme="minorHAnsi"/>
          <w:lang w:val="ro-RO"/>
        </w:rPr>
        <w:br w:type="page"/>
      </w:r>
    </w:p>
    <w:p w14:paraId="3F29F174" w14:textId="77777777" w:rsidR="00633173" w:rsidRDefault="00633173" w:rsidP="00310B7C">
      <w:pPr>
        <w:pStyle w:val="Heading1"/>
        <w:numPr>
          <w:ilvl w:val="0"/>
          <w:numId w:val="1"/>
        </w:numPr>
        <w:ind w:left="426" w:hanging="426"/>
        <w:rPr>
          <w:rFonts w:asciiTheme="minorHAnsi" w:hAnsiTheme="minorHAnsi" w:cstheme="minorHAnsi"/>
          <w:lang w:val="ro-RO"/>
        </w:rPr>
      </w:pPr>
      <w:bookmarkStart w:id="3" w:name="_Toc396599644"/>
      <w:bookmarkStart w:id="4" w:name="_Toc526854204"/>
      <w:r>
        <w:rPr>
          <w:rFonts w:asciiTheme="minorHAnsi" w:hAnsiTheme="minorHAnsi" w:cstheme="minorHAnsi"/>
          <w:lang w:val="ro-RO"/>
        </w:rPr>
        <w:lastRenderedPageBreak/>
        <w:t>Capacitatea instituțională</w:t>
      </w:r>
    </w:p>
    <w:p w14:paraId="4720B32D" w14:textId="77777777" w:rsidR="00633173" w:rsidRDefault="00633173" w:rsidP="00310B7C">
      <w:pPr>
        <w:rPr>
          <w:lang w:val="ro-RO"/>
        </w:rPr>
      </w:pPr>
    </w:p>
    <w:p w14:paraId="4C869C7D" w14:textId="77777777" w:rsidR="000044BE" w:rsidRDefault="00633173" w:rsidP="00310B7C">
      <w:pPr>
        <w:ind w:firstLine="720"/>
        <w:rPr>
          <w:lang w:val="ro-RO"/>
        </w:rPr>
      </w:pPr>
      <w:r w:rsidRPr="00633173">
        <w:rPr>
          <w:lang w:val="ro-RO"/>
        </w:rPr>
        <w:t xml:space="preserve">În formularea misiunii şi obiectivelor sale, </w:t>
      </w:r>
      <w:r w:rsidR="00187E38" w:rsidRPr="00187E38">
        <w:rPr>
          <w:lang w:val="ro-RO"/>
        </w:rPr>
        <w:t>Universitatea „Dunărea de Jos” din Galaţi</w:t>
      </w:r>
      <w:r w:rsidRPr="00633173">
        <w:rPr>
          <w:lang w:val="ro-RO"/>
        </w:rPr>
        <w:t xml:space="preserve"> respectă un set de valori de referinţă care o individualizează în sistemul de învăţământ superior şi îi permite să se afirme ca instituţie autonomă</w:t>
      </w:r>
      <w:r w:rsidR="00F42989">
        <w:rPr>
          <w:lang w:val="ro-RO"/>
        </w:rPr>
        <w:t>.</w:t>
      </w:r>
    </w:p>
    <w:p w14:paraId="187734E1" w14:textId="6543DAD6" w:rsidR="00C51E8A" w:rsidRDefault="0004734A" w:rsidP="00310B7C">
      <w:pPr>
        <w:ind w:firstLine="720"/>
        <w:rPr>
          <w:lang w:val="ro-RO"/>
        </w:rPr>
      </w:pPr>
      <w:hyperlink r:id="rId23" w:history="1">
        <w:r w:rsidR="00C51E8A" w:rsidRPr="002625FF">
          <w:rPr>
            <w:rStyle w:val="Hyperlink"/>
            <w:lang w:val="ro-RO"/>
          </w:rPr>
          <w:t>https://www.ugal.ro/files/site/Carta_UDJG_actualizata_13_decembrie_2023.pdf</w:t>
        </w:r>
      </w:hyperlink>
    </w:p>
    <w:p w14:paraId="01F71580" w14:textId="30345D60" w:rsidR="000044BE" w:rsidRDefault="00187E38" w:rsidP="00310B7C">
      <w:pPr>
        <w:ind w:firstLine="720"/>
        <w:rPr>
          <w:lang w:val="ro-RO"/>
        </w:rPr>
      </w:pPr>
      <w:r w:rsidRPr="00187E38">
        <w:rPr>
          <w:lang w:val="ro-RO"/>
        </w:rPr>
        <w:t>Universitatea „Dunărea de Jos” din Galaţi</w:t>
      </w:r>
      <w:r w:rsidR="00633173" w:rsidRPr="00633173">
        <w:rPr>
          <w:lang w:val="ro-RO"/>
        </w:rPr>
        <w:t xml:space="preserve"> produce şi transmite cunoaşterea, în concordanţă cu această misiune şi aceste obiective şi cu valorile libertăţii academice şi ale integrităţii etice. Instituţia îşi susţine activităţile de realizare a obiectivelor fixate prin structurile instituţională, administrativă şi managerială proprii, în conformitate cu legislaţia în vigoare</w:t>
      </w:r>
      <w:r w:rsidR="000044BE">
        <w:rPr>
          <w:lang w:val="ro-RO"/>
        </w:rPr>
        <w:t>.</w:t>
      </w:r>
    </w:p>
    <w:p w14:paraId="6FFC82F0" w14:textId="7B568877" w:rsidR="00E6227A" w:rsidRPr="00E6227A" w:rsidRDefault="00290592" w:rsidP="00E6227A">
      <w:pPr>
        <w:ind w:firstLine="720"/>
        <w:rPr>
          <w:rStyle w:val="Hyperlink"/>
          <w:lang w:val="ro-RO"/>
        </w:rPr>
      </w:pPr>
      <w:hyperlink r:id="rId24" w:history="1">
        <w:r w:rsidRPr="00290592">
          <w:rPr>
            <w:rStyle w:val="Hyperlink"/>
            <w:lang w:val="ro-RO"/>
          </w:rPr>
          <w:t>Anexa 2.3.5. Organigrama administrativa\Anexa 2.3.5. Organigrama administrativa UDJG.pdf</w:t>
        </w:r>
      </w:hyperlink>
      <w:r w:rsidR="00510B1F" w:rsidRPr="00290592">
        <w:rPr>
          <w:lang w:val="ro-RO"/>
        </w:rPr>
        <w:t xml:space="preserve"> </w:t>
      </w:r>
    </w:p>
    <w:p w14:paraId="53AA4B9A" w14:textId="45382D58" w:rsidR="00A47945" w:rsidRPr="00F94148" w:rsidRDefault="00633173" w:rsidP="00310B7C">
      <w:pPr>
        <w:pStyle w:val="Heading2"/>
        <w:rPr>
          <w:lang w:val="ro-RO"/>
        </w:rPr>
      </w:pPr>
      <w:r>
        <w:rPr>
          <w:lang w:val="ro-RO"/>
        </w:rPr>
        <w:t xml:space="preserve">2.1. </w:t>
      </w:r>
      <w:r w:rsidR="00A47945" w:rsidRPr="00F94148">
        <w:rPr>
          <w:lang w:val="ro-RO"/>
        </w:rPr>
        <w:t>Misiune</w:t>
      </w:r>
      <w:r w:rsidR="005C5A37">
        <w:rPr>
          <w:lang w:val="ro-RO"/>
        </w:rPr>
        <w:t>,</w:t>
      </w:r>
      <w:r w:rsidR="00A47945" w:rsidRPr="00F94148">
        <w:rPr>
          <w:lang w:val="ro-RO"/>
        </w:rPr>
        <w:t xml:space="preserve"> obiective</w:t>
      </w:r>
      <w:bookmarkEnd w:id="3"/>
      <w:bookmarkEnd w:id="4"/>
      <w:r w:rsidR="005C5A37" w:rsidRPr="005C5A37">
        <w:rPr>
          <w:lang w:val="ro-RO"/>
        </w:rPr>
        <w:t xml:space="preserve"> </w:t>
      </w:r>
      <w:r w:rsidR="005C5A37" w:rsidRPr="00F94148">
        <w:rPr>
          <w:lang w:val="ro-RO"/>
        </w:rPr>
        <w:t>şi</w:t>
      </w:r>
      <w:r w:rsidR="005C5A37">
        <w:rPr>
          <w:lang w:val="ro-RO"/>
        </w:rPr>
        <w:t xml:space="preserve"> integritate academică</w:t>
      </w:r>
    </w:p>
    <w:p w14:paraId="472342D0" w14:textId="77777777" w:rsidR="00A47945" w:rsidRPr="00F94148" w:rsidRDefault="00A47945" w:rsidP="00310B7C">
      <w:pPr>
        <w:rPr>
          <w:rFonts w:cstheme="minorHAnsi"/>
          <w:szCs w:val="20"/>
          <w:lang w:val="ro-RO"/>
        </w:rPr>
      </w:pPr>
    </w:p>
    <w:p w14:paraId="2EC706AC" w14:textId="77777777" w:rsidR="00A47945" w:rsidRPr="00F94148" w:rsidRDefault="00A47945" w:rsidP="00310B7C">
      <w:pPr>
        <w:ind w:firstLine="720"/>
        <w:rPr>
          <w:rFonts w:cstheme="minorHAnsi"/>
          <w:szCs w:val="20"/>
          <w:lang w:val="ro-RO"/>
        </w:rPr>
      </w:pPr>
      <w:r w:rsidRPr="00F94148">
        <w:rPr>
          <w:rFonts w:cstheme="minorHAnsi"/>
          <w:szCs w:val="20"/>
          <w:lang w:val="ro-RO"/>
        </w:rPr>
        <w:t>Universitatea „Dunărea de Jos” din Galaţi îşi asumă misiunea de a genera şi de a transfera cunoaştere către societate prin formare iniţială şi formare continuă la nivel universitar şi postuniversitar, în scopul dezvoltării personale, al inserţiei profesionale a individului şi a satisfacerii nevoii de competenţă a mediului socio-economic prin cercetare ştiinţifică, dezvoltare, inovare şi transfer tehnologic, prin creaţie individuală şi colectivă, în domeniul ştiinţelor, al ştiinţelor inginereşti, al ştiinţelor economice, al artelor, al ştiinţelor socio-umane, al ştiinţelor medicale, al ştiinţelor juridice, prin asigurarea performanţelor şi dezvoltării fizice şi sportive, precum şi valorificarea şi diseminarea rezultatelor acestora.</w:t>
      </w:r>
    </w:p>
    <w:p w14:paraId="2457B78C" w14:textId="77777777" w:rsidR="00A47945" w:rsidRPr="00F94148" w:rsidRDefault="00A47945" w:rsidP="00310B7C">
      <w:pPr>
        <w:ind w:firstLine="720"/>
        <w:rPr>
          <w:rFonts w:cstheme="minorHAnsi"/>
          <w:szCs w:val="20"/>
          <w:lang w:val="ro-RO"/>
        </w:rPr>
      </w:pPr>
      <w:r w:rsidRPr="00F94148">
        <w:rPr>
          <w:rFonts w:cstheme="minorHAnsi"/>
          <w:szCs w:val="20"/>
          <w:lang w:val="ro-RO"/>
        </w:rPr>
        <w:t>Universitatea „Dunărea de Jos” din Galaţi oferă tuturor membrilor comunităţii condiţiile necesare pentru valorificarea aptitudinilor personale prin învăţământ, cercetare ştiinţifică şi activităţi socio-culturale.</w:t>
      </w:r>
    </w:p>
    <w:p w14:paraId="54293F23" w14:textId="77777777" w:rsidR="00A47945" w:rsidRPr="00F94148" w:rsidRDefault="00A47945" w:rsidP="00310B7C">
      <w:pPr>
        <w:ind w:firstLine="720"/>
        <w:rPr>
          <w:rFonts w:cstheme="minorHAnsi"/>
          <w:szCs w:val="20"/>
          <w:lang w:val="ro-RO"/>
        </w:rPr>
      </w:pPr>
      <w:r w:rsidRPr="00F94148">
        <w:rPr>
          <w:rFonts w:cstheme="minorHAnsi"/>
          <w:szCs w:val="20"/>
          <w:lang w:val="ro-RO"/>
        </w:rPr>
        <w:t>Universitatea „Dunărea de Jos” din Galaţi îşi asumă rolul de centru cultural şi civic menit să contribuie la formarea şi difuzarea valorilor culturale, la promovarea pluralismului opţiunilor şi la dezvoltarea culturii politice şi civice, precum şi rolul de pol de creaţie ştiinţifică şi tehnologică pentru sprijinirea tuturor unităţilor economice, de învăţământ şi sociale din regiune, având misiunea de promovare a valorilor culturii naţionale şi universale.</w:t>
      </w:r>
    </w:p>
    <w:p w14:paraId="4D681448" w14:textId="77777777" w:rsidR="00A47945" w:rsidRPr="00F94148" w:rsidRDefault="00A47945" w:rsidP="00310B7C">
      <w:pPr>
        <w:ind w:firstLine="720"/>
        <w:rPr>
          <w:rFonts w:cstheme="minorHAnsi"/>
          <w:szCs w:val="20"/>
          <w:lang w:val="ro-RO"/>
        </w:rPr>
      </w:pPr>
      <w:r w:rsidRPr="00F94148">
        <w:rPr>
          <w:rFonts w:cstheme="minorHAnsi"/>
          <w:szCs w:val="20"/>
          <w:lang w:val="ro-RO"/>
        </w:rPr>
        <w:t>Universitatea „Dunărea de Jos” din Galaţi îşi îndeplineşte misiunea prin realizarea următoarelor obiective:</w:t>
      </w:r>
    </w:p>
    <w:p w14:paraId="2CDEDD95" w14:textId="253D8926" w:rsidR="00A47945" w:rsidRPr="00F94148" w:rsidRDefault="00A47945" w:rsidP="00310B7C">
      <w:pPr>
        <w:pStyle w:val="ListParagraph"/>
        <w:numPr>
          <w:ilvl w:val="0"/>
          <w:numId w:val="2"/>
        </w:numPr>
        <w:rPr>
          <w:rFonts w:cstheme="minorHAnsi"/>
          <w:szCs w:val="20"/>
          <w:lang w:val="ro-RO"/>
        </w:rPr>
      </w:pPr>
      <w:r w:rsidRPr="00F94148">
        <w:rPr>
          <w:rFonts w:cstheme="minorHAnsi"/>
          <w:szCs w:val="20"/>
          <w:lang w:val="ro-RO"/>
        </w:rPr>
        <w:t>formarea de specialişti cu pregătire superioară pentru învăţământ, ştiinţă şi cultură, sănătate, activităţi tehnice, economice, juridice, sociale, potrivit programelor de studi</w:t>
      </w:r>
      <w:r w:rsidR="00615E11">
        <w:rPr>
          <w:rFonts w:cstheme="minorHAnsi"/>
          <w:szCs w:val="20"/>
          <w:lang w:val="ro-RO"/>
        </w:rPr>
        <w:t>i</w:t>
      </w:r>
      <w:r w:rsidRPr="00F94148">
        <w:rPr>
          <w:rFonts w:cstheme="minorHAnsi"/>
          <w:szCs w:val="20"/>
          <w:lang w:val="ro-RO"/>
        </w:rPr>
        <w:t xml:space="preserve"> aflate în structura Universităţii, al standardelor educaţionale şi cerinţelor societăţii;</w:t>
      </w:r>
    </w:p>
    <w:p w14:paraId="7CE76548" w14:textId="77777777" w:rsidR="00A47945" w:rsidRPr="00F94148" w:rsidRDefault="00A47945" w:rsidP="00310B7C">
      <w:pPr>
        <w:pStyle w:val="ListParagraph"/>
        <w:numPr>
          <w:ilvl w:val="0"/>
          <w:numId w:val="2"/>
        </w:numPr>
        <w:rPr>
          <w:rFonts w:cstheme="minorHAnsi"/>
          <w:szCs w:val="20"/>
          <w:lang w:val="ro-RO"/>
        </w:rPr>
      </w:pPr>
      <w:r w:rsidRPr="00F94148">
        <w:rPr>
          <w:rFonts w:cstheme="minorHAnsi"/>
          <w:szCs w:val="20"/>
          <w:lang w:val="ro-RO"/>
        </w:rPr>
        <w:t xml:space="preserve">actualizarea şi perfecţionarea pregătirii specialiştilor prin programe de </w:t>
      </w:r>
      <w:r w:rsidR="008B1C02">
        <w:rPr>
          <w:rFonts w:cstheme="minorHAnsi"/>
          <w:szCs w:val="20"/>
          <w:lang w:val="ro-RO"/>
        </w:rPr>
        <w:t xml:space="preserve">studii universitare de </w:t>
      </w:r>
      <w:r w:rsidRPr="00F94148">
        <w:rPr>
          <w:rFonts w:cstheme="minorHAnsi"/>
          <w:szCs w:val="20"/>
          <w:lang w:val="ro-RO"/>
        </w:rPr>
        <w:t>masterat, doctorat, studii postdoctorale şi postuniversitare şi de formare continuă;</w:t>
      </w:r>
    </w:p>
    <w:p w14:paraId="54257849" w14:textId="77777777" w:rsidR="00A47945" w:rsidRPr="00F94148" w:rsidRDefault="00A47945" w:rsidP="00310B7C">
      <w:pPr>
        <w:pStyle w:val="ListParagraph"/>
        <w:numPr>
          <w:ilvl w:val="0"/>
          <w:numId w:val="2"/>
        </w:numPr>
        <w:rPr>
          <w:rFonts w:cstheme="minorHAnsi"/>
          <w:szCs w:val="20"/>
          <w:lang w:val="ro-RO"/>
        </w:rPr>
      </w:pPr>
      <w:r w:rsidRPr="00F94148">
        <w:rPr>
          <w:rFonts w:cstheme="minorHAnsi"/>
          <w:szCs w:val="20"/>
          <w:lang w:val="ro-RO"/>
        </w:rPr>
        <w:t>asigurarea calităţii activităţii didactice la nivelul standardelor naţionale şi internaţionale prin:</w:t>
      </w:r>
    </w:p>
    <w:p w14:paraId="3C846F8C" w14:textId="77777777" w:rsidR="00A47945" w:rsidRPr="00F94148" w:rsidRDefault="00A47945" w:rsidP="00D73C5C">
      <w:pPr>
        <w:pStyle w:val="ListParagraph"/>
        <w:numPr>
          <w:ilvl w:val="1"/>
          <w:numId w:val="7"/>
        </w:numPr>
        <w:rPr>
          <w:rFonts w:cstheme="minorHAnsi"/>
          <w:szCs w:val="20"/>
          <w:lang w:val="ro-RO"/>
        </w:rPr>
      </w:pPr>
      <w:r w:rsidRPr="00F94148">
        <w:rPr>
          <w:rFonts w:cstheme="minorHAnsi"/>
          <w:szCs w:val="20"/>
          <w:lang w:val="ro-RO"/>
        </w:rPr>
        <w:t>perfecţionarea și actualizarea continuă a planurilo</w:t>
      </w:r>
      <w:r w:rsidR="008B1C02">
        <w:rPr>
          <w:rFonts w:cstheme="minorHAnsi"/>
          <w:szCs w:val="20"/>
          <w:lang w:val="ro-RO"/>
        </w:rPr>
        <w:t xml:space="preserve">r de învăţământ </w:t>
      </w:r>
      <w:r w:rsidRPr="00F94148">
        <w:rPr>
          <w:rFonts w:cstheme="minorHAnsi"/>
          <w:szCs w:val="20"/>
          <w:lang w:val="ro-RO"/>
        </w:rPr>
        <w:t>şi a metodelor didactice de predare şi de evaluare;</w:t>
      </w:r>
    </w:p>
    <w:p w14:paraId="3FB81E55" w14:textId="132AA4EE" w:rsidR="00A47945" w:rsidRPr="00F94148" w:rsidRDefault="00A47945" w:rsidP="00D73C5C">
      <w:pPr>
        <w:pStyle w:val="ListParagraph"/>
        <w:numPr>
          <w:ilvl w:val="1"/>
          <w:numId w:val="7"/>
        </w:numPr>
        <w:rPr>
          <w:rFonts w:cstheme="minorHAnsi"/>
          <w:szCs w:val="20"/>
          <w:lang w:val="ro-RO"/>
        </w:rPr>
      </w:pPr>
      <w:r w:rsidRPr="00F94148">
        <w:rPr>
          <w:rFonts w:cstheme="minorHAnsi"/>
          <w:szCs w:val="20"/>
          <w:lang w:val="ro-RO"/>
        </w:rPr>
        <w:t>perfecţionarea învăţământului bazat pe credite de studii transferabile pentru a asigura posibilitatea trecerii studenţilor de la un program de studi</w:t>
      </w:r>
      <w:r w:rsidR="00615E11">
        <w:rPr>
          <w:rFonts w:cstheme="minorHAnsi"/>
          <w:szCs w:val="20"/>
          <w:lang w:val="ro-RO"/>
        </w:rPr>
        <w:t>i</w:t>
      </w:r>
      <w:r w:rsidRPr="00F94148">
        <w:rPr>
          <w:rFonts w:cstheme="minorHAnsi"/>
          <w:szCs w:val="20"/>
          <w:lang w:val="ro-RO"/>
        </w:rPr>
        <w:t xml:space="preserve"> la altul şi recunoaşterea internaţională a diplomelor acordate de Universitate;</w:t>
      </w:r>
    </w:p>
    <w:p w14:paraId="15707FDE" w14:textId="77777777" w:rsidR="00A47945" w:rsidRPr="00F94148" w:rsidRDefault="00A47945" w:rsidP="00D73C5C">
      <w:pPr>
        <w:pStyle w:val="ListParagraph"/>
        <w:numPr>
          <w:ilvl w:val="1"/>
          <w:numId w:val="7"/>
        </w:numPr>
        <w:rPr>
          <w:rFonts w:cstheme="minorHAnsi"/>
          <w:szCs w:val="20"/>
          <w:lang w:val="ro-RO"/>
        </w:rPr>
      </w:pPr>
      <w:r w:rsidRPr="00F94148">
        <w:rPr>
          <w:rFonts w:cstheme="minorHAnsi"/>
          <w:szCs w:val="20"/>
          <w:lang w:val="ro-RO"/>
        </w:rPr>
        <w:t xml:space="preserve">dezvoltarea, diversificarea şi valorificarea preocupărilor legate de informatizarea procesului </w:t>
      </w:r>
      <w:r w:rsidR="008B1C02">
        <w:rPr>
          <w:rFonts w:cstheme="minorHAnsi"/>
          <w:szCs w:val="20"/>
          <w:lang w:val="ro-RO"/>
        </w:rPr>
        <w:t>educaţional</w:t>
      </w:r>
      <w:r w:rsidRPr="00F94148">
        <w:rPr>
          <w:rFonts w:cstheme="minorHAnsi"/>
          <w:szCs w:val="20"/>
          <w:lang w:val="ro-RO"/>
        </w:rPr>
        <w:t>-formativ;</w:t>
      </w:r>
    </w:p>
    <w:p w14:paraId="17E62B16" w14:textId="77777777" w:rsidR="00A47945" w:rsidRPr="00F94148" w:rsidRDefault="00A47945" w:rsidP="00D73C5C">
      <w:pPr>
        <w:pStyle w:val="ListParagraph"/>
        <w:numPr>
          <w:ilvl w:val="1"/>
          <w:numId w:val="7"/>
        </w:numPr>
        <w:rPr>
          <w:rFonts w:cstheme="minorHAnsi"/>
          <w:szCs w:val="20"/>
          <w:lang w:val="ro-RO"/>
        </w:rPr>
      </w:pPr>
      <w:r w:rsidRPr="00F94148">
        <w:rPr>
          <w:rFonts w:cstheme="minorHAnsi"/>
          <w:szCs w:val="20"/>
          <w:lang w:val="ro-RO"/>
        </w:rPr>
        <w:t>identificarea, stimularea şi valorificarea aptitudinilor studenţilor, acordându-se o atenţie deosebită valorilor individuale.</w:t>
      </w:r>
    </w:p>
    <w:p w14:paraId="740FB0BF" w14:textId="77777777" w:rsidR="00A47945" w:rsidRPr="00D3400E" w:rsidRDefault="00A47945" w:rsidP="00310B7C">
      <w:pPr>
        <w:pStyle w:val="ListParagraph"/>
        <w:numPr>
          <w:ilvl w:val="0"/>
          <w:numId w:val="2"/>
        </w:numPr>
        <w:rPr>
          <w:rFonts w:cstheme="minorHAnsi"/>
          <w:szCs w:val="20"/>
          <w:lang w:val="ro-RO"/>
        </w:rPr>
      </w:pPr>
      <w:r w:rsidRPr="00F94148">
        <w:rPr>
          <w:rFonts w:cstheme="minorHAnsi"/>
          <w:szCs w:val="20"/>
          <w:lang w:val="ro-RO"/>
        </w:rPr>
        <w:t xml:space="preserve">dezvoltarea cercetării avansate, fundamentale şi aplicative </w:t>
      </w:r>
      <w:r w:rsidRPr="00D3400E">
        <w:rPr>
          <w:rFonts w:cstheme="minorHAnsi"/>
          <w:szCs w:val="20"/>
          <w:lang w:val="ro-RO"/>
        </w:rPr>
        <w:t>prin:</w:t>
      </w:r>
    </w:p>
    <w:p w14:paraId="18FC93B6" w14:textId="77777777" w:rsidR="00A47945" w:rsidRPr="00F94148" w:rsidRDefault="00A47945" w:rsidP="00D73C5C">
      <w:pPr>
        <w:pStyle w:val="ListParagraph"/>
        <w:numPr>
          <w:ilvl w:val="1"/>
          <w:numId w:val="8"/>
        </w:numPr>
        <w:rPr>
          <w:rFonts w:cstheme="minorHAnsi"/>
          <w:szCs w:val="20"/>
          <w:lang w:val="ro-RO"/>
        </w:rPr>
      </w:pPr>
      <w:r w:rsidRPr="00D3400E">
        <w:rPr>
          <w:rFonts w:cstheme="minorHAnsi"/>
          <w:szCs w:val="20"/>
          <w:lang w:val="ro-RO"/>
        </w:rPr>
        <w:t>creşterea potenţialului uman şi a resurselor materiale ale unităților</w:t>
      </w:r>
      <w:r w:rsidRPr="00F94148">
        <w:rPr>
          <w:rFonts w:cstheme="minorHAnsi"/>
          <w:szCs w:val="20"/>
          <w:lang w:val="ro-RO"/>
        </w:rPr>
        <w:t xml:space="preserve"> de cercetare;</w:t>
      </w:r>
    </w:p>
    <w:p w14:paraId="2CBB7E91" w14:textId="77777777" w:rsidR="00A47945" w:rsidRPr="00F94148" w:rsidRDefault="00A47945" w:rsidP="00D73C5C">
      <w:pPr>
        <w:pStyle w:val="ListParagraph"/>
        <w:numPr>
          <w:ilvl w:val="1"/>
          <w:numId w:val="8"/>
        </w:numPr>
        <w:rPr>
          <w:rFonts w:cstheme="minorHAnsi"/>
          <w:szCs w:val="20"/>
          <w:lang w:val="ro-RO"/>
        </w:rPr>
      </w:pPr>
      <w:r w:rsidRPr="00F94148">
        <w:rPr>
          <w:rFonts w:cstheme="minorHAnsi"/>
          <w:szCs w:val="20"/>
          <w:lang w:val="ro-RO"/>
        </w:rPr>
        <w:lastRenderedPageBreak/>
        <w:t>stimularea participării colectivelor de cercetare la competiţiile de nivel naţional şi internaţional, pentru susţinerea financiară şi asigurarea vizibilităţii cercetării fundamentale şi aplicative;</w:t>
      </w:r>
    </w:p>
    <w:p w14:paraId="2FF34529" w14:textId="77777777" w:rsidR="00A47945" w:rsidRPr="00D3400E" w:rsidRDefault="00A47945" w:rsidP="00D73C5C">
      <w:pPr>
        <w:pStyle w:val="ListParagraph"/>
        <w:numPr>
          <w:ilvl w:val="1"/>
          <w:numId w:val="8"/>
        </w:numPr>
        <w:rPr>
          <w:rFonts w:cstheme="minorHAnsi"/>
          <w:szCs w:val="20"/>
          <w:lang w:val="ro-RO"/>
        </w:rPr>
      </w:pPr>
      <w:r w:rsidRPr="00F94148">
        <w:rPr>
          <w:rFonts w:cstheme="minorHAnsi"/>
          <w:szCs w:val="20"/>
          <w:lang w:val="ro-RO"/>
        </w:rPr>
        <w:t xml:space="preserve">dezvoltarea, acreditarea şi </w:t>
      </w:r>
      <w:r w:rsidRPr="00D3400E">
        <w:rPr>
          <w:rFonts w:cstheme="minorHAnsi"/>
          <w:szCs w:val="20"/>
          <w:lang w:val="ro-RO"/>
        </w:rPr>
        <w:t>diversificarea unităților de cercetare;</w:t>
      </w:r>
    </w:p>
    <w:p w14:paraId="22B1107C" w14:textId="77777777" w:rsidR="00A47945" w:rsidRPr="00F94148" w:rsidRDefault="00A47945" w:rsidP="00D73C5C">
      <w:pPr>
        <w:pStyle w:val="ListParagraph"/>
        <w:numPr>
          <w:ilvl w:val="1"/>
          <w:numId w:val="8"/>
        </w:numPr>
        <w:rPr>
          <w:rFonts w:cstheme="minorHAnsi"/>
          <w:szCs w:val="20"/>
          <w:lang w:val="ro-RO"/>
        </w:rPr>
      </w:pPr>
      <w:r w:rsidRPr="00D3400E">
        <w:rPr>
          <w:rFonts w:cstheme="minorHAnsi"/>
          <w:szCs w:val="20"/>
          <w:lang w:val="ro-RO"/>
        </w:rPr>
        <w:t>dezvoltarea cooperării ştiinţifice internaţionale</w:t>
      </w:r>
      <w:r w:rsidRPr="00F94148">
        <w:rPr>
          <w:rFonts w:cstheme="minorHAnsi"/>
          <w:szCs w:val="20"/>
          <w:lang w:val="ro-RO"/>
        </w:rPr>
        <w:t>, inclusiv prin stimularea participării în cadrul programelor de cercetare, dezvoltare, inovare la nivel internaţional.</w:t>
      </w:r>
    </w:p>
    <w:p w14:paraId="7DD22FAC" w14:textId="77777777" w:rsidR="00A47945" w:rsidRPr="00F94148" w:rsidRDefault="00A47945" w:rsidP="00310B7C">
      <w:pPr>
        <w:pStyle w:val="ListParagraph"/>
        <w:numPr>
          <w:ilvl w:val="0"/>
          <w:numId w:val="2"/>
        </w:numPr>
        <w:rPr>
          <w:rFonts w:cstheme="minorHAnsi"/>
          <w:szCs w:val="20"/>
          <w:lang w:val="ro-RO"/>
        </w:rPr>
      </w:pPr>
      <w:r w:rsidRPr="00F94148">
        <w:rPr>
          <w:rFonts w:cstheme="minorHAnsi"/>
          <w:szCs w:val="20"/>
          <w:lang w:val="ro-RO"/>
        </w:rPr>
        <w:t xml:space="preserve">asigurarea managementului calităţii activităţii didactice, de cercetare şi administrative prin intermediul Consiliului de Calitate </w:t>
      </w:r>
      <w:r w:rsidR="00E57712">
        <w:rPr>
          <w:rFonts w:cstheme="minorHAnsi"/>
          <w:szCs w:val="20"/>
          <w:lang w:val="ro-RO"/>
        </w:rPr>
        <w:t>condus de Rector</w:t>
      </w:r>
      <w:r w:rsidRPr="00F94148">
        <w:rPr>
          <w:rFonts w:cstheme="minorHAnsi"/>
          <w:szCs w:val="20"/>
          <w:lang w:val="ro-RO"/>
        </w:rPr>
        <w:t>;</w:t>
      </w:r>
    </w:p>
    <w:p w14:paraId="037BD665" w14:textId="77777777" w:rsidR="00A47945" w:rsidRPr="00F94148" w:rsidRDefault="00A47945" w:rsidP="00310B7C">
      <w:pPr>
        <w:pStyle w:val="ListParagraph"/>
        <w:numPr>
          <w:ilvl w:val="0"/>
          <w:numId w:val="2"/>
        </w:numPr>
        <w:rPr>
          <w:rFonts w:cstheme="minorHAnsi"/>
          <w:szCs w:val="20"/>
          <w:lang w:val="ro-RO"/>
        </w:rPr>
      </w:pPr>
      <w:r w:rsidRPr="00F94148">
        <w:rPr>
          <w:rFonts w:cstheme="minorHAnsi"/>
          <w:szCs w:val="20"/>
          <w:lang w:val="ro-RO"/>
        </w:rPr>
        <w:t>cunoaşterea realităţilor şi tendinţelor din învăţământul superior românesc, european şi mondial prin participarea membrilor comunităţii universitare la programe și proiecte de dezvoltare, cercetare, inovare, precum şi la manifestări ştiinţifice naţionale şi internaţionale;</w:t>
      </w:r>
    </w:p>
    <w:p w14:paraId="40DC8C60" w14:textId="77777777" w:rsidR="00A47945" w:rsidRPr="00F94148" w:rsidRDefault="00A47945" w:rsidP="00310B7C">
      <w:pPr>
        <w:pStyle w:val="ListParagraph"/>
        <w:numPr>
          <w:ilvl w:val="0"/>
          <w:numId w:val="2"/>
        </w:numPr>
        <w:rPr>
          <w:rFonts w:cstheme="minorHAnsi"/>
          <w:szCs w:val="20"/>
          <w:lang w:val="ro-RO"/>
        </w:rPr>
      </w:pPr>
      <w:r w:rsidRPr="00F94148">
        <w:rPr>
          <w:rFonts w:cstheme="minorHAnsi"/>
          <w:szCs w:val="20"/>
          <w:lang w:val="ro-RO"/>
        </w:rPr>
        <w:t>dezvoltarea şi modernizarea bazei materiale a învăţământului, a cercetării ştiinţifice şi a microproducţiei;</w:t>
      </w:r>
    </w:p>
    <w:p w14:paraId="680214BE" w14:textId="77777777" w:rsidR="00A47945" w:rsidRPr="00F94148" w:rsidRDefault="00A47945" w:rsidP="00310B7C">
      <w:pPr>
        <w:pStyle w:val="ListParagraph"/>
        <w:numPr>
          <w:ilvl w:val="0"/>
          <w:numId w:val="2"/>
        </w:numPr>
        <w:rPr>
          <w:rFonts w:cstheme="minorHAnsi"/>
          <w:szCs w:val="20"/>
          <w:lang w:val="ro-RO"/>
        </w:rPr>
      </w:pPr>
      <w:r w:rsidRPr="00F94148">
        <w:rPr>
          <w:rFonts w:cstheme="minorHAnsi"/>
          <w:szCs w:val="20"/>
          <w:lang w:val="ro-RO"/>
        </w:rPr>
        <w:t>dezvoltarea continuă a sistemului informatic conectat la reţelele naţionale şi internaţionale, care să asigure satisfacerea cerinţelor integrării în societatea informaţională;</w:t>
      </w:r>
    </w:p>
    <w:p w14:paraId="32E29D02" w14:textId="77777777" w:rsidR="00A47945" w:rsidRPr="00F94148" w:rsidRDefault="00A47945" w:rsidP="00310B7C">
      <w:pPr>
        <w:pStyle w:val="ListParagraph"/>
        <w:numPr>
          <w:ilvl w:val="0"/>
          <w:numId w:val="2"/>
        </w:numPr>
        <w:rPr>
          <w:rFonts w:cstheme="minorHAnsi"/>
          <w:szCs w:val="20"/>
          <w:lang w:val="ro-RO"/>
        </w:rPr>
      </w:pPr>
      <w:r w:rsidRPr="00F94148">
        <w:rPr>
          <w:rFonts w:cstheme="minorHAnsi"/>
          <w:szCs w:val="20"/>
          <w:lang w:val="ro-RO"/>
        </w:rPr>
        <w:t xml:space="preserve">continuarea dezvoltării, modernizării şi informatizării bibliotecii şi a întregii baze informaţionale a </w:t>
      </w:r>
      <w:r w:rsidR="00D504D1">
        <w:rPr>
          <w:rFonts w:cstheme="minorHAnsi"/>
          <w:szCs w:val="20"/>
          <w:lang w:val="ro-RO"/>
        </w:rPr>
        <w:t>U</w:t>
      </w:r>
      <w:r w:rsidRPr="00F94148">
        <w:rPr>
          <w:rFonts w:cstheme="minorHAnsi"/>
          <w:szCs w:val="20"/>
          <w:lang w:val="ro-RO"/>
        </w:rPr>
        <w:t>niversităţii şi conectarea acesteia la surse de informare reprezentative la nivel naţional şi internaţional;</w:t>
      </w:r>
    </w:p>
    <w:p w14:paraId="3AAE235A" w14:textId="77777777" w:rsidR="00A47945" w:rsidRPr="000501AD" w:rsidRDefault="00A47945" w:rsidP="00310B7C">
      <w:pPr>
        <w:pStyle w:val="ListParagraph"/>
        <w:numPr>
          <w:ilvl w:val="0"/>
          <w:numId w:val="2"/>
        </w:numPr>
        <w:rPr>
          <w:rFonts w:cstheme="minorHAnsi"/>
          <w:szCs w:val="20"/>
          <w:lang w:val="ro-RO"/>
        </w:rPr>
      </w:pPr>
      <w:r w:rsidRPr="000501AD">
        <w:rPr>
          <w:rFonts w:cstheme="minorHAnsi"/>
          <w:szCs w:val="20"/>
          <w:lang w:val="ro-RO"/>
        </w:rPr>
        <w:t>conferirea tuturor tipurilor de titluri, ordine şi medalii prevăzute în sistemul naţional de diplome universitare şi postuniversitare</w:t>
      </w:r>
      <w:r w:rsidR="00D504D1">
        <w:rPr>
          <w:rFonts w:cstheme="minorHAnsi"/>
          <w:szCs w:val="20"/>
          <w:lang w:val="ro-RO"/>
        </w:rPr>
        <w:t>.</w:t>
      </w:r>
      <w:r w:rsidRPr="000501AD">
        <w:rPr>
          <w:rFonts w:cstheme="minorHAnsi"/>
          <w:szCs w:val="20"/>
          <w:lang w:val="ro-RO"/>
        </w:rPr>
        <w:t xml:space="preserve"> </w:t>
      </w:r>
    </w:p>
    <w:p w14:paraId="458F146D" w14:textId="77777777" w:rsidR="00A47945" w:rsidRPr="000501AD" w:rsidRDefault="00A47945" w:rsidP="00310B7C">
      <w:pPr>
        <w:autoSpaceDE w:val="0"/>
        <w:autoSpaceDN w:val="0"/>
        <w:adjustRightInd w:val="0"/>
        <w:ind w:firstLine="720"/>
        <w:jc w:val="left"/>
        <w:rPr>
          <w:rFonts w:cstheme="minorHAnsi"/>
          <w:szCs w:val="20"/>
          <w:lang w:val="ro-RO"/>
        </w:rPr>
      </w:pPr>
      <w:r w:rsidRPr="000501AD">
        <w:rPr>
          <w:rFonts w:cstheme="minorHAnsi"/>
          <w:szCs w:val="20"/>
          <w:lang w:val="ro-RO"/>
        </w:rPr>
        <w:t>Misiunea Universităţii „Dunărea de Jos” din Galaţi se bazează pe următoarele valori:</w:t>
      </w:r>
    </w:p>
    <w:p w14:paraId="1D0F868C" w14:textId="77777777" w:rsidR="00A47945" w:rsidRPr="000501AD" w:rsidRDefault="00A47945" w:rsidP="00310B7C">
      <w:pPr>
        <w:pStyle w:val="ListParagraph"/>
        <w:numPr>
          <w:ilvl w:val="0"/>
          <w:numId w:val="3"/>
        </w:numPr>
        <w:autoSpaceDE w:val="0"/>
        <w:autoSpaceDN w:val="0"/>
        <w:adjustRightInd w:val="0"/>
        <w:jc w:val="left"/>
        <w:rPr>
          <w:rFonts w:cstheme="minorHAnsi"/>
          <w:szCs w:val="20"/>
          <w:lang w:val="ro-RO"/>
        </w:rPr>
      </w:pPr>
      <w:r w:rsidRPr="000501AD">
        <w:rPr>
          <w:rFonts w:cstheme="minorHAnsi"/>
          <w:szCs w:val="20"/>
          <w:lang w:val="ro-RO"/>
        </w:rPr>
        <w:t>libertate academică;</w:t>
      </w:r>
    </w:p>
    <w:p w14:paraId="77A96061" w14:textId="77777777" w:rsidR="00A47945" w:rsidRPr="000501AD" w:rsidRDefault="00A47945" w:rsidP="00310B7C">
      <w:pPr>
        <w:pStyle w:val="ListParagraph"/>
        <w:numPr>
          <w:ilvl w:val="0"/>
          <w:numId w:val="3"/>
        </w:numPr>
        <w:autoSpaceDE w:val="0"/>
        <w:autoSpaceDN w:val="0"/>
        <w:adjustRightInd w:val="0"/>
        <w:jc w:val="left"/>
        <w:rPr>
          <w:rFonts w:cstheme="minorHAnsi"/>
          <w:szCs w:val="20"/>
          <w:lang w:val="ro-RO"/>
        </w:rPr>
      </w:pPr>
      <w:r w:rsidRPr="000501AD">
        <w:rPr>
          <w:rFonts w:cstheme="minorHAnsi"/>
          <w:szCs w:val="20"/>
          <w:lang w:val="ro-RO"/>
        </w:rPr>
        <w:t>transparenţă decizională;</w:t>
      </w:r>
    </w:p>
    <w:p w14:paraId="37E359EE" w14:textId="77777777" w:rsidR="00A47945" w:rsidRPr="000501AD" w:rsidRDefault="00A47945" w:rsidP="00310B7C">
      <w:pPr>
        <w:pStyle w:val="ListParagraph"/>
        <w:numPr>
          <w:ilvl w:val="0"/>
          <w:numId w:val="3"/>
        </w:numPr>
        <w:autoSpaceDE w:val="0"/>
        <w:autoSpaceDN w:val="0"/>
        <w:adjustRightInd w:val="0"/>
        <w:jc w:val="left"/>
        <w:rPr>
          <w:rFonts w:cstheme="minorHAnsi"/>
          <w:szCs w:val="20"/>
          <w:lang w:val="ro-RO"/>
        </w:rPr>
      </w:pPr>
      <w:r w:rsidRPr="000501AD">
        <w:rPr>
          <w:rFonts w:cstheme="minorHAnsi"/>
          <w:szCs w:val="20"/>
          <w:lang w:val="ro-RO"/>
        </w:rPr>
        <w:t>solidaritate şi colegialitate academică;</w:t>
      </w:r>
    </w:p>
    <w:p w14:paraId="27FDE07F" w14:textId="77777777" w:rsidR="00A47945" w:rsidRPr="000501AD" w:rsidRDefault="00A47945" w:rsidP="00310B7C">
      <w:pPr>
        <w:pStyle w:val="ListParagraph"/>
        <w:numPr>
          <w:ilvl w:val="0"/>
          <w:numId w:val="3"/>
        </w:numPr>
        <w:autoSpaceDE w:val="0"/>
        <w:autoSpaceDN w:val="0"/>
        <w:adjustRightInd w:val="0"/>
        <w:jc w:val="left"/>
        <w:rPr>
          <w:rFonts w:cstheme="minorHAnsi"/>
          <w:szCs w:val="20"/>
          <w:lang w:val="ro-RO"/>
        </w:rPr>
      </w:pPr>
      <w:r w:rsidRPr="000501AD">
        <w:rPr>
          <w:rFonts w:cstheme="minorHAnsi"/>
          <w:szCs w:val="20"/>
          <w:lang w:val="ro-RO"/>
        </w:rPr>
        <w:t>profesionalism;</w:t>
      </w:r>
    </w:p>
    <w:p w14:paraId="519A243A" w14:textId="77777777" w:rsidR="00A47945" w:rsidRPr="000501AD" w:rsidRDefault="00A47945" w:rsidP="00310B7C">
      <w:pPr>
        <w:pStyle w:val="ListParagraph"/>
        <w:numPr>
          <w:ilvl w:val="0"/>
          <w:numId w:val="3"/>
        </w:numPr>
        <w:autoSpaceDE w:val="0"/>
        <w:autoSpaceDN w:val="0"/>
        <w:adjustRightInd w:val="0"/>
        <w:jc w:val="left"/>
        <w:rPr>
          <w:rFonts w:cstheme="minorHAnsi"/>
          <w:szCs w:val="20"/>
          <w:lang w:val="ro-RO"/>
        </w:rPr>
      </w:pPr>
      <w:r w:rsidRPr="000501AD">
        <w:rPr>
          <w:rFonts w:cstheme="minorHAnsi"/>
          <w:szCs w:val="20"/>
          <w:lang w:val="ro-RO"/>
        </w:rPr>
        <w:t>spirit de iniţiativă;</w:t>
      </w:r>
    </w:p>
    <w:p w14:paraId="216CB8D6" w14:textId="77777777" w:rsidR="00A47945" w:rsidRPr="000501AD" w:rsidRDefault="00A47945" w:rsidP="00310B7C">
      <w:pPr>
        <w:pStyle w:val="ListParagraph"/>
        <w:numPr>
          <w:ilvl w:val="0"/>
          <w:numId w:val="3"/>
        </w:numPr>
        <w:autoSpaceDE w:val="0"/>
        <w:autoSpaceDN w:val="0"/>
        <w:adjustRightInd w:val="0"/>
        <w:jc w:val="left"/>
        <w:rPr>
          <w:rFonts w:cstheme="minorHAnsi"/>
          <w:szCs w:val="20"/>
          <w:lang w:val="ro-RO"/>
        </w:rPr>
      </w:pPr>
      <w:r w:rsidRPr="000501AD">
        <w:rPr>
          <w:rFonts w:cstheme="minorHAnsi"/>
          <w:szCs w:val="20"/>
          <w:lang w:val="ro-RO"/>
        </w:rPr>
        <w:t>egalitate de şanse;</w:t>
      </w:r>
    </w:p>
    <w:p w14:paraId="62FBB591" w14:textId="77777777" w:rsidR="00A47945" w:rsidRPr="000501AD" w:rsidRDefault="00A47945" w:rsidP="00310B7C">
      <w:pPr>
        <w:pStyle w:val="ListParagraph"/>
        <w:numPr>
          <w:ilvl w:val="0"/>
          <w:numId w:val="3"/>
        </w:numPr>
        <w:autoSpaceDE w:val="0"/>
        <w:autoSpaceDN w:val="0"/>
        <w:adjustRightInd w:val="0"/>
        <w:jc w:val="left"/>
        <w:rPr>
          <w:rFonts w:cstheme="minorHAnsi"/>
          <w:szCs w:val="20"/>
          <w:lang w:val="ro-RO"/>
        </w:rPr>
      </w:pPr>
      <w:r w:rsidRPr="000501AD">
        <w:rPr>
          <w:rFonts w:cstheme="minorHAnsi"/>
          <w:szCs w:val="20"/>
          <w:lang w:val="ro-RO"/>
        </w:rPr>
        <w:t>respectarea necondíţionată a normelor de conduită şi de acţiune în mediul universitar;</w:t>
      </w:r>
    </w:p>
    <w:p w14:paraId="6D7174FB" w14:textId="77777777" w:rsidR="00A47945" w:rsidRPr="000501AD" w:rsidRDefault="00A47945" w:rsidP="00310B7C">
      <w:pPr>
        <w:pStyle w:val="ListParagraph"/>
        <w:numPr>
          <w:ilvl w:val="0"/>
          <w:numId w:val="3"/>
        </w:numPr>
        <w:autoSpaceDE w:val="0"/>
        <w:autoSpaceDN w:val="0"/>
        <w:adjustRightInd w:val="0"/>
        <w:jc w:val="left"/>
        <w:rPr>
          <w:rFonts w:cstheme="minorHAnsi"/>
          <w:szCs w:val="20"/>
          <w:lang w:val="ro-RO"/>
        </w:rPr>
      </w:pPr>
      <w:r w:rsidRPr="000501AD">
        <w:rPr>
          <w:rFonts w:cstheme="minorHAnsi"/>
          <w:szCs w:val="20"/>
          <w:lang w:val="ro-RO"/>
        </w:rPr>
        <w:t>ataşamentul faţă de valorile academice;</w:t>
      </w:r>
    </w:p>
    <w:p w14:paraId="34A1C44F" w14:textId="77777777" w:rsidR="00A47945" w:rsidRPr="000501AD" w:rsidRDefault="00A47945" w:rsidP="00310B7C">
      <w:pPr>
        <w:pStyle w:val="ListParagraph"/>
        <w:numPr>
          <w:ilvl w:val="0"/>
          <w:numId w:val="3"/>
        </w:numPr>
        <w:autoSpaceDE w:val="0"/>
        <w:autoSpaceDN w:val="0"/>
        <w:adjustRightInd w:val="0"/>
        <w:jc w:val="left"/>
        <w:rPr>
          <w:rFonts w:cstheme="minorHAnsi"/>
          <w:szCs w:val="20"/>
          <w:lang w:val="ro-RO"/>
        </w:rPr>
      </w:pPr>
      <w:r w:rsidRPr="000501AD">
        <w:rPr>
          <w:rFonts w:cstheme="minorHAnsi"/>
          <w:szCs w:val="20"/>
          <w:lang w:val="ro-RO"/>
        </w:rPr>
        <w:t>spirit antreprenorial individual şi de grup;</w:t>
      </w:r>
    </w:p>
    <w:p w14:paraId="3CF4DFBE" w14:textId="77777777" w:rsidR="00A47945" w:rsidRPr="000501AD" w:rsidRDefault="00A47945" w:rsidP="00310B7C">
      <w:pPr>
        <w:pStyle w:val="ListParagraph"/>
        <w:numPr>
          <w:ilvl w:val="0"/>
          <w:numId w:val="3"/>
        </w:numPr>
        <w:autoSpaceDE w:val="0"/>
        <w:autoSpaceDN w:val="0"/>
        <w:adjustRightInd w:val="0"/>
        <w:jc w:val="left"/>
        <w:rPr>
          <w:rFonts w:cstheme="minorHAnsi"/>
          <w:szCs w:val="20"/>
          <w:lang w:val="ro-RO"/>
        </w:rPr>
      </w:pPr>
      <w:r w:rsidRPr="000501AD">
        <w:rPr>
          <w:rFonts w:cstheme="minorHAnsi"/>
          <w:szCs w:val="20"/>
          <w:lang w:val="ro-RO"/>
        </w:rPr>
        <w:t>diversitate în acţiune;</w:t>
      </w:r>
    </w:p>
    <w:p w14:paraId="19385C16" w14:textId="77777777" w:rsidR="00A47945" w:rsidRDefault="00A47945" w:rsidP="00310B7C">
      <w:pPr>
        <w:pStyle w:val="ListParagraph"/>
        <w:numPr>
          <w:ilvl w:val="0"/>
          <w:numId w:val="3"/>
        </w:numPr>
        <w:autoSpaceDE w:val="0"/>
        <w:autoSpaceDN w:val="0"/>
        <w:adjustRightInd w:val="0"/>
        <w:jc w:val="left"/>
        <w:rPr>
          <w:rFonts w:cstheme="minorHAnsi"/>
          <w:szCs w:val="20"/>
          <w:lang w:val="ro-RO"/>
        </w:rPr>
      </w:pPr>
      <w:r w:rsidRPr="000501AD">
        <w:rPr>
          <w:rFonts w:cstheme="minorHAnsi"/>
          <w:szCs w:val="20"/>
          <w:lang w:val="ro-RO"/>
        </w:rPr>
        <w:t>asumarea responsabilităţii individuale şi colective.</w:t>
      </w:r>
    </w:p>
    <w:p w14:paraId="2231663A" w14:textId="77777777" w:rsidR="00A23D0E" w:rsidRDefault="00A23D0E" w:rsidP="00310B7C">
      <w:pPr>
        <w:pStyle w:val="ListParagraph"/>
        <w:autoSpaceDE w:val="0"/>
        <w:autoSpaceDN w:val="0"/>
        <w:adjustRightInd w:val="0"/>
        <w:ind w:left="0" w:firstLine="720"/>
        <w:rPr>
          <w:rFonts w:cstheme="minorHAnsi"/>
          <w:szCs w:val="20"/>
          <w:lang w:val="ro-RO"/>
        </w:rPr>
      </w:pPr>
      <w:r w:rsidRPr="00A23D0E">
        <w:rPr>
          <w:rFonts w:cstheme="minorHAnsi"/>
          <w:szCs w:val="20"/>
          <w:lang w:val="ro-RO"/>
        </w:rPr>
        <w:t>Universitatea „Dunărea de Jos” din Galaţi</w:t>
      </w:r>
      <w:r w:rsidR="005C5A37" w:rsidRPr="005C5A37">
        <w:rPr>
          <w:rFonts w:cstheme="minorHAnsi"/>
          <w:szCs w:val="20"/>
          <w:lang w:val="ro-RO"/>
        </w:rPr>
        <w:t xml:space="preserve"> are un regulament de etică şi integritate academică, prin care apără valorile libertăţii academice, autonomiei universitare şi cele ale integrităţii etice. Acest cod este însoţit de practici şi mecanisme clare de aplicare şi prevede modalităţi pen</w:t>
      </w:r>
      <w:r w:rsidR="0049353D">
        <w:rPr>
          <w:rFonts w:cstheme="minorHAnsi"/>
          <w:szCs w:val="20"/>
          <w:lang w:val="ro-RO"/>
        </w:rPr>
        <w:t>tru controlul respectării sale.</w:t>
      </w:r>
    </w:p>
    <w:p w14:paraId="5C2B7551" w14:textId="77777777" w:rsidR="005C5A37" w:rsidRDefault="0004734A" w:rsidP="00310B7C">
      <w:pPr>
        <w:pStyle w:val="ListParagraph"/>
        <w:autoSpaceDE w:val="0"/>
        <w:autoSpaceDN w:val="0"/>
        <w:adjustRightInd w:val="0"/>
        <w:ind w:left="0" w:firstLine="720"/>
        <w:rPr>
          <w:rFonts w:cstheme="minorHAnsi"/>
          <w:szCs w:val="20"/>
          <w:lang w:val="ro-RO"/>
        </w:rPr>
      </w:pPr>
      <w:hyperlink r:id="rId25" w:history="1">
        <w:r w:rsidR="00A23D0E" w:rsidRPr="009223FF">
          <w:rPr>
            <w:rStyle w:val="Hyperlink"/>
            <w:rFonts w:cstheme="minorHAnsi"/>
            <w:szCs w:val="20"/>
            <w:lang w:val="ro-RO"/>
          </w:rPr>
          <w:t>http://www.ugal.ro/informatii/organizare/comisia-de-etica-universitara</w:t>
        </w:r>
      </w:hyperlink>
    </w:p>
    <w:p w14:paraId="0A4091C0" w14:textId="77777777" w:rsidR="00A23D0E" w:rsidRPr="001562EF" w:rsidRDefault="00A23D0E" w:rsidP="00310B7C">
      <w:pPr>
        <w:pStyle w:val="ListParagraph"/>
        <w:autoSpaceDE w:val="0"/>
        <w:autoSpaceDN w:val="0"/>
        <w:adjustRightInd w:val="0"/>
        <w:ind w:left="0" w:firstLine="720"/>
        <w:rPr>
          <w:lang w:val="ro-RO"/>
        </w:rPr>
      </w:pPr>
      <w:r w:rsidRPr="00A23D0E">
        <w:rPr>
          <w:rFonts w:cstheme="minorHAnsi"/>
          <w:szCs w:val="20"/>
          <w:lang w:val="ro-RO"/>
        </w:rPr>
        <w:t xml:space="preserve">Universitatea „Dunărea de Jos” din Galaţi </w:t>
      </w:r>
      <w:r w:rsidR="005C5A37" w:rsidRPr="005C5A37">
        <w:rPr>
          <w:rFonts w:cstheme="minorHAnsi"/>
          <w:szCs w:val="20"/>
          <w:lang w:val="ro-RO"/>
        </w:rPr>
        <w:t>dispune de practici de auditare internă cu privire la principalele domenii ale activităţii universitare, asigurându-se astfel că angajamentele pe care şi le-a asumat sunt respectate riguros, în condiţii de transpa</w:t>
      </w:r>
      <w:r>
        <w:rPr>
          <w:rFonts w:cstheme="minorHAnsi"/>
          <w:szCs w:val="20"/>
          <w:lang w:val="ro-RO"/>
        </w:rPr>
        <w:t>renţă publică</w:t>
      </w:r>
      <w:r w:rsidR="005C5A37" w:rsidRPr="005C5A37">
        <w:rPr>
          <w:rFonts w:cstheme="minorHAnsi"/>
          <w:szCs w:val="20"/>
          <w:lang w:val="ro-RO"/>
        </w:rPr>
        <w:t>.</w:t>
      </w:r>
      <w:r w:rsidRPr="001562EF">
        <w:rPr>
          <w:lang w:val="ro-RO"/>
        </w:rPr>
        <w:t xml:space="preserve"> </w:t>
      </w:r>
    </w:p>
    <w:p w14:paraId="6A2426BF" w14:textId="71414534" w:rsidR="00A23D0E" w:rsidRDefault="005C5A37" w:rsidP="00310B7C">
      <w:pPr>
        <w:pStyle w:val="ListParagraph"/>
        <w:autoSpaceDE w:val="0"/>
        <w:autoSpaceDN w:val="0"/>
        <w:adjustRightInd w:val="0"/>
        <w:ind w:left="0" w:firstLine="720"/>
        <w:rPr>
          <w:rFonts w:cstheme="minorHAnsi"/>
          <w:szCs w:val="20"/>
          <w:lang w:val="ro-RO"/>
        </w:rPr>
      </w:pPr>
      <w:r w:rsidRPr="005C5A37">
        <w:rPr>
          <w:rFonts w:cstheme="minorHAnsi"/>
          <w:szCs w:val="20"/>
          <w:lang w:val="ro-RO"/>
        </w:rPr>
        <w:t>Rezultatele şi observaţiile auditului academic se publică într-un raport anual de audit şi sunt luate în considerare şi în raportul anual de autoevaluare a instituţiei</w:t>
      </w:r>
      <w:r w:rsidR="00A23D0E">
        <w:rPr>
          <w:rFonts w:cstheme="minorHAnsi"/>
          <w:szCs w:val="20"/>
          <w:lang w:val="ro-RO"/>
        </w:rPr>
        <w:t>.</w:t>
      </w:r>
      <w:r w:rsidR="00A23D0E" w:rsidRPr="00A23D0E">
        <w:rPr>
          <w:rFonts w:cstheme="minorHAnsi"/>
          <w:szCs w:val="20"/>
          <w:lang w:val="ro-RO"/>
        </w:rPr>
        <w:t xml:space="preserve"> </w:t>
      </w:r>
      <w:r w:rsidR="00A23D0E" w:rsidRPr="005C5A37">
        <w:rPr>
          <w:rFonts w:cstheme="minorHAnsi"/>
          <w:szCs w:val="20"/>
          <w:lang w:val="ro-RO"/>
        </w:rPr>
        <w:t xml:space="preserve">Acesta se dezbate în </w:t>
      </w:r>
      <w:r w:rsidR="00BD0D3E">
        <w:rPr>
          <w:rFonts w:cstheme="minorHAnsi"/>
          <w:szCs w:val="20"/>
          <w:lang w:val="ro-RO"/>
        </w:rPr>
        <w:t>S</w:t>
      </w:r>
      <w:r w:rsidR="00A23D0E" w:rsidRPr="005C5A37">
        <w:rPr>
          <w:rFonts w:cstheme="minorHAnsi"/>
          <w:szCs w:val="20"/>
          <w:lang w:val="ro-RO"/>
        </w:rPr>
        <w:t>enat şi ulterior se elaborează un plan de ameliorare a calităţii activităţilor derulate în instituţie</w:t>
      </w:r>
      <w:r w:rsidR="00714A50">
        <w:rPr>
          <w:rFonts w:cstheme="minorHAnsi"/>
          <w:szCs w:val="20"/>
          <w:lang w:val="ro-RO"/>
        </w:rPr>
        <w:t>.</w:t>
      </w:r>
    </w:p>
    <w:p w14:paraId="07EF6FD7" w14:textId="086EC409" w:rsidR="00A23D0E" w:rsidRDefault="0004734A" w:rsidP="00E6227A">
      <w:pPr>
        <w:pStyle w:val="ListParagraph"/>
        <w:autoSpaceDE w:val="0"/>
        <w:autoSpaceDN w:val="0"/>
        <w:adjustRightInd w:val="0"/>
        <w:rPr>
          <w:rFonts w:cstheme="minorHAnsi"/>
          <w:szCs w:val="20"/>
          <w:lang w:val="ro-RO"/>
        </w:rPr>
      </w:pPr>
      <w:hyperlink r:id="rId26" w:history="1">
        <w:r w:rsidR="00BD0D3E" w:rsidRPr="00AD0198">
          <w:rPr>
            <w:rStyle w:val="Hyperlink"/>
            <w:rFonts w:cstheme="minorHAnsi"/>
            <w:szCs w:val="20"/>
            <w:lang w:val="ro-RO"/>
          </w:rPr>
          <w:t>http://www.ugal.ro/informatii/organizare/serviciile-universitatii/compartiment-audit-intern/documente-audit</w:t>
        </w:r>
      </w:hyperlink>
      <w:r w:rsidR="00A23D0E" w:rsidRPr="00A23D0E">
        <w:rPr>
          <w:rFonts w:cstheme="minorHAnsi"/>
          <w:szCs w:val="20"/>
          <w:lang w:val="ro-RO"/>
        </w:rPr>
        <w:t>.</w:t>
      </w:r>
    </w:p>
    <w:bookmarkStart w:id="5" w:name="_Toc396599645"/>
    <w:bookmarkStart w:id="6" w:name="_Toc526854205"/>
    <w:p w14:paraId="1C1E57C3" w14:textId="702CA6B7" w:rsidR="00BD0D3E" w:rsidRDefault="00BD0D3E" w:rsidP="00E6227A">
      <w:pPr>
        <w:pStyle w:val="ListParagraph"/>
        <w:autoSpaceDE w:val="0"/>
        <w:autoSpaceDN w:val="0"/>
        <w:adjustRightInd w:val="0"/>
        <w:rPr>
          <w:lang w:val="ro-RO"/>
        </w:rPr>
      </w:pPr>
      <w:r>
        <w:rPr>
          <w:lang w:val="ro-RO"/>
        </w:rPr>
        <w:fldChar w:fldCharType="begin"/>
      </w:r>
      <w:r>
        <w:rPr>
          <w:lang w:val="ro-RO"/>
        </w:rPr>
        <w:instrText xml:space="preserve"> HYPERLINK "</w:instrText>
      </w:r>
      <w:r w:rsidRPr="00BD0D3E">
        <w:rPr>
          <w:lang w:val="ro-RO"/>
        </w:rPr>
        <w:instrText>https://www.calitate.ugal.ro/index.php/ro/managementul-calitatii/reglementari-interne-ale-udjg</w:instrText>
      </w:r>
      <w:r>
        <w:rPr>
          <w:lang w:val="ro-RO"/>
        </w:rPr>
        <w:instrText xml:space="preserve">" </w:instrText>
      </w:r>
      <w:r>
        <w:rPr>
          <w:lang w:val="ro-RO"/>
        </w:rPr>
        <w:fldChar w:fldCharType="separate"/>
      </w:r>
      <w:r w:rsidRPr="00AD0198">
        <w:rPr>
          <w:rStyle w:val="Hyperlink"/>
          <w:lang w:val="ro-RO"/>
        </w:rPr>
        <w:t>https://www.calitate.ugal.ro/index.php/ro/managementul-calitatii/reglementari-interne-ale-udjg</w:t>
      </w:r>
      <w:r>
        <w:rPr>
          <w:lang w:val="ro-RO"/>
        </w:rPr>
        <w:fldChar w:fldCharType="end"/>
      </w:r>
    </w:p>
    <w:p w14:paraId="7C04C060" w14:textId="5D55137E" w:rsidR="00BE733A" w:rsidRDefault="00BE733A" w:rsidP="00E6227A">
      <w:pPr>
        <w:pStyle w:val="ListParagraph"/>
        <w:autoSpaceDE w:val="0"/>
        <w:autoSpaceDN w:val="0"/>
        <w:adjustRightInd w:val="0"/>
        <w:rPr>
          <w:lang w:val="ro-RO"/>
        </w:rPr>
      </w:pPr>
    </w:p>
    <w:p w14:paraId="23D9A2EA" w14:textId="77777777" w:rsidR="00BE733A" w:rsidRDefault="00BE733A" w:rsidP="00E6227A">
      <w:pPr>
        <w:pStyle w:val="ListParagraph"/>
        <w:autoSpaceDE w:val="0"/>
        <w:autoSpaceDN w:val="0"/>
        <w:adjustRightInd w:val="0"/>
        <w:rPr>
          <w:b/>
          <w:bCs/>
          <w:lang w:val="ro-RO"/>
        </w:rPr>
      </w:pPr>
    </w:p>
    <w:p w14:paraId="77A37C26" w14:textId="75D58A0F" w:rsidR="00A47945" w:rsidRPr="00F94148" w:rsidRDefault="005C5A37" w:rsidP="00310B7C">
      <w:pPr>
        <w:pStyle w:val="Heading2"/>
        <w:rPr>
          <w:lang w:val="ro-RO"/>
        </w:rPr>
      </w:pPr>
      <w:r>
        <w:rPr>
          <w:lang w:val="ro-RO"/>
        </w:rPr>
        <w:lastRenderedPageBreak/>
        <w:t xml:space="preserve">2.2. </w:t>
      </w:r>
      <w:r w:rsidR="00A47945" w:rsidRPr="00F94148">
        <w:rPr>
          <w:lang w:val="ro-RO"/>
        </w:rPr>
        <w:t>Politica universităţii în domeniul asigurării calităţii</w:t>
      </w:r>
      <w:bookmarkEnd w:id="5"/>
      <w:bookmarkEnd w:id="6"/>
      <w:r w:rsidR="00A47945" w:rsidRPr="00F94148">
        <w:rPr>
          <w:lang w:val="ro-RO"/>
        </w:rPr>
        <w:t xml:space="preserve"> </w:t>
      </w:r>
    </w:p>
    <w:p w14:paraId="55DEBDA2" w14:textId="77777777" w:rsidR="00A47945" w:rsidRPr="00F94148" w:rsidRDefault="00A47945" w:rsidP="00310B7C">
      <w:pPr>
        <w:rPr>
          <w:rFonts w:cstheme="minorHAnsi"/>
          <w:lang w:val="ro-RO"/>
        </w:rPr>
      </w:pPr>
    </w:p>
    <w:p w14:paraId="5D1DC532" w14:textId="77777777" w:rsidR="00A47945" w:rsidRPr="00F94148" w:rsidRDefault="00A47945" w:rsidP="00310B7C">
      <w:pPr>
        <w:ind w:firstLine="720"/>
        <w:rPr>
          <w:rFonts w:cstheme="minorHAnsi"/>
          <w:lang w:val="ro-RO"/>
        </w:rPr>
      </w:pPr>
      <w:r w:rsidRPr="00F94148">
        <w:rPr>
          <w:rFonts w:cstheme="minorHAnsi"/>
          <w:lang w:val="ro-RO"/>
        </w:rPr>
        <w:t>În Universitatea „Dunărea de Jos”</w:t>
      </w:r>
      <w:r w:rsidRPr="00F94148">
        <w:rPr>
          <w:rStyle w:val="Emphasis"/>
          <w:rFonts w:cstheme="minorHAnsi"/>
          <w:sz w:val="18"/>
          <w:szCs w:val="18"/>
          <w:lang w:val="ro-RO"/>
        </w:rPr>
        <w:t xml:space="preserve"> </w:t>
      </w:r>
      <w:r w:rsidRPr="00F94148">
        <w:rPr>
          <w:rFonts w:cstheme="minorHAnsi"/>
          <w:lang w:val="ro-RO"/>
        </w:rPr>
        <w:t>din Galaţi a fost implementat, începând cu anul universitar 2007, un sistem de management al calităţii care urmăreşte aplicarea principiilor de bază ale acestuia. Sistemul de management al calităţii a fost proiectat pe baza reglementărilor naţionale, cerinţelor din standardele europene de referinţă, particularităţilor Universităţii „Dunărea de Jos”</w:t>
      </w:r>
      <w:r w:rsidRPr="00F94148">
        <w:rPr>
          <w:rStyle w:val="Emphasis"/>
          <w:rFonts w:cstheme="minorHAnsi"/>
          <w:sz w:val="18"/>
          <w:szCs w:val="18"/>
          <w:lang w:val="ro-RO"/>
        </w:rPr>
        <w:t xml:space="preserve"> </w:t>
      </w:r>
      <w:r w:rsidRPr="00F94148">
        <w:rPr>
          <w:rFonts w:cstheme="minorHAnsi"/>
          <w:lang w:val="ro-RO"/>
        </w:rPr>
        <w:t xml:space="preserve">din Galaţi, precum şi cerinţelor managementului strategic, politicii şi obiectivelor calităţii. </w:t>
      </w:r>
    </w:p>
    <w:p w14:paraId="5A22E4BB" w14:textId="134257E7" w:rsidR="00A47945" w:rsidRPr="00F94148" w:rsidRDefault="00A47945" w:rsidP="00310B7C">
      <w:pPr>
        <w:rPr>
          <w:rFonts w:cstheme="minorHAnsi"/>
          <w:lang w:val="ro-RO"/>
        </w:rPr>
      </w:pPr>
      <w:r w:rsidRPr="00F94148">
        <w:rPr>
          <w:rFonts w:cstheme="minorHAnsi"/>
          <w:lang w:val="ro-RO"/>
        </w:rPr>
        <w:tab/>
        <w:t xml:space="preserve">Considerând universitatea ca un sistem complex, alcătuit din facultăţi, departamente, </w:t>
      </w:r>
      <w:r w:rsidRPr="00D3400E">
        <w:rPr>
          <w:rFonts w:cstheme="minorHAnsi"/>
          <w:lang w:val="ro-RO"/>
        </w:rPr>
        <w:t>unități de cercetare, şcoli doctorale, biblioteci, servicii suport pentru procesul de</w:t>
      </w:r>
      <w:r w:rsidRPr="00F94148">
        <w:rPr>
          <w:rFonts w:cstheme="minorHAnsi"/>
          <w:lang w:val="ro-RO"/>
        </w:rPr>
        <w:t xml:space="preserve"> învăţământ, conducerea Universităţii „Dunărea de Jos”</w:t>
      </w:r>
      <w:r w:rsidRPr="00F94148">
        <w:rPr>
          <w:rStyle w:val="Emphasis"/>
          <w:rFonts w:cstheme="minorHAnsi"/>
          <w:sz w:val="18"/>
          <w:szCs w:val="18"/>
          <w:lang w:val="ro-RO"/>
        </w:rPr>
        <w:t xml:space="preserve"> </w:t>
      </w:r>
      <w:r w:rsidRPr="00F94148">
        <w:rPr>
          <w:rFonts w:cstheme="minorHAnsi"/>
          <w:lang w:val="ro-RO"/>
        </w:rPr>
        <w:t>din Galaţi realizează o abordare sistemică a managementului calităţii, în care fiecare componentă a sistemului are un statut bine definit şi constituie o entitate în cadrul sistemului de management al calităţii, fiind caracterizată prin legături funcţionale cu celelalte entităţi şi sisteme. Această abordare permite implicarea conducerii de la toate nivelurile în implementarea şi îmbunătăţirea continuă a sistemului de management al calităţii, prin înţelegerea nevoilor clienţilor şi acţionând în scopul satisfacerii acestora.</w:t>
      </w:r>
    </w:p>
    <w:p w14:paraId="07ADC469" w14:textId="77777777" w:rsidR="00A47945" w:rsidRPr="00F94148" w:rsidRDefault="00A47945" w:rsidP="00310B7C">
      <w:pPr>
        <w:ind w:firstLine="720"/>
        <w:rPr>
          <w:rFonts w:cstheme="minorHAnsi"/>
          <w:lang w:val="ro-RO"/>
        </w:rPr>
      </w:pPr>
      <w:r w:rsidRPr="00F94148">
        <w:rPr>
          <w:rFonts w:cstheme="minorHAnsi"/>
          <w:lang w:val="ro-RO"/>
        </w:rPr>
        <w:t>Abordarea bazată pe proces în managementul calităţii presupune desfăşurarea următoarelor activităţi:</w:t>
      </w:r>
    </w:p>
    <w:p w14:paraId="3054A7E4" w14:textId="77777777" w:rsidR="00A47945" w:rsidRPr="00F94148" w:rsidRDefault="00A47945" w:rsidP="00310B7C">
      <w:pPr>
        <w:numPr>
          <w:ilvl w:val="0"/>
          <w:numId w:val="4"/>
        </w:numPr>
        <w:rPr>
          <w:rFonts w:cstheme="minorHAnsi"/>
          <w:lang w:val="ro-RO"/>
        </w:rPr>
      </w:pPr>
      <w:r w:rsidRPr="00F94148">
        <w:rPr>
          <w:rFonts w:cstheme="minorHAnsi"/>
          <w:lang w:val="ro-RO"/>
        </w:rPr>
        <w:t xml:space="preserve">identificarea proceselor necesare pentru obţinerea rezultatului dorit; </w:t>
      </w:r>
    </w:p>
    <w:p w14:paraId="3AB9B510" w14:textId="77777777" w:rsidR="00A47945" w:rsidRPr="00F94148" w:rsidRDefault="00A47945" w:rsidP="00310B7C">
      <w:pPr>
        <w:numPr>
          <w:ilvl w:val="0"/>
          <w:numId w:val="4"/>
        </w:numPr>
        <w:rPr>
          <w:rFonts w:cstheme="minorHAnsi"/>
          <w:lang w:val="ro-RO"/>
        </w:rPr>
      </w:pPr>
      <w:r w:rsidRPr="00F94148">
        <w:rPr>
          <w:rFonts w:cstheme="minorHAnsi"/>
          <w:lang w:val="ro-RO"/>
        </w:rPr>
        <w:t xml:space="preserve">stabilirea succesiunii şi interacţiunii proceselor; </w:t>
      </w:r>
    </w:p>
    <w:p w14:paraId="0163FB7C" w14:textId="77777777" w:rsidR="00A47945" w:rsidRPr="00F94148" w:rsidRDefault="00A47945" w:rsidP="00310B7C">
      <w:pPr>
        <w:numPr>
          <w:ilvl w:val="0"/>
          <w:numId w:val="4"/>
        </w:numPr>
        <w:rPr>
          <w:rFonts w:cstheme="minorHAnsi"/>
          <w:lang w:val="ro-RO"/>
        </w:rPr>
      </w:pPr>
      <w:r w:rsidRPr="00F94148">
        <w:rPr>
          <w:rFonts w:eastAsia="Courier New" w:cstheme="minorHAnsi"/>
          <w:lang w:val="ro-RO"/>
        </w:rPr>
        <w:t>i</w:t>
      </w:r>
      <w:r w:rsidRPr="00F94148">
        <w:rPr>
          <w:rFonts w:cstheme="minorHAnsi"/>
          <w:lang w:val="ro-RO"/>
        </w:rPr>
        <w:t>dentificarea interacţiunilor dintre procese şi structurile funcţionale ale organizaţiei;</w:t>
      </w:r>
    </w:p>
    <w:p w14:paraId="73B38143" w14:textId="77777777" w:rsidR="00A47945" w:rsidRPr="00F94148" w:rsidRDefault="00A47945" w:rsidP="00310B7C">
      <w:pPr>
        <w:numPr>
          <w:ilvl w:val="0"/>
          <w:numId w:val="4"/>
        </w:numPr>
        <w:rPr>
          <w:rFonts w:cstheme="minorHAnsi"/>
          <w:lang w:val="ro-RO"/>
        </w:rPr>
      </w:pPr>
      <w:r w:rsidRPr="00F94148">
        <w:rPr>
          <w:rFonts w:cstheme="minorHAnsi"/>
          <w:lang w:val="ro-RO"/>
        </w:rPr>
        <w:t>identificarea şi evaluarea datelor de intrare şi ieşire ale proceselor;</w:t>
      </w:r>
    </w:p>
    <w:p w14:paraId="4872D08A" w14:textId="77777777" w:rsidR="00A47945" w:rsidRPr="00F94148" w:rsidRDefault="00A47945" w:rsidP="00310B7C">
      <w:pPr>
        <w:numPr>
          <w:ilvl w:val="0"/>
          <w:numId w:val="4"/>
        </w:numPr>
        <w:rPr>
          <w:rFonts w:cstheme="minorHAnsi"/>
          <w:lang w:val="ro-RO"/>
        </w:rPr>
      </w:pPr>
      <w:r w:rsidRPr="00F94148">
        <w:rPr>
          <w:rFonts w:cstheme="minorHAnsi"/>
          <w:lang w:val="ro-RO"/>
        </w:rPr>
        <w:t>determinarea indicatorilor de proces;</w:t>
      </w:r>
    </w:p>
    <w:p w14:paraId="77B72468" w14:textId="77777777" w:rsidR="00A47945" w:rsidRPr="00F94148" w:rsidRDefault="00A47945" w:rsidP="00310B7C">
      <w:pPr>
        <w:numPr>
          <w:ilvl w:val="0"/>
          <w:numId w:val="4"/>
        </w:numPr>
        <w:rPr>
          <w:rFonts w:cstheme="minorHAnsi"/>
          <w:lang w:val="ro-RO"/>
        </w:rPr>
      </w:pPr>
      <w:r w:rsidRPr="00F94148">
        <w:rPr>
          <w:rFonts w:cstheme="minorHAnsi"/>
          <w:lang w:val="ro-RO"/>
        </w:rPr>
        <w:t>stabilirea metodelor de urmărire, analiză, control şi îmbunătăţire a performanţelor;</w:t>
      </w:r>
    </w:p>
    <w:p w14:paraId="47FCA7A9" w14:textId="77777777" w:rsidR="00A47945" w:rsidRPr="00F94148" w:rsidRDefault="00A47945" w:rsidP="00310B7C">
      <w:pPr>
        <w:numPr>
          <w:ilvl w:val="0"/>
          <w:numId w:val="4"/>
        </w:numPr>
        <w:rPr>
          <w:rFonts w:cstheme="minorHAnsi"/>
          <w:lang w:val="ro-RO"/>
        </w:rPr>
      </w:pPr>
      <w:r w:rsidRPr="00F94148">
        <w:rPr>
          <w:rFonts w:cstheme="minorHAnsi"/>
          <w:lang w:val="ro-RO"/>
        </w:rPr>
        <w:t>îmbunătăţirea continuă conform ciclului PDCA (</w:t>
      </w:r>
      <w:r w:rsidRPr="00F94148">
        <w:rPr>
          <w:rFonts w:cstheme="minorHAnsi"/>
          <w:i/>
          <w:iCs/>
          <w:lang w:val="ro-RO"/>
        </w:rPr>
        <w:t>Plan – Do – Check - Act)</w:t>
      </w:r>
      <w:r w:rsidRPr="00F94148">
        <w:rPr>
          <w:rFonts w:cstheme="minorHAnsi"/>
          <w:lang w:val="ro-RO"/>
        </w:rPr>
        <w:t>.</w:t>
      </w:r>
    </w:p>
    <w:p w14:paraId="499F927B" w14:textId="77777777" w:rsidR="00BD0D3E" w:rsidRPr="00BD0D3E" w:rsidRDefault="00BD0D3E" w:rsidP="00BD0D3E">
      <w:pPr>
        <w:ind w:firstLine="720"/>
        <w:rPr>
          <w:rFonts w:cstheme="minorHAnsi"/>
          <w:lang w:val="ro-RO"/>
        </w:rPr>
      </w:pPr>
      <w:r w:rsidRPr="00BD0D3E">
        <w:rPr>
          <w:rFonts w:cstheme="minorHAnsi"/>
          <w:lang w:val="ro-RO"/>
        </w:rPr>
        <w:t>Pentru realizarea obiectivului strategic care se referă la aplicarea principiilor de management orientat spre performanță și asigurare continuă a calității în procesul de management instituțional, universitatea și-a stabilit următoarele direcții de acțiune:</w:t>
      </w:r>
    </w:p>
    <w:p w14:paraId="265B63AE" w14:textId="77777777" w:rsidR="00BD0D3E" w:rsidRPr="00BD0D3E" w:rsidRDefault="00BD0D3E" w:rsidP="00D73C5C">
      <w:pPr>
        <w:pStyle w:val="ListParagraph"/>
        <w:numPr>
          <w:ilvl w:val="0"/>
          <w:numId w:val="11"/>
        </w:numPr>
        <w:rPr>
          <w:rFonts w:cstheme="minorHAnsi"/>
          <w:lang w:val="ro-RO"/>
        </w:rPr>
      </w:pPr>
      <w:r w:rsidRPr="00BD0D3E">
        <w:rPr>
          <w:rFonts w:cstheme="minorHAnsi"/>
          <w:lang w:val="ro-RO"/>
        </w:rPr>
        <w:t>Respectarea și îndeplinirea cerințelor explicite și implicite ale tuturor părților interesate, studenți, membri ai comunității academice, precum și alte părți interesate din mediul extern.</w:t>
      </w:r>
    </w:p>
    <w:p w14:paraId="1B0BCF5F" w14:textId="77777777" w:rsidR="00BD0D3E" w:rsidRPr="00BD0D3E" w:rsidRDefault="00BD0D3E" w:rsidP="00D73C5C">
      <w:pPr>
        <w:pStyle w:val="ListParagraph"/>
        <w:numPr>
          <w:ilvl w:val="0"/>
          <w:numId w:val="11"/>
        </w:numPr>
        <w:rPr>
          <w:rFonts w:cstheme="minorHAnsi"/>
          <w:lang w:val="ro-RO"/>
        </w:rPr>
      </w:pPr>
      <w:r w:rsidRPr="00BD0D3E">
        <w:rPr>
          <w:rFonts w:cstheme="minorHAnsi"/>
          <w:lang w:val="ro-RO"/>
        </w:rPr>
        <w:t>Respectarea cerințelor legale și de reglementare aplicabile domeniului de activitate al Universităţii;</w:t>
      </w:r>
    </w:p>
    <w:p w14:paraId="2F1F3C17" w14:textId="77777777" w:rsidR="00BD0D3E" w:rsidRPr="00BD0D3E" w:rsidRDefault="00BD0D3E" w:rsidP="00D73C5C">
      <w:pPr>
        <w:pStyle w:val="ListParagraph"/>
        <w:numPr>
          <w:ilvl w:val="0"/>
          <w:numId w:val="11"/>
        </w:numPr>
        <w:rPr>
          <w:rFonts w:cstheme="minorHAnsi"/>
          <w:lang w:val="ro-RO"/>
        </w:rPr>
      </w:pPr>
      <w:r w:rsidRPr="00BD0D3E">
        <w:rPr>
          <w:rFonts w:cstheme="minorHAnsi"/>
          <w:lang w:val="ro-RO"/>
        </w:rPr>
        <w:t>Creşterea competitivităţii serviciilor educaționale și de cercetare oferite clienților, prin utilizarea de metode și procedee de lucru moderne și performante;</w:t>
      </w:r>
    </w:p>
    <w:p w14:paraId="5C510A42" w14:textId="77777777" w:rsidR="00BD0D3E" w:rsidRPr="00BD0D3E" w:rsidRDefault="00BD0D3E" w:rsidP="00D73C5C">
      <w:pPr>
        <w:pStyle w:val="ListParagraph"/>
        <w:numPr>
          <w:ilvl w:val="0"/>
          <w:numId w:val="11"/>
        </w:numPr>
        <w:rPr>
          <w:rFonts w:cstheme="minorHAnsi"/>
          <w:lang w:val="ro-RO"/>
        </w:rPr>
      </w:pPr>
      <w:r w:rsidRPr="00BD0D3E">
        <w:rPr>
          <w:rFonts w:cstheme="minorHAnsi"/>
          <w:lang w:val="ro-RO"/>
        </w:rPr>
        <w:t>Asigurarea resurselor necesare pentru derularea proceselor precum și pentru implementarea, menținerea și funcționarea în condiții de eficacitate a sistemului de management al calității, conform cu standardele de calitate în vigoare;</w:t>
      </w:r>
    </w:p>
    <w:p w14:paraId="2C035FE4" w14:textId="77777777" w:rsidR="00BD0D3E" w:rsidRPr="00BD0D3E" w:rsidRDefault="00BD0D3E" w:rsidP="00D73C5C">
      <w:pPr>
        <w:pStyle w:val="ListParagraph"/>
        <w:numPr>
          <w:ilvl w:val="0"/>
          <w:numId w:val="11"/>
        </w:numPr>
        <w:rPr>
          <w:rFonts w:cstheme="minorHAnsi"/>
          <w:lang w:val="ro-RO"/>
        </w:rPr>
      </w:pPr>
      <w:r w:rsidRPr="00BD0D3E">
        <w:rPr>
          <w:rFonts w:cstheme="minorHAnsi"/>
          <w:lang w:val="ro-RO"/>
        </w:rPr>
        <w:t>Promovarea managementului participativ prin asigurarea unui dialog permanent cu reprezentanții studenților și sprijinirea inițiativelor studențești, promovarea poziției studenților de membri activi ai comunității universitare;</w:t>
      </w:r>
    </w:p>
    <w:p w14:paraId="18828679" w14:textId="77777777" w:rsidR="00BD0D3E" w:rsidRPr="00BD0D3E" w:rsidRDefault="00BD0D3E" w:rsidP="00D73C5C">
      <w:pPr>
        <w:pStyle w:val="ListParagraph"/>
        <w:numPr>
          <w:ilvl w:val="0"/>
          <w:numId w:val="11"/>
        </w:numPr>
        <w:rPr>
          <w:rFonts w:cstheme="minorHAnsi"/>
          <w:lang w:val="ro-RO"/>
        </w:rPr>
      </w:pPr>
      <w:r w:rsidRPr="00BD0D3E">
        <w:rPr>
          <w:rFonts w:cstheme="minorHAnsi"/>
          <w:lang w:val="ro-RO"/>
        </w:rPr>
        <w:t>Dezvoltarea competenţelor profesionale ale personalului implicat în realizarea proceselor specifice activităților din universitate, implicarea angajaților de la toate nivelurile în îmbunătățirea continuă a calității.</w:t>
      </w:r>
    </w:p>
    <w:p w14:paraId="626D7EDC" w14:textId="77777777" w:rsidR="00BD0D3E" w:rsidRPr="00BD0D3E" w:rsidRDefault="00BD0D3E" w:rsidP="00D73C5C">
      <w:pPr>
        <w:pStyle w:val="ListParagraph"/>
        <w:numPr>
          <w:ilvl w:val="0"/>
          <w:numId w:val="11"/>
        </w:numPr>
        <w:rPr>
          <w:rFonts w:cstheme="minorHAnsi"/>
          <w:lang w:val="ro-RO"/>
        </w:rPr>
      </w:pPr>
      <w:r w:rsidRPr="00BD0D3E">
        <w:rPr>
          <w:rFonts w:cstheme="minorHAnsi"/>
          <w:lang w:val="ro-RO"/>
        </w:rPr>
        <w:t>Îmbunătățirea continuă a sistemului de management al calității bazat pe o politică, o structură organizatorică și o documentație care să permită monitorizarea, evaluarea, intervenția corectiv-preventivă și îmbunătățirea continuă a calității în toate procesele educațional formative și științifice ce se desfășoară în Universitate;</w:t>
      </w:r>
    </w:p>
    <w:p w14:paraId="1DA8B2E3" w14:textId="77777777" w:rsidR="00BD0D3E" w:rsidRPr="00BD0D3E" w:rsidRDefault="00BD0D3E" w:rsidP="00D73C5C">
      <w:pPr>
        <w:pStyle w:val="ListParagraph"/>
        <w:numPr>
          <w:ilvl w:val="0"/>
          <w:numId w:val="11"/>
        </w:numPr>
        <w:rPr>
          <w:rFonts w:cstheme="minorHAnsi"/>
          <w:lang w:val="ro-RO"/>
        </w:rPr>
      </w:pPr>
      <w:r w:rsidRPr="00BD0D3E">
        <w:rPr>
          <w:rFonts w:cstheme="minorHAnsi"/>
          <w:lang w:val="ro-RO"/>
        </w:rPr>
        <w:t>Elaborarea și actualizarea documentelor sistemului de management al calității privind strategia în domeniul calității, regulamentul de organizare și funcționare a comisiilor de calitate etc.;</w:t>
      </w:r>
    </w:p>
    <w:p w14:paraId="6BE376B2" w14:textId="77777777" w:rsidR="00BD0D3E" w:rsidRPr="00BD0D3E" w:rsidRDefault="00BD0D3E" w:rsidP="00D73C5C">
      <w:pPr>
        <w:pStyle w:val="ListParagraph"/>
        <w:numPr>
          <w:ilvl w:val="0"/>
          <w:numId w:val="11"/>
        </w:numPr>
        <w:rPr>
          <w:rFonts w:cstheme="minorHAnsi"/>
          <w:lang w:val="ro-RO"/>
        </w:rPr>
      </w:pPr>
      <w:r w:rsidRPr="00BD0D3E">
        <w:rPr>
          <w:rFonts w:cstheme="minorHAnsi"/>
          <w:lang w:val="ro-RO"/>
        </w:rPr>
        <w:t xml:space="preserve">Asigurarea, pe baza standardelor de calitate, a capacității universității, ca furnizor de educație, de a satisface așteptările beneficiarilor, de a contribui la dezvoltarea unei culturi instituționale a calității învățământului superior, de a asigura protecția beneficiarilor direcți ai programelor de </w:t>
      </w:r>
      <w:r w:rsidRPr="00BD0D3E">
        <w:rPr>
          <w:rFonts w:cstheme="minorHAnsi"/>
          <w:lang w:val="ro-RO"/>
        </w:rPr>
        <w:lastRenderedPageBreak/>
        <w:t>studii universitare, de a produce și disemina informații sistematice, coerente și credibile, accesibile public, despre calitatea educației furnizate de universitate;</w:t>
      </w:r>
    </w:p>
    <w:p w14:paraId="104D6867" w14:textId="77777777" w:rsidR="00BD0D3E" w:rsidRPr="00BD0D3E" w:rsidRDefault="00BD0D3E" w:rsidP="00D73C5C">
      <w:pPr>
        <w:pStyle w:val="ListParagraph"/>
        <w:numPr>
          <w:ilvl w:val="0"/>
          <w:numId w:val="11"/>
        </w:numPr>
        <w:rPr>
          <w:rFonts w:cstheme="minorHAnsi"/>
          <w:lang w:val="ro-RO"/>
        </w:rPr>
      </w:pPr>
      <w:r w:rsidRPr="00BD0D3E">
        <w:rPr>
          <w:rFonts w:cstheme="minorHAnsi"/>
          <w:lang w:val="ro-RO"/>
        </w:rPr>
        <w:t>Colaborarea cu ministerul de resort și cu Agenția Română de Asigurare a Calității în Învățământul Superior pentru elaborarea și promovarea de politici și strategii de acțiune, pentru creșterea calității educației în România;</w:t>
      </w:r>
    </w:p>
    <w:p w14:paraId="46EFECE7" w14:textId="77777777" w:rsidR="00BD0D3E" w:rsidRPr="00BD0D3E" w:rsidRDefault="00BD0D3E" w:rsidP="00D73C5C">
      <w:pPr>
        <w:pStyle w:val="ListParagraph"/>
        <w:numPr>
          <w:ilvl w:val="0"/>
          <w:numId w:val="11"/>
        </w:numPr>
        <w:rPr>
          <w:rFonts w:cstheme="minorHAnsi"/>
          <w:lang w:val="ro-RO"/>
        </w:rPr>
      </w:pPr>
      <w:r w:rsidRPr="00BD0D3E">
        <w:rPr>
          <w:rFonts w:cstheme="minorHAnsi"/>
          <w:lang w:val="ro-RO"/>
        </w:rPr>
        <w:t>Elaborarea și publicarea propriilor proceduri de evaluare internă a calității educației.</w:t>
      </w:r>
    </w:p>
    <w:p w14:paraId="7D38F275" w14:textId="28A7C2FB" w:rsidR="00A47945" w:rsidRPr="00F94148" w:rsidRDefault="00A47945" w:rsidP="00BD0D3E">
      <w:pPr>
        <w:ind w:firstLine="720"/>
        <w:rPr>
          <w:rFonts w:cstheme="minorHAnsi"/>
          <w:lang w:val="ro-RO"/>
        </w:rPr>
      </w:pPr>
      <w:r w:rsidRPr="00F94148">
        <w:rPr>
          <w:rFonts w:cstheme="minorHAnsi"/>
          <w:lang w:val="ro-RO"/>
        </w:rPr>
        <w:t>Obiectivele principale ale Universităţii „Dunărea de Jos” din Galaţi vizează compatibilizarea învăţământului cu orientările din spaţiul european şi adaptarea ofertei educaţionale la cerinţele pieţei forţei de muncă, precum şi întărirea dimensiunii antreprenoriale a universităţii.</w:t>
      </w:r>
    </w:p>
    <w:p w14:paraId="0CBA782E" w14:textId="3C2B6C4D" w:rsidR="00A47945" w:rsidRPr="00F94148" w:rsidRDefault="00A47945" w:rsidP="00310B7C">
      <w:pPr>
        <w:ind w:firstLine="720"/>
        <w:rPr>
          <w:rFonts w:cstheme="minorHAnsi"/>
          <w:lang w:val="ro-RO"/>
        </w:rPr>
      </w:pPr>
      <w:r w:rsidRPr="00F94148">
        <w:rPr>
          <w:rFonts w:cstheme="minorHAnsi"/>
          <w:lang w:val="ro-RO"/>
        </w:rPr>
        <w:t xml:space="preserve">Cadrul conceptual pentru atingerea unei performanţe academice cât mai ridicate este asigurat de valorile esenţiale şi principiile fundamentale cuprinse în </w:t>
      </w:r>
      <w:r w:rsidR="0004734A">
        <w:rPr>
          <w:rFonts w:cstheme="minorHAnsi"/>
          <w:lang w:val="ro-RO"/>
        </w:rPr>
        <w:fldChar w:fldCharType="begin"/>
      </w:r>
      <w:r w:rsidR="009D6319">
        <w:rPr>
          <w:rFonts w:cstheme="minorHAnsi"/>
          <w:lang w:val="ro-RO"/>
        </w:rPr>
        <w:instrText>HYPERLINK "https://www.ugal.ro/files/hotarari/hs/2024/HS_107_2024_Anexa-Carta_UDJG.pdf"</w:instrText>
      </w:r>
      <w:r w:rsidR="009D6319">
        <w:rPr>
          <w:rFonts w:cstheme="minorHAnsi"/>
          <w:lang w:val="ro-RO"/>
        </w:rPr>
      </w:r>
      <w:r w:rsidR="0004734A">
        <w:rPr>
          <w:rFonts w:cstheme="minorHAnsi"/>
          <w:lang w:val="ro-RO"/>
        </w:rPr>
        <w:fldChar w:fldCharType="separate"/>
      </w:r>
      <w:r w:rsidRPr="0004734A">
        <w:rPr>
          <w:rStyle w:val="Hyperlink"/>
          <w:rFonts w:cstheme="minorHAnsi"/>
          <w:lang w:val="ro-RO"/>
        </w:rPr>
        <w:t>Carta u</w:t>
      </w:r>
      <w:r w:rsidRPr="0004734A">
        <w:rPr>
          <w:rStyle w:val="Hyperlink"/>
          <w:rFonts w:cstheme="minorHAnsi"/>
          <w:lang w:val="ro-RO"/>
        </w:rPr>
        <w:t>ni</w:t>
      </w:r>
      <w:r w:rsidRPr="0004734A">
        <w:rPr>
          <w:rStyle w:val="Hyperlink"/>
          <w:rFonts w:cstheme="minorHAnsi"/>
          <w:lang w:val="ro-RO"/>
        </w:rPr>
        <w:t>ve</w:t>
      </w:r>
      <w:r w:rsidRPr="0004734A">
        <w:rPr>
          <w:rStyle w:val="Hyperlink"/>
          <w:rFonts w:cstheme="minorHAnsi"/>
          <w:lang w:val="ro-RO"/>
        </w:rPr>
        <w:t>rs</w:t>
      </w:r>
      <w:r w:rsidRPr="0004734A">
        <w:rPr>
          <w:rStyle w:val="Hyperlink"/>
          <w:rFonts w:cstheme="minorHAnsi"/>
          <w:lang w:val="ro-RO"/>
        </w:rPr>
        <w:t>it</w:t>
      </w:r>
      <w:r w:rsidRPr="0004734A">
        <w:rPr>
          <w:rStyle w:val="Hyperlink"/>
          <w:rFonts w:cstheme="minorHAnsi"/>
          <w:lang w:val="ro-RO"/>
        </w:rPr>
        <w:t>ății</w:t>
      </w:r>
      <w:r w:rsidR="0004734A">
        <w:rPr>
          <w:rFonts w:cstheme="minorHAnsi"/>
          <w:lang w:val="ro-RO"/>
        </w:rPr>
        <w:fldChar w:fldCharType="end"/>
      </w:r>
      <w:r w:rsidRPr="00F94148">
        <w:rPr>
          <w:rFonts w:cstheme="minorHAnsi"/>
          <w:lang w:val="ro-RO"/>
        </w:rPr>
        <w:t xml:space="preserve">. </w:t>
      </w:r>
    </w:p>
    <w:p w14:paraId="68A131FC" w14:textId="341646AA" w:rsidR="00A47945" w:rsidRPr="00F94148" w:rsidRDefault="00A47945" w:rsidP="00310B7C">
      <w:pPr>
        <w:ind w:firstLine="720"/>
        <w:rPr>
          <w:rFonts w:cstheme="minorHAnsi"/>
          <w:lang w:val="ro-RO"/>
        </w:rPr>
      </w:pPr>
      <w:r w:rsidRPr="00F94148">
        <w:rPr>
          <w:rFonts w:cstheme="minorHAnsi"/>
          <w:lang w:val="ro-RO"/>
        </w:rPr>
        <w:t xml:space="preserve">Asigurarea calităţii în </w:t>
      </w:r>
      <w:r w:rsidR="00D504D1">
        <w:rPr>
          <w:rFonts w:cstheme="minorHAnsi"/>
          <w:lang w:val="ro-RO"/>
        </w:rPr>
        <w:t>U</w:t>
      </w:r>
      <w:r w:rsidRPr="00F94148">
        <w:rPr>
          <w:rFonts w:cstheme="minorHAnsi"/>
          <w:lang w:val="ro-RO"/>
        </w:rPr>
        <w:t>niversitate este concretizată sub forma unui pachet de activităţi aplicate sistematic în cadrul unui sistem de management al calităţii, astfel încât cerinţele de calitate specificate să fie îndeplinite. Măsurarea sistematică a rezultatelor, compararea acestora cu standardele de performanţă, monitorizarea proceselor care pot conduce la neconformităţi, întreprinderea de acţiuni corective, preventive şi de îmbunătăţire continuă, precum şi evaluarea periodică a calităţii serviciilor educaţionale de către beneficiarii acestora sunt acţiuni prin care este implementat sistemul de management al calităţii. Pentru creşterea calităţii procesului educaţional este necesară reproiectarea continuă a programelor de studii, precum şi implicarea adecvată a studenţilor şi a mediului socio-economic în acest proces.</w:t>
      </w:r>
    </w:p>
    <w:p w14:paraId="0B077002" w14:textId="3E4F4EFC" w:rsidR="00A47945" w:rsidRPr="00F94148" w:rsidRDefault="00A47945" w:rsidP="00310B7C">
      <w:pPr>
        <w:ind w:firstLine="720"/>
        <w:rPr>
          <w:rFonts w:cstheme="minorHAnsi"/>
          <w:lang w:val="ro-RO"/>
        </w:rPr>
      </w:pPr>
      <w:r w:rsidRPr="00F94148">
        <w:rPr>
          <w:rFonts w:cstheme="minorHAnsi"/>
          <w:lang w:val="ro-RO"/>
        </w:rPr>
        <w:t xml:space="preserve">Activităţile didactice şi de cercetare din cadrul Universităţii „Dunărea </w:t>
      </w:r>
      <w:r w:rsidRPr="000501AD">
        <w:rPr>
          <w:rFonts w:cstheme="minorHAnsi"/>
          <w:lang w:val="ro-RO"/>
        </w:rPr>
        <w:t xml:space="preserve">de Jos” se derulează în Galaţi, Brăila, </w:t>
      </w:r>
      <w:r w:rsidR="00E6227A">
        <w:rPr>
          <w:rFonts w:cstheme="minorHAnsi"/>
          <w:lang w:val="ro-RO"/>
        </w:rPr>
        <w:t xml:space="preserve">Buzău, </w:t>
      </w:r>
      <w:r w:rsidRPr="000501AD">
        <w:rPr>
          <w:rFonts w:cstheme="minorHAnsi"/>
          <w:lang w:val="ro-RO"/>
        </w:rPr>
        <w:t>precum și în Cahul</w:t>
      </w:r>
      <w:r>
        <w:rPr>
          <w:rFonts w:cstheme="minorHAnsi"/>
          <w:lang w:val="ro-RO"/>
        </w:rPr>
        <w:t>, Chișinău</w:t>
      </w:r>
      <w:r w:rsidRPr="000501AD">
        <w:rPr>
          <w:rFonts w:cstheme="minorHAnsi"/>
          <w:lang w:val="ro-RO"/>
        </w:rPr>
        <w:t>, Comrat (Republica Moldova), Enna (Italia).</w:t>
      </w:r>
    </w:p>
    <w:p w14:paraId="3760BFF0" w14:textId="77777777" w:rsidR="00A47945" w:rsidRPr="00F94148" w:rsidRDefault="00A47945" w:rsidP="00310B7C">
      <w:pPr>
        <w:ind w:firstLine="720"/>
        <w:rPr>
          <w:rFonts w:cstheme="minorHAnsi"/>
          <w:lang w:val="ro-RO"/>
        </w:rPr>
      </w:pPr>
      <w:r w:rsidRPr="00F94148">
        <w:rPr>
          <w:rFonts w:cstheme="minorHAnsi"/>
          <w:lang w:val="ro-RO"/>
        </w:rPr>
        <w:t>Universitatea „Dunărea de Jos” din Galaţi are un sistem pentru evaluarea periodică a activităţilor didactice, de cercetare şi management care este utilizat în mod constant, îmbunăţăţit de la an la an şi care a devenit o componentă de bază în cultura calităţii.</w:t>
      </w:r>
    </w:p>
    <w:p w14:paraId="15B03168" w14:textId="77777777" w:rsidR="00A47945" w:rsidRPr="00F94148" w:rsidRDefault="00A47945" w:rsidP="00310B7C">
      <w:pPr>
        <w:ind w:firstLine="720"/>
        <w:rPr>
          <w:rFonts w:cstheme="minorHAnsi"/>
          <w:lang w:val="ro-RO"/>
        </w:rPr>
      </w:pPr>
      <w:r w:rsidRPr="00F94148">
        <w:rPr>
          <w:rFonts w:cstheme="minorHAnsi"/>
          <w:lang w:val="ro-RO"/>
        </w:rPr>
        <w:t>Documentarea proceselor organizaţionale de bază şi punerea în practică a sistemului de management al calităţii se bazează pe următoarele principii fundamentale:</w:t>
      </w:r>
    </w:p>
    <w:p w14:paraId="236426BE" w14:textId="77777777" w:rsidR="00A47945" w:rsidRPr="00F94148" w:rsidRDefault="00A47945" w:rsidP="00D73C5C">
      <w:pPr>
        <w:pStyle w:val="ListParagraph"/>
        <w:numPr>
          <w:ilvl w:val="0"/>
          <w:numId w:val="5"/>
        </w:numPr>
        <w:rPr>
          <w:rFonts w:cstheme="minorHAnsi"/>
          <w:lang w:val="ro-RO"/>
        </w:rPr>
      </w:pPr>
      <w:r w:rsidRPr="00F94148">
        <w:rPr>
          <w:rFonts w:cstheme="minorHAnsi"/>
          <w:lang w:val="ro-RO"/>
        </w:rPr>
        <w:t xml:space="preserve">orientarea spre rezultate; </w:t>
      </w:r>
    </w:p>
    <w:p w14:paraId="542F1732" w14:textId="77777777" w:rsidR="00A47945" w:rsidRPr="00F94148" w:rsidRDefault="00A47945" w:rsidP="00D73C5C">
      <w:pPr>
        <w:pStyle w:val="ListParagraph"/>
        <w:numPr>
          <w:ilvl w:val="0"/>
          <w:numId w:val="5"/>
        </w:numPr>
        <w:rPr>
          <w:rFonts w:cstheme="minorHAnsi"/>
          <w:lang w:val="ro-RO"/>
        </w:rPr>
      </w:pPr>
      <w:r w:rsidRPr="00F94148">
        <w:rPr>
          <w:rFonts w:cstheme="minorHAnsi"/>
          <w:lang w:val="ro-RO"/>
        </w:rPr>
        <w:t>centrarea pe student;</w:t>
      </w:r>
    </w:p>
    <w:p w14:paraId="2D99C0A4" w14:textId="77777777" w:rsidR="00A47945" w:rsidRPr="00F94148" w:rsidRDefault="00A47945" w:rsidP="00D73C5C">
      <w:pPr>
        <w:pStyle w:val="ListParagraph"/>
        <w:numPr>
          <w:ilvl w:val="0"/>
          <w:numId w:val="5"/>
        </w:numPr>
        <w:rPr>
          <w:rFonts w:cstheme="minorHAnsi"/>
          <w:lang w:val="ro-RO"/>
        </w:rPr>
      </w:pPr>
      <w:r w:rsidRPr="00F94148">
        <w:rPr>
          <w:rFonts w:cstheme="minorHAnsi"/>
          <w:lang w:val="ro-RO"/>
        </w:rPr>
        <w:t xml:space="preserve">luarea deciziilor pe baza datelor şi faptelor; </w:t>
      </w:r>
    </w:p>
    <w:p w14:paraId="7E80277F" w14:textId="77777777" w:rsidR="00A47945" w:rsidRPr="00F94148" w:rsidRDefault="00A47945" w:rsidP="00D73C5C">
      <w:pPr>
        <w:pStyle w:val="ListParagraph"/>
        <w:numPr>
          <w:ilvl w:val="0"/>
          <w:numId w:val="5"/>
        </w:numPr>
        <w:rPr>
          <w:rFonts w:cstheme="minorHAnsi"/>
          <w:lang w:val="ro-RO"/>
        </w:rPr>
      </w:pPr>
      <w:r w:rsidRPr="00F94148">
        <w:rPr>
          <w:rFonts w:cstheme="minorHAnsi"/>
          <w:lang w:val="ro-RO"/>
        </w:rPr>
        <w:t>orientarea managementului pe procese;</w:t>
      </w:r>
    </w:p>
    <w:p w14:paraId="15781DC3" w14:textId="77777777" w:rsidR="00A47945" w:rsidRPr="00F94148" w:rsidRDefault="00A47945" w:rsidP="00D73C5C">
      <w:pPr>
        <w:pStyle w:val="ListParagraph"/>
        <w:numPr>
          <w:ilvl w:val="0"/>
          <w:numId w:val="5"/>
        </w:numPr>
        <w:rPr>
          <w:rFonts w:cstheme="minorHAnsi"/>
          <w:lang w:val="ro-RO"/>
        </w:rPr>
      </w:pPr>
      <w:r w:rsidRPr="00F94148">
        <w:rPr>
          <w:rFonts w:cstheme="minorHAnsi"/>
          <w:lang w:val="ro-RO"/>
        </w:rPr>
        <w:t>dezvoltarea şi implicarea resursei umane;</w:t>
      </w:r>
    </w:p>
    <w:p w14:paraId="3C1A8799" w14:textId="77777777" w:rsidR="00A47945" w:rsidRPr="00F94148" w:rsidRDefault="00A47945" w:rsidP="00D73C5C">
      <w:pPr>
        <w:pStyle w:val="ListParagraph"/>
        <w:numPr>
          <w:ilvl w:val="0"/>
          <w:numId w:val="5"/>
        </w:numPr>
        <w:rPr>
          <w:rFonts w:cstheme="minorHAnsi"/>
          <w:lang w:val="ro-RO"/>
        </w:rPr>
      </w:pPr>
      <w:r w:rsidRPr="00F94148">
        <w:rPr>
          <w:rFonts w:cstheme="minorHAnsi"/>
          <w:lang w:val="ro-RO"/>
        </w:rPr>
        <w:t>îmbunătăţirea continuă şi inovarea;</w:t>
      </w:r>
    </w:p>
    <w:p w14:paraId="60D0D68A" w14:textId="77777777" w:rsidR="00A47945" w:rsidRPr="00F94148" w:rsidRDefault="00A47945" w:rsidP="00D73C5C">
      <w:pPr>
        <w:pStyle w:val="ListParagraph"/>
        <w:numPr>
          <w:ilvl w:val="0"/>
          <w:numId w:val="5"/>
        </w:numPr>
        <w:rPr>
          <w:rFonts w:cstheme="minorHAnsi"/>
          <w:lang w:val="ro-RO"/>
        </w:rPr>
      </w:pPr>
      <w:r w:rsidRPr="00F94148">
        <w:rPr>
          <w:rFonts w:cstheme="minorHAnsi"/>
          <w:lang w:val="ro-RO"/>
        </w:rPr>
        <w:t xml:space="preserve">dezvoltarea de parteneriate bazate pe reciprocitate; </w:t>
      </w:r>
    </w:p>
    <w:p w14:paraId="46C363CB" w14:textId="77777777" w:rsidR="00A47945" w:rsidRPr="00F94148" w:rsidRDefault="00A47945" w:rsidP="00D73C5C">
      <w:pPr>
        <w:pStyle w:val="ListParagraph"/>
        <w:numPr>
          <w:ilvl w:val="0"/>
          <w:numId w:val="5"/>
        </w:numPr>
        <w:rPr>
          <w:rFonts w:cstheme="minorHAnsi"/>
          <w:lang w:val="ro-RO"/>
        </w:rPr>
      </w:pPr>
      <w:r w:rsidRPr="00F94148">
        <w:rPr>
          <w:rFonts w:cstheme="minorHAnsi"/>
          <w:lang w:val="ro-RO"/>
        </w:rPr>
        <w:t>asumarea responsabilităţii publice.</w:t>
      </w:r>
    </w:p>
    <w:p w14:paraId="50D83FA8" w14:textId="77777777" w:rsidR="00064EFD" w:rsidRDefault="00A47945" w:rsidP="00310B7C">
      <w:pPr>
        <w:ind w:firstLine="720"/>
        <w:rPr>
          <w:rFonts w:cstheme="minorHAnsi"/>
          <w:lang w:val="ro-RO"/>
        </w:rPr>
      </w:pPr>
      <w:r w:rsidRPr="004851E7">
        <w:rPr>
          <w:rFonts w:cstheme="minorHAnsi"/>
          <w:lang w:val="ro-RO"/>
        </w:rPr>
        <w:t xml:space="preserve">Implementarea sistemului de management al calităţii nu s-a făcut fără o anumită reticenţă din partea angajaţilor universităţii, dar asumarea unei politici a calităţii, stabilirea unor obiective concrete în acest sens şi a unor practici instituţionale au dus la conştientizarea tuturor membrilor comunităţii academice despre ceea ce înseamnă asigurarea calităţii dintr-o perspectivă instituţională </w:t>
      </w:r>
      <w:r w:rsidR="00064EFD" w:rsidRPr="004851E7">
        <w:rPr>
          <w:rFonts w:cstheme="minorHAnsi"/>
          <w:lang w:val="ro-RO"/>
        </w:rPr>
        <w:t xml:space="preserve">şi </w:t>
      </w:r>
      <w:r w:rsidRPr="004851E7">
        <w:rPr>
          <w:rFonts w:cstheme="minorHAnsi"/>
          <w:lang w:val="ro-RO"/>
        </w:rPr>
        <w:t>la formarea unei culturi a calităţii</w:t>
      </w:r>
      <w:r w:rsidR="00064EFD">
        <w:rPr>
          <w:rFonts w:cstheme="minorHAnsi"/>
          <w:lang w:val="ro-RO"/>
        </w:rPr>
        <w:t>.</w:t>
      </w:r>
      <w:r w:rsidR="00A807BF" w:rsidRPr="00A807BF">
        <w:rPr>
          <w:rFonts w:cstheme="minorHAnsi"/>
          <w:lang w:val="ro-RO"/>
        </w:rPr>
        <w:t xml:space="preserve"> </w:t>
      </w:r>
    </w:p>
    <w:p w14:paraId="130EF2DD" w14:textId="35C3231E" w:rsidR="00A173CF" w:rsidRDefault="00064EFD" w:rsidP="00310B7C">
      <w:pPr>
        <w:ind w:firstLine="720"/>
        <w:rPr>
          <w:rFonts w:cstheme="minorHAnsi"/>
          <w:lang w:val="ro-RO"/>
        </w:rPr>
      </w:pPr>
      <w:r>
        <w:rPr>
          <w:rFonts w:cstheme="minorHAnsi"/>
          <w:lang w:val="ro-RO"/>
        </w:rPr>
        <w:t>Recunoaștere</w:t>
      </w:r>
      <w:r w:rsidRPr="00064EFD">
        <w:rPr>
          <w:rFonts w:cstheme="minorHAnsi"/>
          <w:lang w:val="ro-RO"/>
        </w:rPr>
        <w:t>a aplicării principii</w:t>
      </w:r>
      <w:r w:rsidR="00A173CF">
        <w:rPr>
          <w:rFonts w:cstheme="minorHAnsi"/>
          <w:lang w:val="ro-RO"/>
        </w:rPr>
        <w:t>lor</w:t>
      </w:r>
      <w:r w:rsidRPr="00064EFD">
        <w:rPr>
          <w:rFonts w:cstheme="minorHAnsi"/>
          <w:lang w:val="ro-RO"/>
        </w:rPr>
        <w:t xml:space="preserve"> m</w:t>
      </w:r>
      <w:r w:rsidR="00A173CF">
        <w:rPr>
          <w:rFonts w:cstheme="minorHAnsi"/>
          <w:lang w:val="ro-RO"/>
        </w:rPr>
        <w:t>anagementului calității totale</w:t>
      </w:r>
      <w:r w:rsidRPr="00064EFD">
        <w:rPr>
          <w:rFonts w:cstheme="minorHAnsi"/>
          <w:lang w:val="ro-RO"/>
        </w:rPr>
        <w:t xml:space="preserve"> </w:t>
      </w:r>
      <w:r w:rsidR="00A173CF" w:rsidRPr="00064EFD">
        <w:rPr>
          <w:rFonts w:cstheme="minorHAnsi"/>
          <w:lang w:val="ro-RO"/>
        </w:rPr>
        <w:t>pentru activitățile de cercetare, dezvoltare și inovare d</w:t>
      </w:r>
      <w:r w:rsidR="00A173CF">
        <w:rPr>
          <w:rFonts w:cstheme="minorHAnsi"/>
          <w:lang w:val="ro-RO"/>
        </w:rPr>
        <w:t>esfășurate</w:t>
      </w:r>
      <w:r w:rsidR="00A173CF" w:rsidRPr="00064EFD">
        <w:rPr>
          <w:rFonts w:cstheme="minorHAnsi"/>
          <w:lang w:val="ro-RO"/>
        </w:rPr>
        <w:t xml:space="preserve"> </w:t>
      </w:r>
      <w:r w:rsidRPr="00064EFD">
        <w:rPr>
          <w:rFonts w:cstheme="minorHAnsi"/>
          <w:lang w:val="ro-RO"/>
        </w:rPr>
        <w:t>la nivelul universității, al facultăților și al unităților de cercetare acreditate la nivel instituțional</w:t>
      </w:r>
      <w:r>
        <w:rPr>
          <w:rFonts w:cstheme="minorHAnsi"/>
          <w:lang w:val="ro-RO"/>
        </w:rPr>
        <w:t xml:space="preserve">, în </w:t>
      </w:r>
      <w:r w:rsidR="00F12690">
        <w:rPr>
          <w:rFonts w:cstheme="minorHAnsi"/>
          <w:lang w:val="ro-RO"/>
        </w:rPr>
        <w:t>decembrie</w:t>
      </w:r>
      <w:r>
        <w:rPr>
          <w:rFonts w:cstheme="minorHAnsi"/>
          <w:lang w:val="ro-RO"/>
        </w:rPr>
        <w:t xml:space="preserve"> 2018 </w:t>
      </w:r>
      <w:r w:rsidR="00F12690" w:rsidRPr="00064EFD">
        <w:rPr>
          <w:rFonts w:cstheme="minorHAnsi"/>
          <w:lang w:val="ro-RO"/>
        </w:rPr>
        <w:t>Universitatea „Dunărea de Jos” din Galați</w:t>
      </w:r>
      <w:r w:rsidR="00F12690">
        <w:rPr>
          <w:rFonts w:cstheme="minorHAnsi"/>
          <w:lang w:val="ro-RO"/>
        </w:rPr>
        <w:t xml:space="preserve"> a </w:t>
      </w:r>
      <w:r w:rsidR="00A807BF">
        <w:rPr>
          <w:rFonts w:cstheme="minorHAnsi"/>
          <w:lang w:val="ro-RO"/>
        </w:rPr>
        <w:t>obțin</w:t>
      </w:r>
      <w:r w:rsidR="00F12690">
        <w:rPr>
          <w:rFonts w:cstheme="minorHAnsi"/>
          <w:lang w:val="ro-RO"/>
        </w:rPr>
        <w:t>ut</w:t>
      </w:r>
      <w:r>
        <w:rPr>
          <w:rFonts w:cstheme="minorHAnsi"/>
          <w:lang w:val="ro-RO"/>
        </w:rPr>
        <w:t xml:space="preserve"> certific</w:t>
      </w:r>
      <w:r w:rsidR="00F12690">
        <w:rPr>
          <w:rFonts w:cstheme="minorHAnsi"/>
          <w:lang w:val="ro-RO"/>
        </w:rPr>
        <w:t>area</w:t>
      </w:r>
      <w:r>
        <w:rPr>
          <w:rFonts w:cstheme="minorHAnsi"/>
          <w:lang w:val="ro-RO"/>
        </w:rPr>
        <w:t xml:space="preserve"> </w:t>
      </w:r>
      <w:r w:rsidR="00F12690" w:rsidRPr="00F12690">
        <w:rPr>
          <w:rFonts w:cstheme="minorHAnsi"/>
          <w:lang w:val="ro-RO"/>
        </w:rPr>
        <w:t>confo</w:t>
      </w:r>
      <w:r w:rsidR="00F12690">
        <w:rPr>
          <w:rFonts w:cstheme="minorHAnsi"/>
          <w:lang w:val="ro-RO"/>
        </w:rPr>
        <w:t>rm standardului SR EN ISO 9001:</w:t>
      </w:r>
      <w:r w:rsidR="00F12690" w:rsidRPr="00F12690">
        <w:rPr>
          <w:rFonts w:cstheme="minorHAnsi"/>
          <w:lang w:val="ro-RO"/>
        </w:rPr>
        <w:t>2015</w:t>
      </w:r>
      <w:r w:rsidR="00342443">
        <w:rPr>
          <w:rFonts w:cstheme="minorHAnsi"/>
          <w:lang w:val="ro-RO"/>
        </w:rPr>
        <w:t>, iar în 202</w:t>
      </w:r>
      <w:r w:rsidR="00E6227A">
        <w:rPr>
          <w:rFonts w:cstheme="minorHAnsi"/>
          <w:lang w:val="ro-RO"/>
        </w:rPr>
        <w:t>2, în urma unui audit de supraveghere,</w:t>
      </w:r>
      <w:r w:rsidR="00342443">
        <w:rPr>
          <w:rFonts w:cstheme="minorHAnsi"/>
          <w:lang w:val="ro-RO"/>
        </w:rPr>
        <w:t xml:space="preserve"> recertificarea.</w:t>
      </w:r>
    </w:p>
    <w:p w14:paraId="401EB4FC" w14:textId="4A147848" w:rsidR="004760AE" w:rsidRDefault="0004734A" w:rsidP="00310B7C">
      <w:pPr>
        <w:ind w:firstLine="720"/>
      </w:pPr>
      <w:hyperlink r:id="rId27" w:history="1">
        <w:r w:rsidR="00E6227A" w:rsidRPr="003C0CFA">
          <w:rPr>
            <w:rStyle w:val="Hyperlink"/>
          </w:rPr>
          <w:t>https://cercetare.ugal.ro/</w:t>
        </w:r>
      </w:hyperlink>
      <w:r w:rsidR="00E6227A">
        <w:t xml:space="preserve"> </w:t>
      </w:r>
    </w:p>
    <w:p w14:paraId="0E5746DD" w14:textId="0A270CFC" w:rsidR="0055198F" w:rsidRDefault="0055198F" w:rsidP="00310B7C">
      <w:pPr>
        <w:ind w:firstLine="720"/>
      </w:pPr>
    </w:p>
    <w:p w14:paraId="1729DF63" w14:textId="77777777" w:rsidR="0055198F" w:rsidRPr="004760AE" w:rsidRDefault="0055198F" w:rsidP="00310B7C">
      <w:pPr>
        <w:ind w:firstLine="720"/>
        <w:rPr>
          <w:rStyle w:val="Hyperlink"/>
          <w:rFonts w:cstheme="minorHAnsi"/>
          <w:lang w:val="ro-RO"/>
        </w:rPr>
      </w:pPr>
    </w:p>
    <w:p w14:paraId="54516C66" w14:textId="77777777" w:rsidR="004760AE" w:rsidRDefault="004760AE" w:rsidP="00310B7C">
      <w:pPr>
        <w:ind w:firstLine="720"/>
        <w:rPr>
          <w:rStyle w:val="Hyperlink"/>
          <w:rFonts w:cstheme="minorHAnsi"/>
          <w:lang w:val="ro-RO"/>
        </w:rPr>
      </w:pPr>
    </w:p>
    <w:p w14:paraId="589672D8" w14:textId="77777777" w:rsidR="00F12690" w:rsidRDefault="00F12690" w:rsidP="00310B7C">
      <w:pPr>
        <w:pStyle w:val="Heading2"/>
        <w:rPr>
          <w:lang w:val="ro-RO"/>
        </w:rPr>
      </w:pPr>
      <w:r w:rsidRPr="00574EE2">
        <w:rPr>
          <w:lang w:val="ro-RO"/>
        </w:rPr>
        <w:lastRenderedPageBreak/>
        <w:t>2.3. Conducere şi administraţie</w:t>
      </w:r>
    </w:p>
    <w:p w14:paraId="1EC09D4A" w14:textId="77777777" w:rsidR="00136477" w:rsidRDefault="00136477" w:rsidP="00310B7C">
      <w:pPr>
        <w:ind w:firstLine="720"/>
        <w:rPr>
          <w:lang w:val="ro-RO"/>
        </w:rPr>
      </w:pPr>
    </w:p>
    <w:p w14:paraId="5E5EEB09" w14:textId="77777777" w:rsidR="00B54EA5" w:rsidRDefault="00F12690" w:rsidP="00310B7C">
      <w:pPr>
        <w:ind w:firstLine="720"/>
        <w:rPr>
          <w:lang w:val="ro-RO"/>
        </w:rPr>
      </w:pPr>
      <w:r w:rsidRPr="00F12690">
        <w:rPr>
          <w:lang w:val="ro-RO"/>
        </w:rPr>
        <w:t xml:space="preserve">Universitatea „Dunărea de Jos” din Galați are un sistem de conducere universitară coerent, integrat şi transparent, bazat pe o administraţie eficace şi eficientă, adaptată misiunii şi obiectivelor asumate. </w:t>
      </w:r>
    </w:p>
    <w:p w14:paraId="7A6B9939" w14:textId="77777777" w:rsidR="00B54EA5" w:rsidRDefault="00B54EA5" w:rsidP="00310B7C">
      <w:pPr>
        <w:ind w:firstLine="720"/>
        <w:rPr>
          <w:lang w:val="ro-RO"/>
        </w:rPr>
      </w:pPr>
      <w:r w:rsidRPr="00B54EA5">
        <w:rPr>
          <w:lang w:val="ro-RO"/>
        </w:rPr>
        <w:t>Alegerea organismelor de conducere se face conform Regulamentului de organizare şi desfăşurare a alegerilor în structurile şi funcţiile de conducere din Universita</w:t>
      </w:r>
      <w:r w:rsidR="00310B7C">
        <w:rPr>
          <w:lang w:val="ro-RO"/>
        </w:rPr>
        <w:t>tea „Dunărea de Jos” din Galaţi</w:t>
      </w:r>
      <w:r w:rsidRPr="00B54EA5">
        <w:rPr>
          <w:lang w:val="ro-RO"/>
        </w:rPr>
        <w:t xml:space="preserve">. </w:t>
      </w:r>
    </w:p>
    <w:p w14:paraId="366FCF08" w14:textId="33B8B112" w:rsidR="0004734A" w:rsidRDefault="0004734A" w:rsidP="00310B7C">
      <w:pPr>
        <w:ind w:firstLine="720"/>
      </w:pPr>
      <w:hyperlink r:id="rId28" w:history="1">
        <w:r w:rsidRPr="00095D06">
          <w:rPr>
            <w:rStyle w:val="Hyperlink"/>
          </w:rPr>
          <w:t>https://www.ugal.ro/informatii/informatii-utile/alegeri-conducere/alege</w:t>
        </w:r>
        <w:r w:rsidRPr="00095D06">
          <w:rPr>
            <w:rStyle w:val="Hyperlink"/>
          </w:rPr>
          <w:t>ri-conducere-2024</w:t>
        </w:r>
      </w:hyperlink>
    </w:p>
    <w:p w14:paraId="5A2E3C8B" w14:textId="7A66424A" w:rsidR="00EA565D" w:rsidRDefault="00F12690" w:rsidP="00310B7C">
      <w:pPr>
        <w:ind w:firstLine="720"/>
        <w:rPr>
          <w:lang w:val="ro-RO"/>
        </w:rPr>
      </w:pPr>
      <w:r w:rsidRPr="00F12690">
        <w:rPr>
          <w:lang w:val="ro-RO"/>
        </w:rPr>
        <w:t xml:space="preserve">Senatul funcţionează pe baza </w:t>
      </w:r>
      <w:hyperlink r:id="rId29" w:history="1">
        <w:r w:rsidRPr="00342443">
          <w:rPr>
            <w:rStyle w:val="Hyperlink"/>
            <w:lang w:val="ro-RO"/>
          </w:rPr>
          <w:t>regulamentului p</w:t>
        </w:r>
        <w:r w:rsidRPr="00342443">
          <w:rPr>
            <w:rStyle w:val="Hyperlink"/>
            <w:lang w:val="ro-RO"/>
          </w:rPr>
          <w:t>ropriu</w:t>
        </w:r>
      </w:hyperlink>
      <w:r w:rsidRPr="00F12690">
        <w:rPr>
          <w:lang w:val="ro-RO"/>
        </w:rPr>
        <w:t>, iar în cadrul său activează şa</w:t>
      </w:r>
      <w:r w:rsidR="00342443">
        <w:rPr>
          <w:lang w:val="ro-RO"/>
        </w:rPr>
        <w:t>pte</w:t>
      </w:r>
      <w:r w:rsidRPr="00F12690">
        <w:rPr>
          <w:lang w:val="ro-RO"/>
        </w:rPr>
        <w:t xml:space="preserve"> comisii permanente, constituite pe probleme specifice</w:t>
      </w:r>
      <w:r w:rsidR="00EA565D">
        <w:rPr>
          <w:lang w:val="ro-RO"/>
        </w:rPr>
        <w:t>.</w:t>
      </w:r>
    </w:p>
    <w:p w14:paraId="3AD59948" w14:textId="123BF5EF" w:rsidR="00EA565D" w:rsidRDefault="0004734A" w:rsidP="00310B7C">
      <w:pPr>
        <w:ind w:firstLine="720"/>
        <w:rPr>
          <w:lang w:val="ro-RO"/>
        </w:rPr>
      </w:pPr>
      <w:hyperlink r:id="rId30" w:history="1">
        <w:r w:rsidR="00342443" w:rsidRPr="00AD0198">
          <w:rPr>
            <w:rStyle w:val="Hyperlink"/>
            <w:lang w:val="ro-RO"/>
          </w:rPr>
          <w:t>https://www.ugal.ro/informatii/organizare/senatul-universitatii/comisiile-senatului</w:t>
        </w:r>
      </w:hyperlink>
      <w:r w:rsidR="00342443">
        <w:rPr>
          <w:lang w:val="ro-RO"/>
        </w:rPr>
        <w:t xml:space="preserve"> </w:t>
      </w:r>
    </w:p>
    <w:p w14:paraId="2F663181" w14:textId="175F6447" w:rsidR="00A173CF" w:rsidRDefault="00F12690" w:rsidP="00310B7C">
      <w:pPr>
        <w:ind w:firstLine="720"/>
        <w:rPr>
          <w:lang w:val="ro-RO"/>
        </w:rPr>
      </w:pPr>
      <w:r w:rsidRPr="00F12690">
        <w:rPr>
          <w:lang w:val="ro-RO"/>
        </w:rPr>
        <w:t>Consiliul de administraţie al instituţiei este alcătuit din rector, prorectori, decani, directorul general administrativ şi un reprezentant al studenţilor desemnat de organizaţiile studenţeşti legal constituite în universitate.</w:t>
      </w:r>
      <w:r w:rsidR="00EA565D" w:rsidRPr="00EA565D">
        <w:rPr>
          <w:lang w:val="ro-RO"/>
        </w:rPr>
        <w:t xml:space="preserve"> </w:t>
      </w:r>
      <w:r w:rsidR="00EA565D" w:rsidRPr="00F12690">
        <w:rPr>
          <w:lang w:val="ro-RO"/>
        </w:rPr>
        <w:t>Reprezentanţii studenţilor sunt aleşi de către organizaţii studenţeşti prin vot universal, direct, egal şi secret pentru a face parte din consiliile facultăţilor şi din senat.</w:t>
      </w:r>
      <w:r w:rsidR="00EA565D" w:rsidRPr="00EA565D">
        <w:rPr>
          <w:lang w:val="ro-RO"/>
        </w:rPr>
        <w:t xml:space="preserve"> </w:t>
      </w:r>
      <w:r w:rsidR="00EA565D" w:rsidRPr="00F12690">
        <w:rPr>
          <w:lang w:val="ro-RO"/>
        </w:rPr>
        <w:t xml:space="preserve">Comunicarea structurilor de conducere ale </w:t>
      </w:r>
      <w:r w:rsidR="00A173CF" w:rsidRPr="00A173CF">
        <w:rPr>
          <w:lang w:val="ro-RO"/>
        </w:rPr>
        <w:t>Universit</w:t>
      </w:r>
      <w:r w:rsidR="00A173CF">
        <w:rPr>
          <w:lang w:val="ro-RO"/>
        </w:rPr>
        <w:t>ății</w:t>
      </w:r>
      <w:r w:rsidR="00A173CF" w:rsidRPr="00A173CF">
        <w:rPr>
          <w:lang w:val="ro-RO"/>
        </w:rPr>
        <w:t xml:space="preserve"> „Dunărea de Jos” din Galați</w:t>
      </w:r>
      <w:r w:rsidR="00EA565D" w:rsidRPr="00F12690">
        <w:rPr>
          <w:lang w:val="ro-RO"/>
        </w:rPr>
        <w:t xml:space="preserve"> cu membrii comunităţii academice se desfăşoară prin sistemul intranet. Toate informaţiile de interes public sunt disponibile pe paginile de internet ale universităţii</w:t>
      </w:r>
      <w:r w:rsidR="00342443">
        <w:rPr>
          <w:lang w:val="ro-RO"/>
        </w:rPr>
        <w:t xml:space="preserve"> (</w:t>
      </w:r>
      <w:hyperlink r:id="rId31" w:history="1">
        <w:r w:rsidR="00342443" w:rsidRPr="00AD0198">
          <w:rPr>
            <w:rStyle w:val="Hyperlink"/>
            <w:lang w:val="ro-RO"/>
          </w:rPr>
          <w:t>www.ugal.ro</w:t>
        </w:r>
      </w:hyperlink>
      <w:r w:rsidR="00342443">
        <w:rPr>
          <w:lang w:val="ro-RO"/>
        </w:rPr>
        <w:t>)</w:t>
      </w:r>
      <w:r w:rsidR="00EA565D" w:rsidRPr="00F12690">
        <w:rPr>
          <w:lang w:val="ro-RO"/>
        </w:rPr>
        <w:t>.</w:t>
      </w:r>
      <w:r w:rsidR="00342443">
        <w:rPr>
          <w:lang w:val="ro-RO"/>
        </w:rPr>
        <w:t xml:space="preserve"> </w:t>
      </w:r>
    </w:p>
    <w:p w14:paraId="7E85ED3D" w14:textId="77777777" w:rsidR="00EA565D" w:rsidRDefault="0004734A" w:rsidP="00310B7C">
      <w:pPr>
        <w:ind w:firstLine="720"/>
        <w:rPr>
          <w:lang w:val="ro-RO"/>
        </w:rPr>
      </w:pPr>
      <w:hyperlink r:id="rId32" w:history="1">
        <w:r w:rsidR="00EA565D" w:rsidRPr="009223FF">
          <w:rPr>
            <w:rStyle w:val="Hyperlink"/>
            <w:lang w:val="ro-RO"/>
          </w:rPr>
          <w:t>http://www.ugal.ro/informatii/organizare/consiliul-de-administratie</w:t>
        </w:r>
      </w:hyperlink>
    </w:p>
    <w:p w14:paraId="68E1FA1D" w14:textId="77777777" w:rsidR="00574EE2" w:rsidRDefault="0004734A" w:rsidP="00574EE2">
      <w:pPr>
        <w:rPr>
          <w:lang w:val="ro-RO"/>
        </w:rPr>
      </w:pPr>
      <w:hyperlink r:id="rId33" w:history="1">
        <w:r w:rsidR="00EE39F9" w:rsidRPr="004B6C08">
          <w:rPr>
            <w:rStyle w:val="Hyperlink"/>
            <w:lang w:val="ro-RO"/>
          </w:rPr>
          <w:t>http://www.ugal.ro/studenti/regulamentul-activitatii-univer</w:t>
        </w:r>
        <w:r w:rsidR="00EE39F9" w:rsidRPr="004B6C08">
          <w:rPr>
            <w:rStyle w:val="Hyperlink"/>
            <w:lang w:val="ro-RO"/>
          </w:rPr>
          <w:t>sitare-a-studentilor-studenti</w:t>
        </w:r>
      </w:hyperlink>
      <w:r w:rsidR="00EE39F9" w:rsidRPr="004F224F">
        <w:rPr>
          <w:lang w:val="ro-RO"/>
        </w:rPr>
        <w:t xml:space="preserve"> </w:t>
      </w:r>
    </w:p>
    <w:p w14:paraId="72EB3305" w14:textId="6E23A79C" w:rsidR="006245E8" w:rsidRDefault="004F224F" w:rsidP="00574EE2">
      <w:pPr>
        <w:ind w:firstLine="720"/>
        <w:rPr>
          <w:lang w:val="ro-RO"/>
        </w:rPr>
      </w:pPr>
      <w:r w:rsidRPr="004F224F">
        <w:rPr>
          <w:lang w:val="ro-RO"/>
        </w:rPr>
        <w:t xml:space="preserve">Pentru atingerea misiunii sale, Universitatea “Dunărea de Jos” din Galați elaborează planuri strategice şi planuri operaţionale, care sunt aplicate şi urmărite în mod riguros. </w:t>
      </w:r>
      <w:hyperlink r:id="rId34" w:history="1">
        <w:r w:rsidR="006245E8" w:rsidRPr="0043662E">
          <w:rPr>
            <w:rStyle w:val="Hyperlink"/>
            <w:lang w:val="ro-RO"/>
          </w:rPr>
          <w:t>(</w:t>
        </w:r>
        <w:r w:rsidR="001B2157" w:rsidRPr="0043662E">
          <w:rPr>
            <w:rStyle w:val="Hyperlink"/>
            <w:lang w:val="ro-RO"/>
          </w:rPr>
          <w:t>Anexa 2.3.3. Plan strategic</w:t>
        </w:r>
        <w:r w:rsidR="006245E8" w:rsidRPr="0043662E">
          <w:rPr>
            <w:rStyle w:val="Hyperlink"/>
            <w:lang w:val="ro-RO"/>
          </w:rPr>
          <w:t>)</w:t>
        </w:r>
      </w:hyperlink>
    </w:p>
    <w:p w14:paraId="44113C61" w14:textId="77777777" w:rsidR="004F224F" w:rsidRDefault="004F224F" w:rsidP="00310B7C">
      <w:pPr>
        <w:ind w:firstLine="720"/>
        <w:rPr>
          <w:lang w:val="ro-RO"/>
        </w:rPr>
      </w:pPr>
      <w:r w:rsidRPr="004F224F">
        <w:rPr>
          <w:lang w:val="ro-RO"/>
        </w:rPr>
        <w:t>Gradul de îndeplinire a acestor planuri reprezintă un criteriu de apreciere în evaluarea performanţelor conducerii şi administraţiei.</w:t>
      </w:r>
    </w:p>
    <w:p w14:paraId="64462EED" w14:textId="77777777" w:rsidR="00F12690" w:rsidRDefault="00F12690" w:rsidP="00310B7C">
      <w:pPr>
        <w:ind w:firstLine="720"/>
        <w:rPr>
          <w:lang w:val="ro-RO"/>
        </w:rPr>
      </w:pPr>
      <w:r w:rsidRPr="00131D5F">
        <w:rPr>
          <w:lang w:val="ro-RO"/>
        </w:rPr>
        <w:t xml:space="preserve">Administraţia </w:t>
      </w:r>
      <w:r w:rsidR="004F224F" w:rsidRPr="004F224F">
        <w:rPr>
          <w:lang w:val="ro-RO"/>
        </w:rPr>
        <w:t>Universit</w:t>
      </w:r>
      <w:r w:rsidR="004F224F">
        <w:rPr>
          <w:lang w:val="ro-RO"/>
        </w:rPr>
        <w:t>ății</w:t>
      </w:r>
      <w:r w:rsidR="004F224F" w:rsidRPr="004F224F">
        <w:rPr>
          <w:lang w:val="ro-RO"/>
        </w:rPr>
        <w:t xml:space="preserve"> “Dunărea de Jos” din Galați</w:t>
      </w:r>
      <w:r w:rsidRPr="00131D5F">
        <w:rPr>
          <w:lang w:val="ro-RO"/>
        </w:rPr>
        <w:t xml:space="preserve"> respectă reglementările legale în vigoare, având o activitate eficientă în ceea ce priveşte organizarea, numărul şi calificarea personalului didactic, administrativ, nedidactic şi didactic auxiliar. </w:t>
      </w:r>
    </w:p>
    <w:p w14:paraId="13F06F47" w14:textId="538A7001" w:rsidR="00342443" w:rsidRDefault="0004734A" w:rsidP="00574EE2">
      <w:pPr>
        <w:ind w:firstLine="720"/>
        <w:rPr>
          <w:lang w:val="ro-RO"/>
        </w:rPr>
      </w:pPr>
      <w:hyperlink r:id="rId35" w:history="1">
        <w:r w:rsidR="00574EE2" w:rsidRPr="00F52012">
          <w:rPr>
            <w:rStyle w:val="Hyperlink"/>
            <w:lang w:val="ro-RO"/>
          </w:rPr>
          <w:t>https://www.ugal.ro/informatii/informatii-publice/oportunitati-de-angajare/pe-perioada-nedeterminata-pn</w:t>
        </w:r>
      </w:hyperlink>
      <w:r w:rsidR="00342443">
        <w:rPr>
          <w:lang w:val="ro-RO"/>
        </w:rPr>
        <w:t xml:space="preserve"> </w:t>
      </w:r>
    </w:p>
    <w:p w14:paraId="63A07176" w14:textId="1E62188E" w:rsidR="00342443" w:rsidRDefault="0004734A" w:rsidP="00574EE2">
      <w:pPr>
        <w:ind w:firstLine="720"/>
        <w:rPr>
          <w:lang w:val="ro-RO"/>
        </w:rPr>
      </w:pPr>
      <w:hyperlink r:id="rId36" w:history="1">
        <w:r w:rsidR="00574EE2" w:rsidRPr="00F52012">
          <w:rPr>
            <w:rStyle w:val="Hyperlink"/>
            <w:lang w:val="ro-RO"/>
          </w:rPr>
          <w:t>https://www.ugal.ro/informatii/informatii-publice/oportunitati-de-angajare/pe-perioada-determinata</w:t>
        </w:r>
      </w:hyperlink>
      <w:r w:rsidR="00342443">
        <w:rPr>
          <w:lang w:val="ro-RO"/>
        </w:rPr>
        <w:t xml:space="preserve"> </w:t>
      </w:r>
    </w:p>
    <w:p w14:paraId="7712884B" w14:textId="4D83D6FB" w:rsidR="00342443" w:rsidRPr="004760AE" w:rsidRDefault="0004734A" w:rsidP="00574EE2">
      <w:pPr>
        <w:ind w:firstLine="720"/>
        <w:rPr>
          <w:lang w:val="ro-RO"/>
        </w:rPr>
      </w:pPr>
      <w:hyperlink r:id="rId37" w:history="1">
        <w:r w:rsidR="00574EE2" w:rsidRPr="00F52012">
          <w:rPr>
            <w:rStyle w:val="Hyperlink"/>
            <w:lang w:val="ro-RO"/>
          </w:rPr>
          <w:t>https://www.ugal.ro/informatii/informatii-publice/oportunitati-de-angajare/posturi-personal-didactic-auxiliar-si-nedidactic</w:t>
        </w:r>
      </w:hyperlink>
      <w:r w:rsidR="00342443" w:rsidRPr="004760AE">
        <w:rPr>
          <w:lang w:val="ro-RO"/>
        </w:rPr>
        <w:t xml:space="preserve"> </w:t>
      </w:r>
    </w:p>
    <w:p w14:paraId="573726A9" w14:textId="580BA2DA" w:rsidR="00A173CF" w:rsidRDefault="008B5B62" w:rsidP="00574EE2">
      <w:pPr>
        <w:ind w:firstLine="720"/>
        <w:rPr>
          <w:lang w:val="ro-RO"/>
        </w:rPr>
      </w:pPr>
      <w:r w:rsidRPr="00131D5F">
        <w:rPr>
          <w:lang w:val="ro-RO"/>
        </w:rPr>
        <w:t>Structurile sale oferă cu rigurozitate servicii comunităţii universitare (</w:t>
      </w:r>
      <w:hyperlink r:id="rId38" w:history="1">
        <w:r w:rsidR="004139C0" w:rsidRPr="0043662E">
          <w:rPr>
            <w:rStyle w:val="Hyperlink"/>
            <w:lang w:val="ro-RO"/>
          </w:rPr>
          <w:t>Anexa 2.3.</w:t>
        </w:r>
        <w:r w:rsidR="009514D2" w:rsidRPr="0043662E">
          <w:rPr>
            <w:rStyle w:val="Hyperlink"/>
            <w:lang w:val="ro-RO"/>
          </w:rPr>
          <w:t>4</w:t>
        </w:r>
        <w:r w:rsidR="004139C0" w:rsidRPr="0043662E">
          <w:rPr>
            <w:rStyle w:val="Hyperlink"/>
            <w:lang w:val="ro-RO"/>
          </w:rPr>
          <w:t>. Acte studii</w:t>
        </w:r>
      </w:hyperlink>
      <w:r w:rsidR="004139C0">
        <w:rPr>
          <w:lang w:val="ro-RO"/>
        </w:rPr>
        <w:t xml:space="preserve">, </w:t>
      </w:r>
      <w:hyperlink r:id="rId39" w:history="1">
        <w:r w:rsidR="004139C0" w:rsidRPr="0043662E">
          <w:rPr>
            <w:rStyle w:val="Hyperlink"/>
            <w:lang w:val="ro-RO"/>
          </w:rPr>
          <w:t>Anexa 2.3.</w:t>
        </w:r>
        <w:r w:rsidR="009514D2" w:rsidRPr="0043662E">
          <w:rPr>
            <w:rStyle w:val="Hyperlink"/>
            <w:lang w:val="ro-RO"/>
          </w:rPr>
          <w:t>5</w:t>
        </w:r>
        <w:r w:rsidR="004139C0" w:rsidRPr="0043662E">
          <w:rPr>
            <w:rStyle w:val="Hyperlink"/>
            <w:lang w:val="ro-RO"/>
          </w:rPr>
          <w:t>. Org</w:t>
        </w:r>
        <w:r w:rsidR="004139C0" w:rsidRPr="0043662E">
          <w:rPr>
            <w:rStyle w:val="Hyperlink"/>
            <w:lang w:val="ro-RO"/>
          </w:rPr>
          <w:t>anigrama administrativ</w:t>
        </w:r>
        <w:r w:rsidR="00A56EA4" w:rsidRPr="0043662E">
          <w:rPr>
            <w:rStyle w:val="Hyperlink"/>
            <w:lang w:val="ro-RO"/>
          </w:rPr>
          <w:t>a</w:t>
        </w:r>
      </w:hyperlink>
      <w:r w:rsidR="004139C0">
        <w:rPr>
          <w:lang w:val="ro-RO"/>
        </w:rPr>
        <w:t>)</w:t>
      </w:r>
      <w:r w:rsidRPr="00131D5F">
        <w:rPr>
          <w:lang w:val="ro-RO"/>
        </w:rPr>
        <w:t>, iar gradul de informatizare a activităţii administrative este conform cu cel din spaţiul european.</w:t>
      </w:r>
      <w:r w:rsidR="00DF7F63">
        <w:rPr>
          <w:lang w:val="ro-RO"/>
        </w:rPr>
        <w:t xml:space="preserve"> </w:t>
      </w:r>
      <w:r w:rsidR="00A173CF" w:rsidRPr="00A173CF">
        <w:rPr>
          <w:lang w:val="ro-RO"/>
        </w:rPr>
        <w:t xml:space="preserve">În acelaşi timp, în structurile instituţiei, există </w:t>
      </w:r>
      <w:r w:rsidR="00DF7F63" w:rsidRPr="00DF7F63">
        <w:rPr>
          <w:lang w:val="ro-RO"/>
        </w:rPr>
        <w:t>Departamentul de</w:t>
      </w:r>
      <w:r w:rsidR="00DF7F63">
        <w:rPr>
          <w:lang w:val="ro-RO"/>
        </w:rPr>
        <w:t xml:space="preserve"> </w:t>
      </w:r>
      <w:r w:rsidR="004760AE">
        <w:rPr>
          <w:lang w:val="ro-RO"/>
        </w:rPr>
        <w:t>relații</w:t>
      </w:r>
      <w:r w:rsidR="00DF7F63" w:rsidRPr="00DF7F63">
        <w:rPr>
          <w:lang w:val="ro-RO"/>
        </w:rPr>
        <w:t xml:space="preserve"> internaționale</w:t>
      </w:r>
      <w:r w:rsidR="00DF7F63">
        <w:rPr>
          <w:lang w:val="ro-RO"/>
        </w:rPr>
        <w:t xml:space="preserve"> care are în subordine </w:t>
      </w:r>
      <w:r w:rsidR="004760AE" w:rsidRPr="004760AE">
        <w:rPr>
          <w:lang w:val="ro-RO"/>
        </w:rPr>
        <w:t>Biroul de Cooperare</w:t>
      </w:r>
      <w:r w:rsidR="004760AE">
        <w:rPr>
          <w:lang w:val="ro-RO"/>
        </w:rPr>
        <w:t xml:space="preserve"> </w:t>
      </w:r>
      <w:r w:rsidR="004760AE" w:rsidRPr="004760AE">
        <w:rPr>
          <w:lang w:val="ro-RO"/>
        </w:rPr>
        <w:t>internațională,</w:t>
      </w:r>
      <w:r w:rsidR="004760AE">
        <w:rPr>
          <w:lang w:val="ro-RO"/>
        </w:rPr>
        <w:t xml:space="preserve"> </w:t>
      </w:r>
      <w:r w:rsidR="004760AE" w:rsidRPr="004760AE">
        <w:rPr>
          <w:lang w:val="ro-RO"/>
        </w:rPr>
        <w:t>studenți străini și</w:t>
      </w:r>
      <w:r w:rsidR="0043662E">
        <w:rPr>
          <w:lang w:val="ro-RO"/>
        </w:rPr>
        <w:t xml:space="preserve"> </w:t>
      </w:r>
      <w:r w:rsidR="004760AE" w:rsidRPr="004760AE">
        <w:rPr>
          <w:lang w:val="ro-RO"/>
        </w:rPr>
        <w:t>extensiuni</w:t>
      </w:r>
      <w:r w:rsidR="004760AE">
        <w:rPr>
          <w:lang w:val="ro-RO"/>
        </w:rPr>
        <w:t xml:space="preserve"> </w:t>
      </w:r>
      <w:r w:rsidR="004760AE" w:rsidRPr="004760AE">
        <w:rPr>
          <w:lang w:val="ro-RO"/>
        </w:rPr>
        <w:t>universitare</w:t>
      </w:r>
      <w:r w:rsidR="004760AE">
        <w:rPr>
          <w:lang w:val="ro-RO"/>
        </w:rPr>
        <w:t xml:space="preserve"> și</w:t>
      </w:r>
      <w:r w:rsidR="00DF7F63">
        <w:rPr>
          <w:lang w:val="ro-RO"/>
        </w:rPr>
        <w:t xml:space="preserve"> Biroul Erasmus.</w:t>
      </w:r>
    </w:p>
    <w:bookmarkStart w:id="7" w:name="_Toc396599646"/>
    <w:bookmarkStart w:id="8" w:name="_Toc526854206"/>
    <w:p w14:paraId="5A03E2EB" w14:textId="6A77FC3B" w:rsidR="006546D0" w:rsidRDefault="006546D0" w:rsidP="006546D0">
      <w:pPr>
        <w:rPr>
          <w:rStyle w:val="Hyperlink"/>
          <w:b/>
          <w:bCs/>
          <w:lang w:val="ro-RO"/>
        </w:rPr>
      </w:pPr>
      <w:r>
        <w:rPr>
          <w:rStyle w:val="Hyperlink"/>
          <w:b/>
          <w:bCs/>
          <w:lang w:val="ro-RO"/>
        </w:rPr>
        <w:fldChar w:fldCharType="begin"/>
      </w:r>
      <w:r>
        <w:rPr>
          <w:rStyle w:val="Hyperlink"/>
          <w:b/>
          <w:bCs/>
          <w:lang w:val="ro-RO"/>
        </w:rPr>
        <w:instrText xml:space="preserve"> HYPERLINK "</w:instrText>
      </w:r>
      <w:r w:rsidRPr="006546D0">
        <w:rPr>
          <w:rStyle w:val="Hyperlink"/>
          <w:lang w:val="ro-RO"/>
        </w:rPr>
        <w:instrText>https://www.ugal.ro/relatii-internationale</w:instrText>
      </w:r>
      <w:r>
        <w:rPr>
          <w:rStyle w:val="Hyperlink"/>
          <w:b/>
          <w:bCs/>
          <w:lang w:val="ro-RO"/>
        </w:rPr>
        <w:instrText xml:space="preserve">" </w:instrText>
      </w:r>
      <w:r>
        <w:rPr>
          <w:rStyle w:val="Hyperlink"/>
          <w:b/>
          <w:bCs/>
          <w:lang w:val="ro-RO"/>
        </w:rPr>
        <w:fldChar w:fldCharType="separate"/>
      </w:r>
      <w:r w:rsidRPr="00317C2F">
        <w:rPr>
          <w:rStyle w:val="Hyperlink"/>
          <w:lang w:val="ro-RO"/>
        </w:rPr>
        <w:t>https://www.ugal.ro/relatii-internationale</w:t>
      </w:r>
      <w:r>
        <w:rPr>
          <w:rStyle w:val="Hyperlink"/>
          <w:b/>
          <w:bCs/>
          <w:lang w:val="ro-RO"/>
        </w:rPr>
        <w:fldChar w:fldCharType="end"/>
      </w:r>
    </w:p>
    <w:p w14:paraId="6ABD9370" w14:textId="33EE67CD" w:rsidR="00A47945" w:rsidRDefault="00131D5F" w:rsidP="00574EE2">
      <w:pPr>
        <w:pStyle w:val="Heading2"/>
        <w:rPr>
          <w:lang w:val="ro-RO"/>
        </w:rPr>
      </w:pPr>
      <w:r>
        <w:rPr>
          <w:lang w:val="ro-RO"/>
        </w:rPr>
        <w:t xml:space="preserve">2.4. </w:t>
      </w:r>
      <w:r w:rsidR="00A47945" w:rsidRPr="00F94148">
        <w:rPr>
          <w:lang w:val="ro-RO"/>
        </w:rPr>
        <w:t>Facultăţi</w:t>
      </w:r>
      <w:bookmarkEnd w:id="7"/>
      <w:bookmarkEnd w:id="8"/>
    </w:p>
    <w:p w14:paraId="1300B5AB" w14:textId="77777777" w:rsidR="00574EE2" w:rsidRPr="00574EE2" w:rsidRDefault="00574EE2" w:rsidP="00574EE2">
      <w:pPr>
        <w:rPr>
          <w:lang w:val="ro-RO"/>
        </w:rPr>
      </w:pPr>
    </w:p>
    <w:p w14:paraId="05CE2135" w14:textId="77777777" w:rsidR="00A47945" w:rsidRPr="00F94148" w:rsidRDefault="00A47945" w:rsidP="00310B7C">
      <w:pPr>
        <w:ind w:firstLine="720"/>
        <w:rPr>
          <w:rFonts w:cstheme="minorHAnsi"/>
          <w:lang w:val="ro-RO"/>
        </w:rPr>
      </w:pPr>
      <w:r w:rsidRPr="00F94148">
        <w:rPr>
          <w:rFonts w:cstheme="minorHAnsi"/>
          <w:lang w:val="ro-RO"/>
        </w:rPr>
        <w:t xml:space="preserve">Universitatea “Dunărea de Jos” din Galați are în structura sa 14 facultăți: </w:t>
      </w:r>
    </w:p>
    <w:p w14:paraId="4FDCA8D9" w14:textId="77777777" w:rsidR="00A47945" w:rsidRPr="00131D5F" w:rsidRDefault="0051593A" w:rsidP="006546D0">
      <w:pPr>
        <w:shd w:val="clear" w:color="auto" w:fill="002060"/>
        <w:spacing w:before="120"/>
        <w:ind w:firstLine="720"/>
        <w:rPr>
          <w:b/>
          <w:lang w:val="ro-RO"/>
        </w:rPr>
      </w:pPr>
      <w:bookmarkStart w:id="9" w:name="_Toc396599647"/>
      <w:bookmarkStart w:id="10" w:name="_Toc526854207"/>
      <w:r>
        <w:rPr>
          <w:b/>
          <w:lang w:val="ro-RO"/>
        </w:rPr>
        <w:t>a</w:t>
      </w:r>
      <w:r w:rsidR="00131D5F" w:rsidRPr="00131D5F">
        <w:rPr>
          <w:b/>
          <w:lang w:val="ro-RO"/>
        </w:rPr>
        <w:t xml:space="preserve">. </w:t>
      </w:r>
      <w:r w:rsidR="00A47945" w:rsidRPr="00131D5F">
        <w:rPr>
          <w:b/>
          <w:lang w:val="ro-RO"/>
        </w:rPr>
        <w:t xml:space="preserve">Facultatea de </w:t>
      </w:r>
      <w:bookmarkEnd w:id="9"/>
      <w:r w:rsidR="00A47945" w:rsidRPr="00131D5F">
        <w:rPr>
          <w:b/>
          <w:lang w:val="ro-RO"/>
        </w:rPr>
        <w:t>Inginerie</w:t>
      </w:r>
      <w:bookmarkEnd w:id="10"/>
    </w:p>
    <w:p w14:paraId="178208D8" w14:textId="2A301096" w:rsidR="00A55977" w:rsidRPr="004912B2" w:rsidRDefault="00A55977" w:rsidP="00310B7C">
      <w:pPr>
        <w:pStyle w:val="par"/>
        <w:shd w:val="clear" w:color="auto" w:fill="FFFFFF"/>
        <w:spacing w:before="0" w:beforeAutospacing="0" w:after="0" w:afterAutospacing="0"/>
        <w:ind w:right="108" w:firstLine="720"/>
        <w:jc w:val="both"/>
        <w:rPr>
          <w:rFonts w:asciiTheme="minorHAnsi" w:eastAsia="Calibri" w:hAnsiTheme="minorHAnsi" w:cstheme="minorHAnsi"/>
          <w:sz w:val="22"/>
          <w:szCs w:val="22"/>
          <w:lang w:val="ro-RO"/>
        </w:rPr>
      </w:pPr>
      <w:r w:rsidRPr="00A55977">
        <w:rPr>
          <w:rFonts w:asciiTheme="minorHAnsi" w:eastAsia="Calibri" w:hAnsiTheme="minorHAnsi" w:cstheme="minorHAnsi"/>
          <w:sz w:val="22"/>
          <w:szCs w:val="22"/>
          <w:lang w:val="ro-RO"/>
        </w:rPr>
        <w:t xml:space="preserve">Facultatea de Inginerie este unul dintre principalii piloni ai Universității "Dunărea de Jos" din Galați, contribuind substanțial la obținerea "Gradului de încredere ridicat" - acordat de ARACIS în 2008, 2013, 2018 - și la creșterea vizibilității științifice și a gradului de internaționalizare al universității. Renumele Facultății de Inginerie s-a construit, în timp, pe principiile Tradiție - Competență - Performanță, facultatea fiind cunoscută și recunoscută ca cel mai important formator </w:t>
      </w:r>
      <w:r w:rsidRPr="00A55977">
        <w:rPr>
          <w:rFonts w:asciiTheme="minorHAnsi" w:eastAsia="Calibri" w:hAnsiTheme="minorHAnsi" w:cstheme="minorHAnsi"/>
          <w:sz w:val="22"/>
          <w:szCs w:val="22"/>
          <w:lang w:val="ro-RO"/>
        </w:rPr>
        <w:lastRenderedPageBreak/>
        <w:t xml:space="preserve">regional al specialiștilor în domeniile de licență Inginerie Mecanică, Inginerie Industrială, Ingineria Materialelor, Ingineria Autovehiculelor, Ingineria Mediului, Inginerie și Management, Științe Inginerești Aplicate. Pentru a ține pasul cu cerințele pieței forței de muncă și ale angajatorilor, oferta educațională este revizuită periodic și, pe lângă diversitatea programelor de licență, au fost acreditate și multe programe </w:t>
      </w:r>
      <w:r w:rsidR="0055198F">
        <w:rPr>
          <w:rFonts w:asciiTheme="minorHAnsi" w:eastAsia="Calibri" w:hAnsiTheme="minorHAnsi" w:cstheme="minorHAnsi"/>
          <w:sz w:val="22"/>
          <w:szCs w:val="22"/>
          <w:lang w:val="ro-RO"/>
        </w:rPr>
        <w:t xml:space="preserve">de </w:t>
      </w:r>
      <w:r w:rsidRPr="00A55977">
        <w:rPr>
          <w:rFonts w:asciiTheme="minorHAnsi" w:eastAsia="Calibri" w:hAnsiTheme="minorHAnsi" w:cstheme="minorHAnsi"/>
          <w:sz w:val="22"/>
          <w:szCs w:val="22"/>
          <w:lang w:val="ro-RO"/>
        </w:rPr>
        <w:t xml:space="preserve">studii </w:t>
      </w:r>
      <w:r w:rsidR="0055198F">
        <w:rPr>
          <w:rFonts w:asciiTheme="minorHAnsi" w:eastAsia="Calibri" w:hAnsiTheme="minorHAnsi" w:cstheme="minorHAnsi"/>
          <w:sz w:val="22"/>
          <w:szCs w:val="22"/>
          <w:lang w:val="ro-RO"/>
        </w:rPr>
        <w:t xml:space="preserve">universitare </w:t>
      </w:r>
      <w:r w:rsidRPr="00A55977">
        <w:rPr>
          <w:rFonts w:asciiTheme="minorHAnsi" w:eastAsia="Calibri" w:hAnsiTheme="minorHAnsi" w:cstheme="minorHAnsi"/>
          <w:sz w:val="22"/>
          <w:szCs w:val="22"/>
          <w:lang w:val="ro-RO"/>
        </w:rPr>
        <w:t>de masterat și doctorat pentru absolven</w:t>
      </w:r>
      <w:r>
        <w:rPr>
          <w:rFonts w:asciiTheme="minorHAnsi" w:eastAsia="Calibri" w:hAnsiTheme="minorHAnsi" w:cstheme="minorHAnsi"/>
          <w:sz w:val="22"/>
          <w:szCs w:val="22"/>
          <w:lang w:val="ro-RO"/>
        </w:rPr>
        <w:t>ț</w:t>
      </w:r>
      <w:r w:rsidRPr="00A55977">
        <w:rPr>
          <w:rFonts w:asciiTheme="minorHAnsi" w:eastAsia="Calibri" w:hAnsiTheme="minorHAnsi" w:cstheme="minorHAnsi"/>
          <w:sz w:val="22"/>
          <w:szCs w:val="22"/>
          <w:lang w:val="ro-RO"/>
        </w:rPr>
        <w:t>ii care optează să-și continue pregătirea profesională în domeniul fundamental al Științelor tehnice.</w:t>
      </w:r>
    </w:p>
    <w:p w14:paraId="7D0C305C" w14:textId="0C6BF0E8" w:rsidR="00A55977" w:rsidRPr="00A55977" w:rsidRDefault="0004734A" w:rsidP="00A55977">
      <w:pPr>
        <w:rPr>
          <w:rFonts w:ascii="Open Sans" w:hAnsi="Open Sans" w:cs="Open Sans"/>
          <w:color w:val="333333"/>
          <w:sz w:val="20"/>
          <w:szCs w:val="20"/>
          <w:lang w:val="ro-RO"/>
        </w:rPr>
      </w:pPr>
      <w:hyperlink r:id="rId40" w:history="1">
        <w:r w:rsidR="00A55977" w:rsidRPr="00AD0198">
          <w:rPr>
            <w:rStyle w:val="Hyperlink"/>
            <w:rFonts w:ascii="Open Sans" w:hAnsi="Open Sans" w:cs="Open Sans"/>
            <w:sz w:val="20"/>
            <w:szCs w:val="20"/>
            <w:lang w:val="ro-RO"/>
          </w:rPr>
          <w:t>http://www.ing.ugal.ro/</w:t>
        </w:r>
      </w:hyperlink>
      <w:r w:rsidR="00A55977" w:rsidRPr="00A55977">
        <w:rPr>
          <w:rFonts w:ascii="Open Sans" w:hAnsi="Open Sans" w:cs="Open Sans"/>
          <w:color w:val="333333"/>
          <w:sz w:val="20"/>
          <w:szCs w:val="20"/>
          <w:lang w:val="ro-RO"/>
        </w:rPr>
        <w:t xml:space="preserve"> </w:t>
      </w:r>
    </w:p>
    <w:p w14:paraId="68DC0267" w14:textId="77777777" w:rsidR="00A55977" w:rsidRPr="004760AE" w:rsidRDefault="00A55977" w:rsidP="00A55977">
      <w:pPr>
        <w:ind w:firstLine="720"/>
        <w:rPr>
          <w:lang w:val="ro-RO"/>
        </w:rPr>
      </w:pPr>
    </w:p>
    <w:p w14:paraId="0E493F85" w14:textId="77777777" w:rsidR="00A47945" w:rsidRPr="00131D5F" w:rsidRDefault="0051593A" w:rsidP="006546D0">
      <w:pPr>
        <w:shd w:val="clear" w:color="auto" w:fill="002060"/>
        <w:spacing w:before="120"/>
        <w:ind w:firstLine="720"/>
        <w:rPr>
          <w:b/>
          <w:lang w:val="ro-RO"/>
        </w:rPr>
      </w:pPr>
      <w:bookmarkStart w:id="11" w:name="_Toc396599648"/>
      <w:bookmarkStart w:id="12" w:name="_Toc526854208"/>
      <w:r>
        <w:rPr>
          <w:b/>
          <w:lang w:val="ro-RO"/>
        </w:rPr>
        <w:t>b</w:t>
      </w:r>
      <w:r w:rsidR="00131D5F" w:rsidRPr="00131D5F">
        <w:rPr>
          <w:b/>
          <w:lang w:val="ro-RO"/>
        </w:rPr>
        <w:t xml:space="preserve">. </w:t>
      </w:r>
      <w:r w:rsidR="00A47945" w:rsidRPr="00131D5F">
        <w:rPr>
          <w:b/>
          <w:lang w:val="ro-RO"/>
        </w:rPr>
        <w:t>Facultatea de Arhitectură Navală</w:t>
      </w:r>
      <w:bookmarkEnd w:id="11"/>
      <w:bookmarkEnd w:id="12"/>
    </w:p>
    <w:p w14:paraId="2B16816C" w14:textId="77777777" w:rsidR="00A47945" w:rsidRPr="00F94148" w:rsidRDefault="00A47945" w:rsidP="00310B7C">
      <w:pPr>
        <w:ind w:firstLine="720"/>
        <w:rPr>
          <w:rFonts w:cstheme="minorHAnsi"/>
          <w:lang w:val="ro-RO"/>
        </w:rPr>
      </w:pPr>
      <w:r w:rsidRPr="00F94148">
        <w:rPr>
          <w:rFonts w:cstheme="minorHAnsi"/>
          <w:lang w:val="ro-RO"/>
        </w:rPr>
        <w:t>La nivel național, Facultatea de Arhitectură Navală este unicul furnizor de specialişti cu înaltă pregătire tehnico-ştiinţifică în domeniul Arhitecturii Navale. Prin misiunea asumată de către întreg corpul profesoral, aceea de a continua tradiţia şcolii navale româneşti printr-un învăţământ superior de calitate, o învăţare eficientă, o cercetare ştiinţifică competitivă şi prin servicii calificate către comunitate, Facultatea de Arhitectură Navală contribuie la formarea competenţelor generale şi specifice absolvenţilor, pentru dezvoltarea unor personalităţi profesionale de excepţie în inginerie, cercetare şi proiectare navală</w:t>
      </w:r>
      <w:r w:rsidR="00131D5F">
        <w:rPr>
          <w:rFonts w:cstheme="minorHAnsi"/>
          <w:lang w:val="ro-RO"/>
        </w:rPr>
        <w:t>, prin derularea ci</w:t>
      </w:r>
      <w:r w:rsidR="00DF7F63">
        <w:rPr>
          <w:rFonts w:cstheme="minorHAnsi"/>
          <w:lang w:val="ro-RO"/>
        </w:rPr>
        <w:t>clurilor de pregătire la nivel licență, masterat şi doctorat.</w:t>
      </w:r>
    </w:p>
    <w:p w14:paraId="196FD73E" w14:textId="52863DAC" w:rsidR="00A47945" w:rsidRDefault="0004734A" w:rsidP="00310B7C">
      <w:pPr>
        <w:ind w:firstLine="720"/>
        <w:rPr>
          <w:rFonts w:cstheme="minorHAnsi"/>
          <w:lang w:val="ro-RO"/>
        </w:rPr>
      </w:pPr>
      <w:hyperlink r:id="rId41" w:history="1">
        <w:r w:rsidR="0017046E" w:rsidRPr="002625FF">
          <w:rPr>
            <w:rStyle w:val="Hyperlink"/>
            <w:rFonts w:cstheme="minorHAnsi"/>
            <w:lang w:val="ro-RO"/>
          </w:rPr>
          <w:t>https://www.fan.ugal.ro/index.php/ro/</w:t>
        </w:r>
      </w:hyperlink>
      <w:r w:rsidR="0017046E">
        <w:rPr>
          <w:rFonts w:cstheme="minorHAnsi"/>
          <w:lang w:val="ro-RO"/>
        </w:rPr>
        <w:t xml:space="preserve"> </w:t>
      </w:r>
    </w:p>
    <w:p w14:paraId="72A1122E" w14:textId="77777777" w:rsidR="00A47945" w:rsidRPr="00131D5F" w:rsidRDefault="0051593A" w:rsidP="006546D0">
      <w:pPr>
        <w:shd w:val="clear" w:color="auto" w:fill="002060"/>
        <w:spacing w:before="120"/>
        <w:ind w:firstLine="720"/>
        <w:rPr>
          <w:b/>
          <w:lang w:val="ro-RO"/>
        </w:rPr>
      </w:pPr>
      <w:bookmarkStart w:id="13" w:name="_Toc396599649"/>
      <w:bookmarkStart w:id="14" w:name="_Toc526854209"/>
      <w:r>
        <w:rPr>
          <w:b/>
          <w:lang w:val="ro-RO"/>
        </w:rPr>
        <w:t>c</w:t>
      </w:r>
      <w:r w:rsidR="00131D5F" w:rsidRPr="00131D5F">
        <w:rPr>
          <w:b/>
          <w:lang w:val="ro-RO"/>
        </w:rPr>
        <w:t xml:space="preserve">. </w:t>
      </w:r>
      <w:r w:rsidR="00A47945" w:rsidRPr="00131D5F">
        <w:rPr>
          <w:b/>
          <w:lang w:val="ro-RO"/>
        </w:rPr>
        <w:t>Facultatea de Ştiinţa şi Ingineria Alimentelor</w:t>
      </w:r>
      <w:bookmarkEnd w:id="13"/>
      <w:bookmarkEnd w:id="14"/>
    </w:p>
    <w:p w14:paraId="4EB958B1" w14:textId="77777777" w:rsidR="00A55977" w:rsidRPr="00A55977" w:rsidRDefault="00A47945" w:rsidP="00A55977">
      <w:pPr>
        <w:ind w:firstLine="720"/>
        <w:rPr>
          <w:rFonts w:cstheme="minorHAnsi"/>
          <w:lang w:val="ro-RO"/>
        </w:rPr>
      </w:pPr>
      <w:r w:rsidRPr="00F94148">
        <w:rPr>
          <w:rFonts w:cstheme="minorHAnsi"/>
          <w:lang w:val="ro-RO"/>
        </w:rPr>
        <w:t xml:space="preserve">Facultatea de Ştiinţa şi Ingineria Alimentelor </w:t>
      </w:r>
      <w:r w:rsidR="004912B2">
        <w:rPr>
          <w:rFonts w:cstheme="minorHAnsi"/>
          <w:lang w:val="ro-RO"/>
        </w:rPr>
        <w:t>este</w:t>
      </w:r>
      <w:r w:rsidRPr="00F94148">
        <w:rPr>
          <w:rFonts w:cstheme="minorHAnsi"/>
          <w:lang w:val="ro-RO"/>
        </w:rPr>
        <w:t xml:space="preserve"> cea mai veche </w:t>
      </w:r>
      <w:r w:rsidR="009455F8">
        <w:rPr>
          <w:rFonts w:cstheme="minorHAnsi"/>
          <w:lang w:val="ro-RO"/>
        </w:rPr>
        <w:t>facultate de profil din România</w:t>
      </w:r>
      <w:r w:rsidRPr="00F94148">
        <w:rPr>
          <w:rFonts w:cstheme="minorHAnsi"/>
          <w:lang w:val="ro-RO"/>
        </w:rPr>
        <w:t xml:space="preserve"> şi desfăşoară programe educaţionale şi de cercetare, pregătind ingineri de industrie </w:t>
      </w:r>
      <w:r w:rsidRPr="00D3400E">
        <w:rPr>
          <w:rFonts w:cstheme="minorHAnsi"/>
          <w:lang w:val="ro-RO"/>
        </w:rPr>
        <w:t xml:space="preserve">alimentară, biotehnologii și acvacultură, </w:t>
      </w:r>
      <w:r w:rsidR="004912B2">
        <w:rPr>
          <w:rFonts w:cstheme="minorHAnsi"/>
          <w:lang w:val="ro-RO"/>
        </w:rPr>
        <w:t>prin</w:t>
      </w:r>
      <w:r w:rsidR="004912B2" w:rsidRPr="001562EF">
        <w:rPr>
          <w:lang w:val="ro-RO"/>
        </w:rPr>
        <w:t xml:space="preserve"> </w:t>
      </w:r>
      <w:r w:rsidR="004912B2" w:rsidRPr="004912B2">
        <w:rPr>
          <w:rFonts w:cstheme="minorHAnsi"/>
          <w:lang w:val="ro-RO"/>
        </w:rPr>
        <w:t>derularea a trei cicluri de pregătire - licenţă, masterat şi doctorat.</w:t>
      </w:r>
      <w:r w:rsidR="00A55977">
        <w:rPr>
          <w:rFonts w:cstheme="minorHAnsi"/>
          <w:lang w:val="ro-RO"/>
        </w:rPr>
        <w:t xml:space="preserve"> </w:t>
      </w:r>
      <w:r w:rsidR="00A55977" w:rsidRPr="00A55977">
        <w:rPr>
          <w:rFonts w:cstheme="minorHAnsi"/>
          <w:lang w:val="ro-RO"/>
        </w:rPr>
        <w:t>Facultatea Știința și Ingineria Alimentelor din cadrul Universității „Dunărea de Jos” din Galați reprezintă un centru academic performant de pregătire a specialiștilor în domeniile Ingineria Produselor Alimentare, Inginerie şi Management în Agricultură şi Dezvoltare Rurală, Biotehnologii și Știința Mediului. Timp de aproape șapte decenii, Facultatea Știința și Ingineria Alimentelor a răspuns cerințelor sociale, pregătind un număr mare de specialiști, acumulându-se un adevărat tezaur de tradiție, experiență și realizări atât în domeniul didactic, cât și al cercetării științifice și inovării.</w:t>
      </w:r>
    </w:p>
    <w:p w14:paraId="28435271" w14:textId="1E99C931" w:rsidR="004912B2" w:rsidRDefault="00A55977" w:rsidP="00A55977">
      <w:pPr>
        <w:ind w:firstLine="720"/>
        <w:rPr>
          <w:rFonts w:cstheme="minorHAnsi"/>
          <w:lang w:val="ro-RO"/>
        </w:rPr>
      </w:pPr>
      <w:r w:rsidRPr="00A55977">
        <w:rPr>
          <w:rFonts w:cstheme="minorHAnsi"/>
          <w:lang w:val="ro-RO"/>
        </w:rPr>
        <w:t>În domeniul academic, Facultatea Știința și Ingineria Alimentelor dispune de infrastructură modernă și performantă pentru activitățile de învățare și practică, ceea ce permite studenților obținerea de competențe în domeniul ingineriei și managementului producției de alimente, constituind locul în care aceștia învață, experimentează și pun în practică cunoștințele acumulate, asigurând o pregătire temeinică și competitivă, conform cerințelor pieței forței de muncă la nivel național și internațional.</w:t>
      </w:r>
    </w:p>
    <w:p w14:paraId="39BE89E6" w14:textId="77777777" w:rsidR="00A47945" w:rsidRPr="00F94148" w:rsidRDefault="0004734A" w:rsidP="00310B7C">
      <w:pPr>
        <w:ind w:firstLine="720"/>
        <w:rPr>
          <w:rFonts w:cstheme="minorHAnsi"/>
          <w:lang w:val="ro-RO"/>
        </w:rPr>
      </w:pPr>
      <w:hyperlink r:id="rId42" w:history="1">
        <w:r w:rsidR="00A47945" w:rsidRPr="00F94148">
          <w:rPr>
            <w:rStyle w:val="Hyperlink"/>
            <w:rFonts w:cstheme="minorHAnsi"/>
            <w:bCs/>
            <w:lang w:val="ro-RO"/>
          </w:rPr>
          <w:t>www.sia.ugal.ro</w:t>
        </w:r>
      </w:hyperlink>
      <w:r w:rsidR="00A47945" w:rsidRPr="00F94148">
        <w:rPr>
          <w:rFonts w:cstheme="minorHAnsi"/>
          <w:bCs/>
          <w:lang w:val="ro-RO"/>
        </w:rPr>
        <w:t xml:space="preserve"> </w:t>
      </w:r>
    </w:p>
    <w:p w14:paraId="5DBD1605" w14:textId="77777777" w:rsidR="00A47945" w:rsidRPr="004912B2" w:rsidRDefault="0051593A" w:rsidP="006546D0">
      <w:pPr>
        <w:shd w:val="clear" w:color="auto" w:fill="002060"/>
        <w:spacing w:before="120"/>
        <w:ind w:firstLine="720"/>
        <w:rPr>
          <w:b/>
          <w:lang w:val="ro-RO"/>
        </w:rPr>
      </w:pPr>
      <w:bookmarkStart w:id="15" w:name="_Toc396599651"/>
      <w:bookmarkStart w:id="16" w:name="_Toc526854210"/>
      <w:r>
        <w:rPr>
          <w:b/>
          <w:lang w:val="ro-RO"/>
        </w:rPr>
        <w:t>d</w:t>
      </w:r>
      <w:r w:rsidR="004912B2" w:rsidRPr="004912B2">
        <w:rPr>
          <w:b/>
          <w:lang w:val="ro-RO"/>
        </w:rPr>
        <w:t xml:space="preserve">. </w:t>
      </w:r>
      <w:r w:rsidR="00A47945" w:rsidRPr="004912B2">
        <w:rPr>
          <w:b/>
          <w:lang w:val="ro-RO"/>
        </w:rPr>
        <w:t>Facultatea de Automatică, Calculatoare, Inginerie Electrică şi Electronică</w:t>
      </w:r>
      <w:bookmarkEnd w:id="15"/>
      <w:bookmarkEnd w:id="16"/>
    </w:p>
    <w:p w14:paraId="3A029303" w14:textId="58D73F10" w:rsidR="00A47945" w:rsidRPr="00F94148" w:rsidRDefault="00A47945" w:rsidP="00A55977">
      <w:pPr>
        <w:ind w:firstLine="720"/>
        <w:rPr>
          <w:rFonts w:cstheme="minorHAnsi"/>
          <w:lang w:val="ro-RO"/>
        </w:rPr>
      </w:pPr>
      <w:r w:rsidRPr="00F94148">
        <w:rPr>
          <w:rFonts w:cstheme="minorHAnsi"/>
          <w:lang w:val="ro-RO"/>
        </w:rPr>
        <w:t xml:space="preserve">Facultatea de Automatică, Calculatoare, Inginerie Electrică şi Electronică formează </w:t>
      </w:r>
      <w:r w:rsidRPr="00F94148">
        <w:rPr>
          <w:rFonts w:cstheme="minorHAnsi"/>
          <w:bCs/>
          <w:lang w:val="ro-RO"/>
        </w:rPr>
        <w:t>specialiști cu înaltă calificare</w:t>
      </w:r>
      <w:r w:rsidRPr="00F94148">
        <w:rPr>
          <w:rFonts w:cstheme="minorHAnsi"/>
          <w:lang w:val="ro-RO"/>
        </w:rPr>
        <w:t>, capabili să se integreze și să-și valorifice competențele în industrie, cercetare sau alte sectoare ale vieții economico-sociale</w:t>
      </w:r>
      <w:r w:rsidR="004912B2">
        <w:rPr>
          <w:rFonts w:cstheme="minorHAnsi"/>
          <w:lang w:val="ro-RO"/>
        </w:rPr>
        <w:t>,</w:t>
      </w:r>
      <w:r w:rsidRPr="00F94148">
        <w:rPr>
          <w:rFonts w:cstheme="minorHAnsi"/>
          <w:lang w:val="ro-RO"/>
        </w:rPr>
        <w:t xml:space="preserve"> </w:t>
      </w:r>
      <w:r w:rsidR="004912B2">
        <w:rPr>
          <w:rFonts w:cstheme="minorHAnsi"/>
          <w:lang w:val="ro-RO"/>
        </w:rPr>
        <w:t xml:space="preserve">prin </w:t>
      </w:r>
      <w:r w:rsidR="004912B2" w:rsidRPr="004912B2">
        <w:rPr>
          <w:rFonts w:cstheme="minorHAnsi"/>
          <w:lang w:val="ro-RO"/>
        </w:rPr>
        <w:t>derularea a trei cicluri de pregătire - licenţă, masterat şi doctorat.</w:t>
      </w:r>
      <w:r w:rsidR="00A55977">
        <w:rPr>
          <w:rFonts w:cstheme="minorHAnsi"/>
          <w:lang w:val="ro-RO"/>
        </w:rPr>
        <w:t xml:space="preserve"> </w:t>
      </w:r>
      <w:r w:rsidR="00A55977" w:rsidRPr="00A55977">
        <w:rPr>
          <w:rFonts w:cstheme="minorHAnsi"/>
          <w:lang w:val="ro-RO"/>
        </w:rPr>
        <w:t>Misiunea asumată de Facultatea de Automatică, Calculatoare, Inginerie Electrică și Electronică este definită prin două direcții de activitate, învățământul și cercetarea, și este întregită prin rolul social îndeplinit în spațiul geografic local și regional.</w:t>
      </w:r>
      <w:r w:rsidR="00A55977">
        <w:rPr>
          <w:rFonts w:cstheme="minorHAnsi"/>
          <w:lang w:val="ro-RO"/>
        </w:rPr>
        <w:t xml:space="preserve"> </w:t>
      </w:r>
      <w:r w:rsidR="00A55977" w:rsidRPr="00A55977">
        <w:rPr>
          <w:rFonts w:cstheme="minorHAnsi"/>
          <w:lang w:val="ro-RO"/>
        </w:rPr>
        <w:t>Unică prin profilul său în zona de Sud-Est a țării, Facultatea oferă absolvenților de liceu condițiile necesare pentru a dobândi competențe și aptitudini în domeniile Automaticii, Calculatoarelor și Tehnologiei Informației, Ingineriei Electrice și Ingineriei Electronice.</w:t>
      </w:r>
      <w:r w:rsidR="00A55977">
        <w:rPr>
          <w:rFonts w:cstheme="minorHAnsi"/>
          <w:lang w:val="ro-RO"/>
        </w:rPr>
        <w:t xml:space="preserve"> </w:t>
      </w:r>
      <w:r w:rsidR="00A55977" w:rsidRPr="00A55977">
        <w:rPr>
          <w:rFonts w:cstheme="minorHAnsi"/>
          <w:lang w:val="ro-RO"/>
        </w:rPr>
        <w:t xml:space="preserve">Activitatea de învățământ, desfășurată la Facultate, are drept obiectiv formarea de specialiști cu înaltă calificare, capabili să se integreze și să-și valorifice competențele în industrie, cercetare sau alte domenii ale vieții economico-sociale. Programele de studii derulate în Facultate se bazează pe principiul pedagogic al îmbinării în pregătirea studenților a aspectelor teoretice cu cele aplicative, în scopul dezvoltării acelor competențe și abilități care vor asigura accesul absolvenților la poziții profesionale de elită în instituții sau companii de profil. Programele de </w:t>
      </w:r>
      <w:r w:rsidR="00A55977" w:rsidRPr="00A55977">
        <w:rPr>
          <w:rFonts w:cstheme="minorHAnsi"/>
          <w:lang w:val="ro-RO"/>
        </w:rPr>
        <w:lastRenderedPageBreak/>
        <w:t xml:space="preserve">învățământ propuse pentru domeniile de studii din </w:t>
      </w:r>
      <w:r w:rsidR="00A55977">
        <w:rPr>
          <w:rFonts w:cstheme="minorHAnsi"/>
          <w:lang w:val="ro-RO"/>
        </w:rPr>
        <w:t>f</w:t>
      </w:r>
      <w:r w:rsidR="00A55977" w:rsidRPr="00A55977">
        <w:rPr>
          <w:rFonts w:cstheme="minorHAnsi"/>
          <w:lang w:val="ro-RO"/>
        </w:rPr>
        <w:t>acultate sunt conforme cu standardele educaționale naționale și internaționale și în concordanță cu cerințele de pe piața muncii. Facultatea oferă cadrul adecvat pentru o formare care facilitează accesul absolvenților la un loc de muncă imediat după terminarea studiilor, la egalitate cu tinerii din alte țări europene.</w:t>
      </w:r>
    </w:p>
    <w:bookmarkStart w:id="17" w:name="_Toc396599652"/>
    <w:bookmarkStart w:id="18" w:name="_Toc526854211"/>
    <w:p w14:paraId="33B9F4B9" w14:textId="2FCE3ADF" w:rsidR="006546D0" w:rsidRPr="00C70E4C" w:rsidRDefault="006546D0" w:rsidP="006546D0">
      <w:pPr>
        <w:spacing w:before="120"/>
        <w:ind w:firstLine="720"/>
        <w:rPr>
          <w:lang w:val="ro-RO"/>
        </w:rPr>
      </w:pPr>
      <w:r>
        <w:fldChar w:fldCharType="begin"/>
      </w:r>
      <w:r w:rsidRPr="00C70E4C">
        <w:rPr>
          <w:lang w:val="ro-RO"/>
        </w:rPr>
        <w:instrText xml:space="preserve"> HYPERLINK "https://aciee.ugal.ro/" </w:instrText>
      </w:r>
      <w:r>
        <w:fldChar w:fldCharType="separate"/>
      </w:r>
      <w:r w:rsidRPr="00C70E4C">
        <w:rPr>
          <w:rStyle w:val="Hyperlink"/>
          <w:lang w:val="ro-RO"/>
        </w:rPr>
        <w:t>https://aciee.ugal.ro/</w:t>
      </w:r>
      <w:r>
        <w:fldChar w:fldCharType="end"/>
      </w:r>
    </w:p>
    <w:p w14:paraId="051F0290" w14:textId="17946A2D" w:rsidR="00A47945" w:rsidRPr="004912B2" w:rsidRDefault="0051593A" w:rsidP="006546D0">
      <w:pPr>
        <w:shd w:val="clear" w:color="auto" w:fill="002060"/>
        <w:spacing w:before="120"/>
        <w:ind w:firstLine="720"/>
        <w:rPr>
          <w:b/>
          <w:lang w:val="ro-RO"/>
        </w:rPr>
      </w:pPr>
      <w:r>
        <w:rPr>
          <w:b/>
          <w:lang w:val="ro-RO"/>
        </w:rPr>
        <w:t>e</w:t>
      </w:r>
      <w:r w:rsidR="004912B2" w:rsidRPr="004912B2">
        <w:rPr>
          <w:b/>
          <w:lang w:val="ro-RO"/>
        </w:rPr>
        <w:t xml:space="preserve">. </w:t>
      </w:r>
      <w:r w:rsidR="00A47945" w:rsidRPr="004912B2">
        <w:rPr>
          <w:b/>
          <w:lang w:val="ro-RO"/>
        </w:rPr>
        <w:t>Fac</w:t>
      </w:r>
      <w:r w:rsidR="00A47945" w:rsidRPr="004B6C08">
        <w:rPr>
          <w:b/>
          <w:lang w:val="ro-RO"/>
        </w:rPr>
        <w:t>u</w:t>
      </w:r>
      <w:r w:rsidR="00A47945" w:rsidRPr="004912B2">
        <w:rPr>
          <w:b/>
          <w:lang w:val="ro-RO"/>
        </w:rPr>
        <w:t>ltatea de Educaţie Fizică şi Sport</w:t>
      </w:r>
      <w:bookmarkEnd w:id="17"/>
      <w:bookmarkEnd w:id="18"/>
    </w:p>
    <w:p w14:paraId="11B20550" w14:textId="77777777" w:rsidR="00A47945" w:rsidRPr="00F94148" w:rsidRDefault="00A47945" w:rsidP="00310B7C">
      <w:pPr>
        <w:ind w:firstLine="720"/>
        <w:rPr>
          <w:rFonts w:cstheme="minorHAnsi"/>
          <w:lang w:val="ro-RO"/>
        </w:rPr>
      </w:pPr>
      <w:r w:rsidRPr="00F94148">
        <w:rPr>
          <w:rFonts w:cstheme="minorHAnsi"/>
          <w:lang w:val="ro-RO"/>
        </w:rPr>
        <w:t>Facultatea de Educaţie Fizică şi Sport se adaptează solicitărilor privind pregătirea de specialitate</w:t>
      </w:r>
      <w:r w:rsidR="00DF7F63">
        <w:rPr>
          <w:rFonts w:cstheme="minorHAnsi"/>
          <w:lang w:val="ro-RO"/>
        </w:rPr>
        <w:t>,având în vedere</w:t>
      </w:r>
      <w:r w:rsidR="004912B2">
        <w:rPr>
          <w:rFonts w:cstheme="minorHAnsi"/>
          <w:lang w:val="ro-RO"/>
        </w:rPr>
        <w:t xml:space="preserve"> </w:t>
      </w:r>
      <w:r w:rsidR="00DF7F63" w:rsidRPr="00DF7F63">
        <w:rPr>
          <w:rFonts w:cstheme="minorHAnsi"/>
          <w:lang w:val="ro-RO"/>
        </w:rPr>
        <w:t xml:space="preserve">importanța educaţiei fizice şi sportului ca factor esenţial în dobândirea/redobândirea sănătăţii și în menținerea calității vieții, precum și importanța formării </w:t>
      </w:r>
      <w:r w:rsidR="00F50EBB">
        <w:rPr>
          <w:rFonts w:cstheme="minorHAnsi"/>
          <w:lang w:val="ro-RO"/>
        </w:rPr>
        <w:t xml:space="preserve">resursei umane de calitate. </w:t>
      </w:r>
      <w:r w:rsidR="00DF7F63" w:rsidRPr="00DF7F63">
        <w:rPr>
          <w:rFonts w:cstheme="minorHAnsi"/>
          <w:lang w:val="ro-RO"/>
        </w:rPr>
        <w:t>Facultatea de Educaţie Fizică şi Sport oferă studenţilor condiţii optime pentru pregătirea ca viitori specialiști care dispun de competențe în domenii deosebit de atractive: Educaţie fizică şi sport, Kinetoterapie și Științe ale educației.</w:t>
      </w:r>
      <w:r w:rsidR="00F50EBB">
        <w:rPr>
          <w:rFonts w:cstheme="minorHAnsi"/>
          <w:lang w:val="ro-RO"/>
        </w:rPr>
        <w:t xml:space="preserve"> </w:t>
      </w:r>
      <w:r w:rsidR="004912B2" w:rsidRPr="004912B2">
        <w:rPr>
          <w:rFonts w:cstheme="minorHAnsi"/>
          <w:lang w:val="ro-RO"/>
        </w:rPr>
        <w:t>În cadrul facultăţii se derulează programe de licenţă, masterat şi doctorat.</w:t>
      </w:r>
    </w:p>
    <w:p w14:paraId="2A335672" w14:textId="1D461EF0" w:rsidR="006546D0" w:rsidRPr="00574EE2" w:rsidRDefault="0004734A" w:rsidP="00574EE2">
      <w:pPr>
        <w:ind w:firstLine="720"/>
        <w:rPr>
          <w:rFonts w:cstheme="minorHAnsi"/>
          <w:lang w:val="ro-RO"/>
        </w:rPr>
      </w:pPr>
      <w:hyperlink r:id="rId43" w:history="1">
        <w:r w:rsidR="00A47945" w:rsidRPr="00F94148">
          <w:rPr>
            <w:rStyle w:val="Hyperlink"/>
            <w:rFonts w:cstheme="minorHAnsi"/>
            <w:lang w:val="ro-RO"/>
          </w:rPr>
          <w:t>www.fefs.ugal.ro</w:t>
        </w:r>
      </w:hyperlink>
      <w:r w:rsidR="00A47945" w:rsidRPr="00F94148">
        <w:rPr>
          <w:rFonts w:cstheme="minorHAnsi"/>
          <w:lang w:val="ro-RO"/>
        </w:rPr>
        <w:t xml:space="preserve"> </w:t>
      </w:r>
    </w:p>
    <w:p w14:paraId="2C8D8757" w14:textId="77777777" w:rsidR="00A47945" w:rsidRPr="004912B2" w:rsidRDefault="0051593A" w:rsidP="006546D0">
      <w:pPr>
        <w:shd w:val="clear" w:color="auto" w:fill="002060"/>
        <w:spacing w:before="120"/>
        <w:ind w:firstLine="720"/>
        <w:rPr>
          <w:b/>
          <w:lang w:val="ro-RO"/>
        </w:rPr>
      </w:pPr>
      <w:bookmarkStart w:id="19" w:name="_Toc396599653"/>
      <w:bookmarkStart w:id="20" w:name="_Toc526854212"/>
      <w:r>
        <w:rPr>
          <w:b/>
          <w:lang w:val="ro-RO"/>
        </w:rPr>
        <w:t>f</w:t>
      </w:r>
      <w:r w:rsidR="004912B2" w:rsidRPr="004912B2">
        <w:rPr>
          <w:b/>
          <w:lang w:val="ro-RO"/>
        </w:rPr>
        <w:t xml:space="preserve">. </w:t>
      </w:r>
      <w:r w:rsidR="00A47945" w:rsidRPr="004912B2">
        <w:rPr>
          <w:b/>
          <w:lang w:val="ro-RO"/>
        </w:rPr>
        <w:t>Facultatea de Litere</w:t>
      </w:r>
      <w:bookmarkEnd w:id="19"/>
      <w:bookmarkEnd w:id="20"/>
    </w:p>
    <w:p w14:paraId="4C8DCE13" w14:textId="0ED0937F" w:rsidR="00A47945" w:rsidRDefault="00A47945" w:rsidP="00310B7C">
      <w:pPr>
        <w:autoSpaceDE w:val="0"/>
        <w:autoSpaceDN w:val="0"/>
        <w:adjustRightInd w:val="0"/>
        <w:ind w:firstLine="720"/>
        <w:rPr>
          <w:rFonts w:cstheme="minorHAnsi"/>
          <w:lang w:val="ro-RO"/>
        </w:rPr>
      </w:pPr>
      <w:r w:rsidRPr="00F94148">
        <w:rPr>
          <w:rFonts w:cstheme="minorHAnsi"/>
          <w:lang w:val="ro-RO"/>
        </w:rPr>
        <w:t>Facultatea de Litere are ca misiune fundamentală promovarea educaţiei, artei, eticii şi culturii în lumina valorilor naţionale şi internaţionale, oferind un pachet educaţional care asigură pregătirea studenţilor în domeniul filologiei şi al ştiinţelor comunicării şi integrarea cu succes pe piaţa europeană a muncii.</w:t>
      </w:r>
      <w:r w:rsidR="009B495D">
        <w:rPr>
          <w:rFonts w:cstheme="minorHAnsi"/>
          <w:lang w:val="ro-RO"/>
        </w:rPr>
        <w:t xml:space="preserve"> </w:t>
      </w:r>
      <w:r w:rsidRPr="00F94148">
        <w:rPr>
          <w:rFonts w:cstheme="minorHAnsi"/>
          <w:lang w:val="ro-RO"/>
        </w:rPr>
        <w:t>În cadrul facultăţii se derulează programe de licenţă, masterat şi doctorat</w:t>
      </w:r>
      <w:r w:rsidR="004912B2">
        <w:rPr>
          <w:rFonts w:cstheme="minorHAnsi"/>
          <w:lang w:val="ro-RO"/>
        </w:rPr>
        <w:t>.</w:t>
      </w:r>
      <w:r w:rsidRPr="00F94148">
        <w:rPr>
          <w:rFonts w:cstheme="minorHAnsi"/>
          <w:lang w:val="ro-RO"/>
        </w:rPr>
        <w:t xml:space="preserve"> </w:t>
      </w:r>
    </w:p>
    <w:p w14:paraId="3328FF25" w14:textId="77777777" w:rsidR="00A55977" w:rsidRPr="00A55977" w:rsidRDefault="00A55977" w:rsidP="00A55977">
      <w:pPr>
        <w:autoSpaceDE w:val="0"/>
        <w:autoSpaceDN w:val="0"/>
        <w:adjustRightInd w:val="0"/>
        <w:ind w:firstLine="720"/>
        <w:rPr>
          <w:rFonts w:cstheme="minorHAnsi"/>
          <w:lang w:val="ro-RO"/>
        </w:rPr>
      </w:pPr>
      <w:r w:rsidRPr="00A55977">
        <w:rPr>
          <w:rFonts w:cstheme="minorHAnsi"/>
          <w:lang w:val="ro-RO"/>
        </w:rPr>
        <w:t xml:space="preserve">Misiunea Facultății de Litere constă în a oferi studenților săi o perspectivă umanistă complexă asupra fenomenelor culturale și lingvistice contemporane, axată pe o procesualitate dinamică și flexibilă a activității didactice și pe excelența în cercetarea de profil. Cele opt programe de licență, patru programe de masterat și șapte subdomenii de cercetare doctorală asigură formarea de specialiști în domenii ca învățământul preuniversitar și universitar, cercetarea filologică de performanță, traductologia și interpretariatul, comunicarea specializată, mass-media, activitatea culturală diversă, absolvenții putând opta pentru a fi profesor, cercetător în institute de profil, traducător și interpret specializat, mediator cultural, editor, bibliotecar, referent relaţii externe, referent difuzare carte, secretar literar, scriitor, critic literar, reporter, redactor, editor tehnic, specialist PR, copywriter, corespondent special TV radio, presă scrisă, secretar de redacţie, lector scenarii, critic de film ș.a. </w:t>
      </w:r>
    </w:p>
    <w:bookmarkStart w:id="21" w:name="_Toc396599654"/>
    <w:bookmarkStart w:id="22" w:name="_Toc526854213"/>
    <w:p w14:paraId="0881CC90" w14:textId="62F86E43" w:rsidR="00A55977" w:rsidRPr="00C70E4C" w:rsidRDefault="00A55977" w:rsidP="00310B7C">
      <w:pPr>
        <w:spacing w:before="120"/>
        <w:ind w:firstLine="720"/>
        <w:rPr>
          <w:lang w:val="ro-RO"/>
        </w:rPr>
      </w:pPr>
      <w:r>
        <w:fldChar w:fldCharType="begin"/>
      </w:r>
      <w:r w:rsidRPr="00A55977">
        <w:rPr>
          <w:lang w:val="ro-RO"/>
        </w:rPr>
        <w:instrText xml:space="preserve"> HYPERLINK "https://litere.ugal.ro/index.php/ro/" </w:instrText>
      </w:r>
      <w:r>
        <w:fldChar w:fldCharType="separate"/>
      </w:r>
      <w:r w:rsidRPr="00A55977">
        <w:rPr>
          <w:rStyle w:val="Hyperlink"/>
          <w:lang w:val="ro-RO"/>
        </w:rPr>
        <w:t>https://litere.ugal.ro/index.php/ro/</w:t>
      </w:r>
      <w:r>
        <w:fldChar w:fldCharType="end"/>
      </w:r>
    </w:p>
    <w:p w14:paraId="6FAADD2C" w14:textId="77777777" w:rsidR="006546D0" w:rsidRPr="00A55977" w:rsidRDefault="006546D0" w:rsidP="006546D0">
      <w:pPr>
        <w:ind w:firstLine="720"/>
        <w:rPr>
          <w:lang w:val="ro-RO"/>
        </w:rPr>
      </w:pPr>
    </w:p>
    <w:p w14:paraId="448A3D9D" w14:textId="12FCD4F1" w:rsidR="00A47945" w:rsidRPr="004912B2" w:rsidRDefault="0051593A" w:rsidP="006546D0">
      <w:pPr>
        <w:shd w:val="clear" w:color="auto" w:fill="002060"/>
        <w:spacing w:before="120"/>
        <w:ind w:firstLine="720"/>
        <w:rPr>
          <w:b/>
          <w:lang w:val="ro-RO"/>
        </w:rPr>
      </w:pPr>
      <w:r>
        <w:rPr>
          <w:b/>
          <w:lang w:val="ro-RO"/>
        </w:rPr>
        <w:t>g</w:t>
      </w:r>
      <w:r w:rsidR="004912B2" w:rsidRPr="004912B2">
        <w:rPr>
          <w:b/>
          <w:lang w:val="ro-RO"/>
        </w:rPr>
        <w:t xml:space="preserve">. </w:t>
      </w:r>
      <w:r w:rsidR="00A47945" w:rsidRPr="004912B2">
        <w:rPr>
          <w:b/>
          <w:lang w:val="ro-RO"/>
        </w:rPr>
        <w:t>Facultatea de Ştiinţe şi Mediu</w:t>
      </w:r>
      <w:bookmarkEnd w:id="21"/>
      <w:bookmarkEnd w:id="22"/>
    </w:p>
    <w:p w14:paraId="066A9C4F" w14:textId="77777777" w:rsidR="00A47945" w:rsidRPr="00F94148" w:rsidRDefault="00A47945" w:rsidP="00F50EBB">
      <w:pPr>
        <w:autoSpaceDE w:val="0"/>
        <w:autoSpaceDN w:val="0"/>
        <w:adjustRightInd w:val="0"/>
        <w:ind w:firstLine="720"/>
        <w:rPr>
          <w:rFonts w:cstheme="minorHAnsi"/>
          <w:lang w:val="ro-RO"/>
        </w:rPr>
      </w:pPr>
      <w:r w:rsidRPr="00F94148">
        <w:rPr>
          <w:rFonts w:cstheme="minorHAnsi"/>
          <w:lang w:val="ro-RO"/>
        </w:rPr>
        <w:t xml:space="preserve">Facultatea de Ştiinţe şi Mediu </w:t>
      </w:r>
      <w:r w:rsidR="00F50EBB" w:rsidRPr="00F50EBB">
        <w:rPr>
          <w:rFonts w:cstheme="minorHAnsi"/>
          <w:lang w:val="ro-RO"/>
        </w:rPr>
        <w:t>pregăteşte cadre didactice şi specialişti în domeniile: matematică, informatică,</w:t>
      </w:r>
      <w:r w:rsidR="00F50EBB">
        <w:rPr>
          <w:rFonts w:cstheme="minorHAnsi"/>
          <w:lang w:val="ro-RO"/>
        </w:rPr>
        <w:t xml:space="preserve"> </w:t>
      </w:r>
      <w:r w:rsidR="00F50EBB" w:rsidRPr="00F50EBB">
        <w:rPr>
          <w:rFonts w:cstheme="minorHAnsi"/>
          <w:lang w:val="ro-RO"/>
        </w:rPr>
        <w:t>fiz</w:t>
      </w:r>
      <w:r w:rsidR="00F50EBB">
        <w:rPr>
          <w:rFonts w:cstheme="minorHAnsi"/>
          <w:lang w:val="ro-RO"/>
        </w:rPr>
        <w:t xml:space="preserve">ică, chimie şi ştiinţa mediului </w:t>
      </w:r>
      <w:r w:rsidRPr="00F94148">
        <w:rPr>
          <w:rFonts w:cstheme="minorHAnsi"/>
          <w:lang w:val="ro-RO"/>
        </w:rPr>
        <w:t xml:space="preserve">şi desfăşoară activitate de cercetare de înalt nivel </w:t>
      </w:r>
      <w:r w:rsidR="004912B2" w:rsidRPr="004912B2">
        <w:rPr>
          <w:rFonts w:cstheme="minorHAnsi"/>
          <w:lang w:val="ro-RO"/>
        </w:rPr>
        <w:t>prin derularea a trei cicluri de pregătire - licenţă, masterat şi doctorat.</w:t>
      </w:r>
    </w:p>
    <w:bookmarkStart w:id="23" w:name="_Toc396599655"/>
    <w:bookmarkStart w:id="24" w:name="_Toc526854214"/>
    <w:p w14:paraId="32992EAB" w14:textId="0E880E16" w:rsidR="00EB6DF0" w:rsidRPr="00C70E4C" w:rsidRDefault="00EB6DF0" w:rsidP="00310B7C">
      <w:pPr>
        <w:spacing w:before="120"/>
        <w:ind w:firstLine="720"/>
        <w:rPr>
          <w:lang w:val="ro-RO"/>
        </w:rPr>
      </w:pPr>
      <w:r>
        <w:fldChar w:fldCharType="begin"/>
      </w:r>
      <w:r w:rsidRPr="00EB6DF0">
        <w:rPr>
          <w:lang w:val="ro-RO"/>
        </w:rPr>
        <w:instrText xml:space="preserve"> HYPERLINK "https://sciences.ugal.ro/index.php/ro/" </w:instrText>
      </w:r>
      <w:r>
        <w:fldChar w:fldCharType="separate"/>
      </w:r>
      <w:r w:rsidRPr="00EB6DF0">
        <w:rPr>
          <w:rStyle w:val="Hyperlink"/>
          <w:lang w:val="ro-RO"/>
        </w:rPr>
        <w:t>https://sciences.ugal.ro/index.php/ro/</w:t>
      </w:r>
      <w:r>
        <w:fldChar w:fldCharType="end"/>
      </w:r>
    </w:p>
    <w:p w14:paraId="14911E16" w14:textId="77777777" w:rsidR="006546D0" w:rsidRPr="00EB6DF0" w:rsidRDefault="006546D0" w:rsidP="006546D0">
      <w:pPr>
        <w:ind w:firstLine="720"/>
        <w:rPr>
          <w:lang w:val="ro-RO"/>
        </w:rPr>
      </w:pPr>
    </w:p>
    <w:p w14:paraId="3D0EEEDA" w14:textId="2D04F78A" w:rsidR="00A47945" w:rsidRPr="004912B2" w:rsidRDefault="0051593A" w:rsidP="006546D0">
      <w:pPr>
        <w:shd w:val="clear" w:color="auto" w:fill="002060"/>
        <w:spacing w:before="120"/>
        <w:ind w:firstLine="720"/>
        <w:rPr>
          <w:b/>
          <w:lang w:val="ro-RO"/>
        </w:rPr>
      </w:pPr>
      <w:r>
        <w:rPr>
          <w:b/>
          <w:lang w:val="ro-RO"/>
        </w:rPr>
        <w:t>h</w:t>
      </w:r>
      <w:r w:rsidR="004912B2" w:rsidRPr="004912B2">
        <w:rPr>
          <w:b/>
          <w:lang w:val="ro-RO"/>
        </w:rPr>
        <w:t xml:space="preserve">. </w:t>
      </w:r>
      <w:r w:rsidR="00A47945" w:rsidRPr="004912B2">
        <w:rPr>
          <w:b/>
          <w:lang w:val="ro-RO"/>
        </w:rPr>
        <w:t>Facultatea de Istorie, Filosofie şi Teologie</w:t>
      </w:r>
      <w:bookmarkEnd w:id="23"/>
      <w:bookmarkEnd w:id="24"/>
    </w:p>
    <w:p w14:paraId="00EDFEDC" w14:textId="4957B617" w:rsidR="00A47945" w:rsidRPr="00F94148" w:rsidRDefault="00A47945" w:rsidP="00310B7C">
      <w:pPr>
        <w:ind w:firstLine="720"/>
        <w:rPr>
          <w:rFonts w:cstheme="minorHAnsi"/>
          <w:bCs/>
          <w:lang w:val="ro-RO"/>
        </w:rPr>
      </w:pPr>
      <w:r w:rsidRPr="00F94148">
        <w:rPr>
          <w:rFonts w:cstheme="minorHAnsi"/>
          <w:bCs/>
          <w:lang w:val="ro-RO"/>
        </w:rPr>
        <w:t xml:space="preserve">Pentru îndeplinirea misiunii sale, Facultatea de Istorie, Filosofie şi Teologie are în derulare programe de învăţământ superior de bună calitate, adaptate la standardele europene, </w:t>
      </w:r>
      <w:r w:rsidR="003E5D1F">
        <w:rPr>
          <w:rFonts w:cstheme="minorHAnsi"/>
          <w:bCs/>
          <w:lang w:val="ro-RO"/>
        </w:rPr>
        <w:t xml:space="preserve">pentru </w:t>
      </w:r>
      <w:r w:rsidR="009455F8">
        <w:rPr>
          <w:rFonts w:cstheme="minorHAnsi"/>
          <w:bCs/>
          <w:lang w:val="ro-RO"/>
        </w:rPr>
        <w:t>trei</w:t>
      </w:r>
      <w:r w:rsidR="003E5D1F" w:rsidRPr="003E5D1F">
        <w:rPr>
          <w:rFonts w:cstheme="minorHAnsi"/>
          <w:bCs/>
          <w:lang w:val="ro-RO"/>
        </w:rPr>
        <w:t xml:space="preserve"> cicluri de pregătire </w:t>
      </w:r>
      <w:r w:rsidR="003E5D1F">
        <w:rPr>
          <w:rFonts w:cstheme="minorHAnsi"/>
          <w:bCs/>
          <w:lang w:val="ro-RO"/>
        </w:rPr>
        <w:t>–</w:t>
      </w:r>
      <w:r w:rsidR="003E5D1F" w:rsidRPr="003E5D1F">
        <w:rPr>
          <w:rFonts w:cstheme="minorHAnsi"/>
          <w:bCs/>
          <w:lang w:val="ro-RO"/>
        </w:rPr>
        <w:t xml:space="preserve"> licenţă</w:t>
      </w:r>
      <w:r w:rsidR="009455F8">
        <w:rPr>
          <w:rFonts w:cstheme="minorHAnsi"/>
          <w:bCs/>
          <w:lang w:val="ro-RO"/>
        </w:rPr>
        <w:t xml:space="preserve">, </w:t>
      </w:r>
      <w:r w:rsidR="003E5D1F" w:rsidRPr="003E5D1F">
        <w:rPr>
          <w:rFonts w:cstheme="minorHAnsi"/>
          <w:bCs/>
          <w:lang w:val="ro-RO"/>
        </w:rPr>
        <w:t>masterat</w:t>
      </w:r>
      <w:r w:rsidR="009455F8">
        <w:rPr>
          <w:rFonts w:cstheme="minorHAnsi"/>
          <w:bCs/>
          <w:lang w:val="ro-RO"/>
        </w:rPr>
        <w:t xml:space="preserve"> şi doctorat</w:t>
      </w:r>
      <w:r w:rsidR="003E5D1F" w:rsidRPr="003E5D1F">
        <w:rPr>
          <w:rFonts w:cstheme="minorHAnsi"/>
          <w:bCs/>
          <w:lang w:val="ro-RO"/>
        </w:rPr>
        <w:t>.</w:t>
      </w:r>
      <w:r w:rsidR="00EB6DF0">
        <w:rPr>
          <w:rFonts w:cstheme="minorHAnsi"/>
          <w:bCs/>
          <w:lang w:val="ro-RO"/>
        </w:rPr>
        <w:t xml:space="preserve"> </w:t>
      </w:r>
      <w:r w:rsidR="00EB6DF0" w:rsidRPr="00EB6DF0">
        <w:rPr>
          <w:rFonts w:cstheme="minorHAnsi"/>
          <w:bCs/>
          <w:lang w:val="ro-RO"/>
        </w:rPr>
        <w:t xml:space="preserve">Facultatea de Istorie, Filosofie și Teologie şi-a asumat rolul de a oferi educaţie şi cercetare la un înalt standard de calitate în domeniul ştiinţelor umaniste, social-politice și teologie. Misiunea Facultății de Istorie, Filosofie și Teologie este de a oferi cunoaştere la nivelul exigenţelor academice, de a forma, prin intermediul unor programe de studii moderne (licenţă – masterat – doctorat), specialişti capabili să se integreze pe piaţa muncii. Pentru aceasta, Facultatea de Istorie, Filosofie și Teologie trebuie să asigure un climat intern stimulativ intelectual, o ofertă educaţională bazată pe cele trei nivele de studii, integrată în Procesul Bologna, </w:t>
      </w:r>
      <w:r w:rsidR="00EB6DF0" w:rsidRPr="00EB6DF0">
        <w:rPr>
          <w:rFonts w:cstheme="minorHAnsi"/>
          <w:bCs/>
          <w:lang w:val="ro-RO"/>
        </w:rPr>
        <w:lastRenderedPageBreak/>
        <w:t>un sistem de credite transferabile specific și coerent, cadre didactice de calitate, şcoli de vară, simpozioane, seminarii, conferinţe internaţionale, asigurarea unei bune mobilităţi a studenților şi a personalului academic prin programe de tip Erasmus+.</w:t>
      </w:r>
    </w:p>
    <w:bookmarkStart w:id="25" w:name="_Toc396599656"/>
    <w:bookmarkStart w:id="26" w:name="_Toc526854215"/>
    <w:p w14:paraId="0DF6B98F" w14:textId="2D3125D0" w:rsidR="00EB6DF0" w:rsidRPr="00EB6DF0" w:rsidRDefault="00EB6DF0" w:rsidP="00310B7C">
      <w:pPr>
        <w:spacing w:before="120"/>
        <w:ind w:firstLine="720"/>
        <w:rPr>
          <w:lang w:val="ro-RO"/>
        </w:rPr>
      </w:pPr>
      <w:r>
        <w:fldChar w:fldCharType="begin"/>
      </w:r>
      <w:r w:rsidRPr="00EB6DF0">
        <w:rPr>
          <w:lang w:val="ro-RO"/>
        </w:rPr>
        <w:instrText xml:space="preserve"> HYPERLINK "http://www.fift.ugal.ro" </w:instrText>
      </w:r>
      <w:r>
        <w:fldChar w:fldCharType="separate"/>
      </w:r>
      <w:r w:rsidRPr="00EB6DF0">
        <w:rPr>
          <w:rStyle w:val="Hyperlink"/>
          <w:lang w:val="ro-RO"/>
        </w:rPr>
        <w:t>http://www.fift.ugal.ro</w:t>
      </w:r>
      <w:r>
        <w:fldChar w:fldCharType="end"/>
      </w:r>
      <w:r w:rsidRPr="004760AE">
        <w:rPr>
          <w:lang w:val="ro-RO"/>
        </w:rPr>
        <w:t xml:space="preserve"> </w:t>
      </w:r>
    </w:p>
    <w:p w14:paraId="33C2645E" w14:textId="42428BB7" w:rsidR="00A47945" w:rsidRPr="003E5D1F" w:rsidRDefault="0051593A" w:rsidP="006546D0">
      <w:pPr>
        <w:shd w:val="clear" w:color="auto" w:fill="002060"/>
        <w:spacing w:before="120"/>
        <w:ind w:firstLine="720"/>
        <w:rPr>
          <w:b/>
          <w:lang w:val="ro-RO"/>
        </w:rPr>
      </w:pPr>
      <w:r>
        <w:rPr>
          <w:b/>
          <w:lang w:val="ro-RO"/>
        </w:rPr>
        <w:t>i</w:t>
      </w:r>
      <w:r w:rsidR="003E5D1F" w:rsidRPr="003E5D1F">
        <w:rPr>
          <w:b/>
          <w:lang w:val="ro-RO"/>
        </w:rPr>
        <w:t xml:space="preserve">. </w:t>
      </w:r>
      <w:r w:rsidR="00A47945" w:rsidRPr="003E5D1F">
        <w:rPr>
          <w:b/>
          <w:lang w:val="ro-RO"/>
        </w:rPr>
        <w:t xml:space="preserve">Facultatea de Inginerie </w:t>
      </w:r>
      <w:r w:rsidR="003E5D1F">
        <w:rPr>
          <w:b/>
          <w:lang w:val="ro-RO"/>
        </w:rPr>
        <w:t xml:space="preserve">și Agronomie </w:t>
      </w:r>
      <w:r w:rsidR="00A47945" w:rsidRPr="003E5D1F">
        <w:rPr>
          <w:b/>
          <w:lang w:val="ro-RO"/>
        </w:rPr>
        <w:t>din Brăila</w:t>
      </w:r>
      <w:bookmarkEnd w:id="25"/>
      <w:bookmarkEnd w:id="26"/>
    </w:p>
    <w:p w14:paraId="6D1C349C" w14:textId="74EE0072" w:rsidR="00EB6DF0" w:rsidRPr="00EB6DF0" w:rsidRDefault="00A47945" w:rsidP="00EB6DF0">
      <w:pPr>
        <w:ind w:firstLine="720"/>
        <w:rPr>
          <w:rFonts w:cstheme="minorHAnsi"/>
          <w:lang w:val="ro-RO"/>
        </w:rPr>
      </w:pPr>
      <w:r w:rsidRPr="00F94148">
        <w:rPr>
          <w:rFonts w:cstheme="minorHAnsi"/>
          <w:lang w:val="ro-RO"/>
        </w:rPr>
        <w:t xml:space="preserve">Facultatea de Inginerie </w:t>
      </w:r>
      <w:r w:rsidR="0049353D">
        <w:rPr>
          <w:rFonts w:cstheme="minorHAnsi"/>
          <w:lang w:val="ro-RO"/>
        </w:rPr>
        <w:t xml:space="preserve">și Agronomie din </w:t>
      </w:r>
      <w:r w:rsidRPr="00F94148">
        <w:rPr>
          <w:rFonts w:cstheme="minorHAnsi"/>
          <w:lang w:val="ro-RO"/>
        </w:rPr>
        <w:t>Brăila este prima extindere de succes a Universităţii „Dun</w:t>
      </w:r>
      <w:r w:rsidR="0049353D">
        <w:rPr>
          <w:rFonts w:cstheme="minorHAnsi"/>
          <w:lang w:val="ro-RO"/>
        </w:rPr>
        <w:t>ă</w:t>
      </w:r>
      <w:r w:rsidRPr="00F94148">
        <w:rPr>
          <w:rFonts w:cstheme="minorHAnsi"/>
          <w:lang w:val="ro-RO"/>
        </w:rPr>
        <w:t>rea de Jos” din Gala</w:t>
      </w:r>
      <w:r w:rsidR="0049353D">
        <w:rPr>
          <w:rFonts w:cstheme="minorHAnsi"/>
          <w:lang w:val="ro-RO"/>
        </w:rPr>
        <w:t>ț</w:t>
      </w:r>
      <w:r w:rsidRPr="00F94148">
        <w:rPr>
          <w:rFonts w:cstheme="minorHAnsi"/>
          <w:lang w:val="ro-RO"/>
        </w:rPr>
        <w:t xml:space="preserve">i în alt oraş, oferind pregătire de specialitate </w:t>
      </w:r>
      <w:r w:rsidR="0049353D">
        <w:rPr>
          <w:rFonts w:cstheme="minorHAnsi"/>
          <w:lang w:val="ro-RO"/>
        </w:rPr>
        <w:t>pentru cele trei cicluri de pregătire – licență, masterat și doctorat.</w:t>
      </w:r>
      <w:r w:rsidR="00EB6DF0">
        <w:rPr>
          <w:rFonts w:cstheme="minorHAnsi"/>
          <w:lang w:val="ro-RO"/>
        </w:rPr>
        <w:t xml:space="preserve"> </w:t>
      </w:r>
      <w:r w:rsidR="00EE593D">
        <w:rPr>
          <w:rFonts w:cstheme="minorHAnsi"/>
          <w:lang w:val="ro-RO"/>
        </w:rPr>
        <w:t>Misiunea</w:t>
      </w:r>
      <w:r w:rsidR="00EB6DF0" w:rsidRPr="00EB6DF0">
        <w:rPr>
          <w:rFonts w:cstheme="minorHAnsi"/>
          <w:lang w:val="ro-RO"/>
        </w:rPr>
        <w:t xml:space="preserve"> Facultăţii de Inginerie şi Agronomie din Brăila este de învăţământ </w:t>
      </w:r>
      <w:r w:rsidR="00EE593D">
        <w:rPr>
          <w:rFonts w:cstheme="minorHAnsi"/>
          <w:lang w:val="ro-RO"/>
        </w:rPr>
        <w:t>ș</w:t>
      </w:r>
      <w:r w:rsidR="00EB6DF0" w:rsidRPr="00EB6DF0">
        <w:rPr>
          <w:rFonts w:cstheme="minorHAnsi"/>
          <w:lang w:val="ro-RO"/>
        </w:rPr>
        <w:t>i se adresează</w:t>
      </w:r>
      <w:r w:rsidR="00EE593D">
        <w:rPr>
          <w:rFonts w:cstheme="minorHAnsi"/>
          <w:lang w:val="ro-RO"/>
        </w:rPr>
        <w:t xml:space="preserve"> </w:t>
      </w:r>
      <w:r w:rsidR="00EB6DF0" w:rsidRPr="00EB6DF0">
        <w:rPr>
          <w:rFonts w:cstheme="minorHAnsi"/>
          <w:lang w:val="ro-RO"/>
        </w:rPr>
        <w:t>absolvenţilor de licee din zona de interes Brăila, Galaţi, Buzău, Tulcea, Vrancea, etc., salariaţilor din</w:t>
      </w:r>
      <w:r w:rsidR="00EE593D">
        <w:rPr>
          <w:rFonts w:cstheme="minorHAnsi"/>
          <w:lang w:val="ro-RO"/>
        </w:rPr>
        <w:t xml:space="preserve"> </w:t>
      </w:r>
      <w:r w:rsidR="00EB6DF0" w:rsidRPr="00EB6DF0">
        <w:rPr>
          <w:rFonts w:cstheme="minorHAnsi"/>
          <w:lang w:val="ro-RO"/>
        </w:rPr>
        <w:t>domeniul tehnico-stiinţific din zonă, întreprinzătorilor particulari etc.,</w:t>
      </w:r>
      <w:r w:rsidR="00EE593D">
        <w:rPr>
          <w:rFonts w:cstheme="minorHAnsi"/>
          <w:lang w:val="ro-RO"/>
        </w:rPr>
        <w:t xml:space="preserve"> </w:t>
      </w:r>
      <w:r w:rsidR="00EB6DF0" w:rsidRPr="00EB6DF0">
        <w:rPr>
          <w:rFonts w:cstheme="minorHAnsi"/>
          <w:lang w:val="ro-RO"/>
        </w:rPr>
        <w:t>care doresc o pregătire universitară în specializările facultăţii</w:t>
      </w:r>
      <w:r w:rsidR="00EE593D">
        <w:rPr>
          <w:rFonts w:cstheme="minorHAnsi"/>
          <w:lang w:val="ro-RO"/>
        </w:rPr>
        <w:t xml:space="preserve">. Acestă misiune se completează cu </w:t>
      </w:r>
      <w:r w:rsidR="00EB6DF0" w:rsidRPr="00EB6DF0">
        <w:rPr>
          <w:rFonts w:cstheme="minorHAnsi"/>
          <w:lang w:val="ro-RO"/>
        </w:rPr>
        <w:t>cercetarea stiinţifică</w:t>
      </w:r>
      <w:r w:rsidR="00EE593D">
        <w:rPr>
          <w:rFonts w:cstheme="minorHAnsi"/>
          <w:lang w:val="ro-RO"/>
        </w:rPr>
        <w:t xml:space="preserve"> ș</w:t>
      </w:r>
      <w:r w:rsidR="00EB6DF0" w:rsidRPr="00EB6DF0">
        <w:rPr>
          <w:rFonts w:cstheme="minorHAnsi"/>
          <w:lang w:val="ro-RO"/>
        </w:rPr>
        <w:t>i dezvoltarea tehnologică</w:t>
      </w:r>
      <w:r w:rsidR="00EE593D">
        <w:rPr>
          <w:rFonts w:cstheme="minorHAnsi"/>
          <w:lang w:val="ro-RO"/>
        </w:rPr>
        <w:t xml:space="preserve">, care </w:t>
      </w:r>
      <w:r w:rsidR="00EB6DF0" w:rsidRPr="00EB6DF0">
        <w:rPr>
          <w:rFonts w:cstheme="minorHAnsi"/>
          <w:lang w:val="ro-RO"/>
        </w:rPr>
        <w:t>se adresează cadrelor didactice, studenţilor şi masteranzilor în vederea</w:t>
      </w:r>
      <w:r w:rsidR="00EE593D">
        <w:rPr>
          <w:rFonts w:cstheme="minorHAnsi"/>
          <w:lang w:val="ro-RO"/>
        </w:rPr>
        <w:t xml:space="preserve"> </w:t>
      </w:r>
      <w:r w:rsidR="00EB6DF0" w:rsidRPr="00EB6DF0">
        <w:rPr>
          <w:rFonts w:cstheme="minorHAnsi"/>
          <w:lang w:val="ro-RO"/>
        </w:rPr>
        <w:t>dezvoltării abilităţilor pentru inovare</w:t>
      </w:r>
      <w:r w:rsidR="00EE593D">
        <w:rPr>
          <w:rFonts w:cstheme="minorHAnsi"/>
          <w:lang w:val="ro-RO"/>
        </w:rPr>
        <w:t>a</w:t>
      </w:r>
      <w:r w:rsidR="00EB6DF0" w:rsidRPr="00EB6DF0">
        <w:rPr>
          <w:rFonts w:cstheme="minorHAnsi"/>
          <w:lang w:val="ro-RO"/>
        </w:rPr>
        <w:t xml:space="preserve"> şi dezvoltarea infrastructurii specifice în conformitate cu strategia de</w:t>
      </w:r>
      <w:r w:rsidR="00EE593D">
        <w:rPr>
          <w:rFonts w:cstheme="minorHAnsi"/>
          <w:lang w:val="ro-RO"/>
        </w:rPr>
        <w:t xml:space="preserve"> </w:t>
      </w:r>
      <w:r w:rsidR="00EB6DF0" w:rsidRPr="00EB6DF0">
        <w:rPr>
          <w:rFonts w:cstheme="minorHAnsi"/>
          <w:lang w:val="ro-RO"/>
        </w:rPr>
        <w:t>cercetare pe termen mediu şi scurt a universităţii.</w:t>
      </w:r>
    </w:p>
    <w:p w14:paraId="43913095" w14:textId="0EB2F805" w:rsidR="00A47945" w:rsidRDefault="00EB6DF0" w:rsidP="00EB6DF0">
      <w:pPr>
        <w:ind w:firstLine="720"/>
        <w:rPr>
          <w:rFonts w:cstheme="minorHAnsi"/>
          <w:lang w:val="ro-RO"/>
        </w:rPr>
      </w:pPr>
      <w:r w:rsidRPr="00EB6DF0">
        <w:rPr>
          <w:rFonts w:cstheme="minorHAnsi"/>
          <w:lang w:val="ro-RO"/>
        </w:rPr>
        <w:t xml:space="preserve">Domeniile de </w:t>
      </w:r>
      <w:r w:rsidR="00744242">
        <w:rPr>
          <w:rFonts w:cstheme="minorHAnsi"/>
          <w:lang w:val="ro-RO"/>
        </w:rPr>
        <w:t xml:space="preserve">studii universitare de </w:t>
      </w:r>
      <w:r w:rsidRPr="00EB6DF0">
        <w:rPr>
          <w:rFonts w:cstheme="minorHAnsi"/>
          <w:lang w:val="ro-RO"/>
        </w:rPr>
        <w:t>licenţă</w:t>
      </w:r>
      <w:r w:rsidR="00744242">
        <w:rPr>
          <w:rFonts w:cstheme="minorHAnsi"/>
          <w:lang w:val="ro-RO"/>
        </w:rPr>
        <w:t xml:space="preserve">, </w:t>
      </w:r>
      <w:r w:rsidRPr="00EB6DF0">
        <w:rPr>
          <w:rFonts w:cstheme="minorHAnsi"/>
          <w:lang w:val="ro-RO"/>
        </w:rPr>
        <w:t>autorizate sau acreditate la Brăila sunt realizate pe direcţii de</w:t>
      </w:r>
      <w:r w:rsidR="00EE593D">
        <w:rPr>
          <w:rFonts w:cstheme="minorHAnsi"/>
          <w:lang w:val="ro-RO"/>
        </w:rPr>
        <w:t xml:space="preserve"> </w:t>
      </w:r>
      <w:r w:rsidRPr="00EB6DF0">
        <w:rPr>
          <w:rFonts w:cstheme="minorHAnsi"/>
          <w:lang w:val="ro-RO"/>
        </w:rPr>
        <w:t xml:space="preserve">pregătire unice în Universitatea din Galaţi, acestea fiind realizate pe specificul industrial, economic </w:t>
      </w:r>
      <w:r w:rsidR="00EE593D">
        <w:rPr>
          <w:rFonts w:cstheme="minorHAnsi"/>
          <w:lang w:val="ro-RO"/>
        </w:rPr>
        <w:t>ș</w:t>
      </w:r>
      <w:r w:rsidRPr="00EB6DF0">
        <w:rPr>
          <w:rFonts w:cstheme="minorHAnsi"/>
          <w:lang w:val="ro-RO"/>
        </w:rPr>
        <w:t>i</w:t>
      </w:r>
      <w:r w:rsidR="00EE593D">
        <w:rPr>
          <w:rFonts w:cstheme="minorHAnsi"/>
          <w:lang w:val="ro-RO"/>
        </w:rPr>
        <w:t xml:space="preserve"> </w:t>
      </w:r>
      <w:r w:rsidRPr="00EB6DF0">
        <w:rPr>
          <w:rFonts w:cstheme="minorHAnsi"/>
          <w:lang w:val="ro-RO"/>
        </w:rPr>
        <w:t>stiinţific al Regiunii de sud-est a Romaniei c</w:t>
      </w:r>
      <w:r w:rsidR="00744242">
        <w:rPr>
          <w:rFonts w:cstheme="minorHAnsi"/>
          <w:lang w:val="ro-RO"/>
        </w:rPr>
        <w:t>â</w:t>
      </w:r>
      <w:r w:rsidRPr="00EB6DF0">
        <w:rPr>
          <w:rFonts w:cstheme="minorHAnsi"/>
          <w:lang w:val="ro-RO"/>
        </w:rPr>
        <w:t xml:space="preserve">t </w:t>
      </w:r>
      <w:r w:rsidR="00744242">
        <w:rPr>
          <w:rFonts w:cstheme="minorHAnsi"/>
          <w:lang w:val="ro-RO"/>
        </w:rPr>
        <w:t>ș</w:t>
      </w:r>
      <w:r w:rsidRPr="00EB6DF0">
        <w:rPr>
          <w:rFonts w:cstheme="minorHAnsi"/>
          <w:lang w:val="ro-RO"/>
        </w:rPr>
        <w:t>i judeţului Br</w:t>
      </w:r>
      <w:r w:rsidR="00744242">
        <w:rPr>
          <w:rFonts w:cstheme="minorHAnsi"/>
          <w:lang w:val="ro-RO"/>
        </w:rPr>
        <w:t>ă</w:t>
      </w:r>
      <w:r w:rsidRPr="00EB6DF0">
        <w:rPr>
          <w:rFonts w:cstheme="minorHAnsi"/>
          <w:lang w:val="ro-RO"/>
        </w:rPr>
        <w:t>ila, cu sprijinul material al Primăriei,</w:t>
      </w:r>
      <w:r w:rsidR="00744242">
        <w:rPr>
          <w:rFonts w:cstheme="minorHAnsi"/>
          <w:lang w:val="ro-RO"/>
        </w:rPr>
        <w:t xml:space="preserve"> </w:t>
      </w:r>
      <w:r w:rsidRPr="00EB6DF0">
        <w:rPr>
          <w:rFonts w:cstheme="minorHAnsi"/>
          <w:lang w:val="ro-RO"/>
        </w:rPr>
        <w:t xml:space="preserve">Consiliului Judeţean </w:t>
      </w:r>
      <w:r w:rsidR="00744242">
        <w:rPr>
          <w:rFonts w:cstheme="minorHAnsi"/>
          <w:lang w:val="ro-RO"/>
        </w:rPr>
        <w:t>ș</w:t>
      </w:r>
      <w:r w:rsidRPr="00EB6DF0">
        <w:rPr>
          <w:rFonts w:cstheme="minorHAnsi"/>
          <w:lang w:val="ro-RO"/>
        </w:rPr>
        <w:t xml:space="preserve">i Prefecturii Brăila </w:t>
      </w:r>
      <w:r w:rsidR="00744242">
        <w:rPr>
          <w:rFonts w:cstheme="minorHAnsi"/>
          <w:lang w:val="ro-RO"/>
        </w:rPr>
        <w:t>ș</w:t>
      </w:r>
      <w:r w:rsidRPr="00EB6DF0">
        <w:rPr>
          <w:rFonts w:cstheme="minorHAnsi"/>
          <w:lang w:val="ro-RO"/>
        </w:rPr>
        <w:t xml:space="preserve">i coordonarea </w:t>
      </w:r>
      <w:r w:rsidR="00744242">
        <w:rPr>
          <w:rFonts w:cstheme="minorHAnsi"/>
          <w:lang w:val="ro-RO"/>
        </w:rPr>
        <w:t>ș</w:t>
      </w:r>
      <w:r w:rsidRPr="00EB6DF0">
        <w:rPr>
          <w:rFonts w:cstheme="minorHAnsi"/>
          <w:lang w:val="ro-RO"/>
        </w:rPr>
        <w:t>i subordonarea academică a Universităţii „Dunărea</w:t>
      </w:r>
      <w:r w:rsidR="00744242">
        <w:rPr>
          <w:rFonts w:cstheme="minorHAnsi"/>
          <w:lang w:val="ro-RO"/>
        </w:rPr>
        <w:t xml:space="preserve"> </w:t>
      </w:r>
      <w:r w:rsidRPr="00EB6DF0">
        <w:rPr>
          <w:rFonts w:cstheme="minorHAnsi"/>
          <w:lang w:val="ro-RO"/>
        </w:rPr>
        <w:t>de Jos” din Galaţi</w:t>
      </w:r>
      <w:r w:rsidR="00744242">
        <w:rPr>
          <w:rFonts w:cstheme="minorHAnsi"/>
          <w:lang w:val="ro-RO"/>
        </w:rPr>
        <w:t>.</w:t>
      </w:r>
    </w:p>
    <w:bookmarkStart w:id="27" w:name="_Toc396599657"/>
    <w:bookmarkStart w:id="28" w:name="_Toc526854216"/>
    <w:p w14:paraId="5CF652FC" w14:textId="5A6FBFDF" w:rsidR="00744242" w:rsidRPr="00744242" w:rsidRDefault="00744242" w:rsidP="00310B7C">
      <w:pPr>
        <w:spacing w:before="120"/>
        <w:ind w:firstLine="720"/>
        <w:rPr>
          <w:lang w:val="ro-RO"/>
        </w:rPr>
      </w:pPr>
      <w:r>
        <w:fldChar w:fldCharType="begin"/>
      </w:r>
      <w:r w:rsidRPr="00744242">
        <w:rPr>
          <w:lang w:val="ro-RO"/>
        </w:rPr>
        <w:instrText xml:space="preserve"> HYPERLINK "https://www.fib.ugal.ro/index.php/ro/" </w:instrText>
      </w:r>
      <w:r>
        <w:fldChar w:fldCharType="separate"/>
      </w:r>
      <w:r w:rsidRPr="00744242">
        <w:rPr>
          <w:rStyle w:val="Hyperlink"/>
          <w:lang w:val="ro-RO"/>
        </w:rPr>
        <w:t>https://www.fib.ugal.ro/index.php/ro/</w:t>
      </w:r>
      <w:r>
        <w:fldChar w:fldCharType="end"/>
      </w:r>
    </w:p>
    <w:p w14:paraId="3B9A95D6" w14:textId="70252B2D" w:rsidR="00A47945" w:rsidRPr="008C34D1" w:rsidRDefault="0051593A" w:rsidP="006546D0">
      <w:pPr>
        <w:shd w:val="clear" w:color="auto" w:fill="002060"/>
        <w:spacing w:before="120"/>
        <w:ind w:firstLine="720"/>
        <w:rPr>
          <w:b/>
          <w:lang w:val="ro-RO"/>
        </w:rPr>
      </w:pPr>
      <w:r>
        <w:rPr>
          <w:b/>
          <w:lang w:val="ro-RO"/>
        </w:rPr>
        <w:t>j</w:t>
      </w:r>
      <w:r w:rsidR="008C34D1" w:rsidRPr="008C34D1">
        <w:rPr>
          <w:b/>
          <w:lang w:val="ro-RO"/>
        </w:rPr>
        <w:t xml:space="preserve">. </w:t>
      </w:r>
      <w:r w:rsidR="00A47945" w:rsidRPr="008C34D1">
        <w:rPr>
          <w:b/>
          <w:lang w:val="ro-RO"/>
        </w:rPr>
        <w:t>Facultatea de Economie şi Administrarea Afacerilor</w:t>
      </w:r>
      <w:bookmarkEnd w:id="27"/>
      <w:bookmarkEnd w:id="28"/>
    </w:p>
    <w:p w14:paraId="34731307" w14:textId="5A6E5149" w:rsidR="00A47945" w:rsidRPr="00F94148" w:rsidRDefault="00A47945" w:rsidP="00310B7C">
      <w:pPr>
        <w:ind w:firstLine="720"/>
        <w:rPr>
          <w:rFonts w:cstheme="minorHAnsi"/>
          <w:lang w:val="ro-RO"/>
        </w:rPr>
      </w:pPr>
      <w:r w:rsidRPr="00F94148">
        <w:rPr>
          <w:rFonts w:cstheme="minorHAnsi"/>
          <w:lang w:val="ro-RO"/>
        </w:rPr>
        <w:t>Facultatea de Economie şi Administrarea Afaceri</w:t>
      </w:r>
      <w:r w:rsidR="008C34D1">
        <w:rPr>
          <w:rFonts w:cstheme="minorHAnsi"/>
          <w:lang w:val="ro-RO"/>
        </w:rPr>
        <w:t>l</w:t>
      </w:r>
      <w:r w:rsidRPr="00F94148">
        <w:rPr>
          <w:rFonts w:cstheme="minorHAnsi"/>
          <w:lang w:val="ro-RO"/>
        </w:rPr>
        <w:t>or furnizează servicii educaţionale de cea mai înaltă calitate în domeniul economic, în scopul formării şi dezvoltării aptitudinilor profesionale ale viitorilor economişti, prin asimilarea şi aplicarea standardelor occidentale de educaţie academică şi integrarea educaţiei cu cercetarea ştiinţifică.</w:t>
      </w:r>
      <w:r w:rsidR="00D504D1">
        <w:rPr>
          <w:rFonts w:cstheme="minorHAnsi"/>
          <w:lang w:val="ro-RO"/>
        </w:rPr>
        <w:t xml:space="preserve"> </w:t>
      </w:r>
      <w:r w:rsidR="008C34D1">
        <w:rPr>
          <w:rFonts w:cstheme="minorHAnsi"/>
          <w:lang w:val="ro-RO"/>
        </w:rPr>
        <w:t xml:space="preserve">În facultate </w:t>
      </w:r>
      <w:r w:rsidRPr="00F94148">
        <w:rPr>
          <w:rFonts w:cstheme="minorHAnsi"/>
          <w:lang w:val="ro-RO"/>
        </w:rPr>
        <w:t xml:space="preserve">se organizează </w:t>
      </w:r>
      <w:r w:rsidR="00597EA0">
        <w:rPr>
          <w:rFonts w:cstheme="minorHAnsi"/>
          <w:lang w:val="ro-RO"/>
        </w:rPr>
        <w:t xml:space="preserve">programe de </w:t>
      </w:r>
      <w:r w:rsidR="00A929F3">
        <w:rPr>
          <w:rFonts w:cstheme="minorHAnsi"/>
          <w:lang w:val="ro-RO"/>
        </w:rPr>
        <w:t>studii</w:t>
      </w:r>
      <w:r w:rsidRPr="00F94148">
        <w:rPr>
          <w:rFonts w:cstheme="minorHAnsi"/>
          <w:lang w:val="ro-RO"/>
        </w:rPr>
        <w:t xml:space="preserve"> de lice</w:t>
      </w:r>
      <w:r>
        <w:rPr>
          <w:rFonts w:cstheme="minorHAnsi"/>
          <w:lang w:val="ro-RO"/>
        </w:rPr>
        <w:t>n</w:t>
      </w:r>
      <w:r w:rsidR="008C34D1">
        <w:rPr>
          <w:rFonts w:cstheme="minorHAnsi"/>
          <w:lang w:val="ro-RO"/>
        </w:rPr>
        <w:t>ţă, masterat şi doctorat.</w:t>
      </w:r>
      <w:r w:rsidR="00744242">
        <w:rPr>
          <w:rFonts w:cstheme="minorHAnsi"/>
          <w:lang w:val="ro-RO"/>
        </w:rPr>
        <w:t xml:space="preserve"> </w:t>
      </w:r>
      <w:r w:rsidR="00744242" w:rsidRPr="00744242">
        <w:rPr>
          <w:rFonts w:cstheme="minorHAnsi"/>
          <w:lang w:val="ro-RO"/>
        </w:rPr>
        <w:t>FEAA îşi bazează oferta de instruire şi formare pe parcurgerea unui ansamblu de discipline din domeniul economiei şi al administrării afacerilor, ce constituie fundamentul obţinerii unei diplome universitare recunoscută unanim prin profesionalism şi excelenţă. Mărturie, în acest sens, aduc studenţii c</w:t>
      </w:r>
      <w:r w:rsidR="00744242">
        <w:rPr>
          <w:rFonts w:cstheme="minorHAnsi"/>
          <w:lang w:val="ro-RO"/>
        </w:rPr>
        <w:t>â</w:t>
      </w:r>
      <w:r w:rsidR="00744242" w:rsidRPr="00744242">
        <w:rPr>
          <w:rFonts w:cstheme="minorHAnsi"/>
          <w:lang w:val="ro-RO"/>
        </w:rPr>
        <w:t>ştigători în număr mare de premii şi distincţii la concursurile şi olimpiadele interne şi internaţionale, c</w:t>
      </w:r>
      <w:r w:rsidR="00744242">
        <w:rPr>
          <w:rFonts w:cstheme="minorHAnsi"/>
          <w:lang w:val="ro-RO"/>
        </w:rPr>
        <w:t>ât</w:t>
      </w:r>
      <w:r w:rsidR="00744242" w:rsidRPr="00744242">
        <w:rPr>
          <w:rFonts w:cstheme="minorHAnsi"/>
          <w:lang w:val="ro-RO"/>
        </w:rPr>
        <w:t xml:space="preserve"> </w:t>
      </w:r>
      <w:r w:rsidR="00744242">
        <w:rPr>
          <w:rFonts w:cstheme="minorHAnsi"/>
          <w:lang w:val="ro-RO"/>
        </w:rPr>
        <w:t>ș</w:t>
      </w:r>
      <w:r w:rsidR="00744242" w:rsidRPr="00744242">
        <w:rPr>
          <w:rFonts w:cstheme="minorHAnsi"/>
          <w:lang w:val="ro-RO"/>
        </w:rPr>
        <w:t>i absolvenţii facultăţii noastre, care au reuşit sa fie apreciaţi, deopotrivă, în ţară şi în străinătate.</w:t>
      </w:r>
      <w:r w:rsidR="00744242">
        <w:rPr>
          <w:rFonts w:cstheme="minorHAnsi"/>
          <w:lang w:val="ro-RO"/>
        </w:rPr>
        <w:t xml:space="preserve"> </w:t>
      </w:r>
      <w:r w:rsidR="00744242" w:rsidRPr="00744242">
        <w:rPr>
          <w:rFonts w:cstheme="minorHAnsi"/>
          <w:lang w:val="ro-RO"/>
        </w:rPr>
        <w:t>Împletind armonios atuurile tradiției – profesionalism și experiență, cu valențele de nou și exigență europeană, FEAA își deschide porțile tuturor celor care devin studenţi sau colaboratori ai săi.</w:t>
      </w:r>
    </w:p>
    <w:bookmarkStart w:id="29" w:name="_Toc396599658"/>
    <w:bookmarkStart w:id="30" w:name="_Toc526854217"/>
    <w:p w14:paraId="37F9BBC4" w14:textId="4FE92FD1" w:rsidR="00744242" w:rsidRPr="00744242" w:rsidRDefault="00744242" w:rsidP="00310B7C">
      <w:pPr>
        <w:spacing w:before="120"/>
        <w:ind w:firstLine="720"/>
        <w:rPr>
          <w:lang w:val="fr-FR"/>
        </w:rPr>
      </w:pPr>
      <w:r>
        <w:fldChar w:fldCharType="begin"/>
      </w:r>
      <w:r w:rsidRPr="00744242">
        <w:rPr>
          <w:lang w:val="fr-FR"/>
        </w:rPr>
        <w:instrText xml:space="preserve"> HYPERLINK "https://feaa.ugal.ro/" </w:instrText>
      </w:r>
      <w:r>
        <w:fldChar w:fldCharType="separate"/>
      </w:r>
      <w:r w:rsidRPr="00744242">
        <w:rPr>
          <w:rStyle w:val="Hyperlink"/>
          <w:lang w:val="fr-FR"/>
        </w:rPr>
        <w:t>https://feaa.ugal.ro/</w:t>
      </w:r>
      <w:r>
        <w:fldChar w:fldCharType="end"/>
      </w:r>
    </w:p>
    <w:p w14:paraId="4C460175" w14:textId="71985241" w:rsidR="00A47945" w:rsidRPr="008C34D1" w:rsidRDefault="0051593A" w:rsidP="006546D0">
      <w:pPr>
        <w:shd w:val="clear" w:color="auto" w:fill="002060"/>
        <w:spacing w:before="120"/>
        <w:ind w:firstLine="720"/>
        <w:rPr>
          <w:b/>
          <w:lang w:val="ro-RO"/>
        </w:rPr>
      </w:pPr>
      <w:r>
        <w:rPr>
          <w:b/>
          <w:lang w:val="ro-RO"/>
        </w:rPr>
        <w:t>k</w:t>
      </w:r>
      <w:r w:rsidR="008C34D1" w:rsidRPr="008C34D1">
        <w:rPr>
          <w:b/>
          <w:lang w:val="ro-RO"/>
        </w:rPr>
        <w:t xml:space="preserve">. </w:t>
      </w:r>
      <w:r w:rsidR="00A47945" w:rsidRPr="008C34D1">
        <w:rPr>
          <w:b/>
          <w:lang w:val="ro-RO"/>
        </w:rPr>
        <w:t xml:space="preserve">Facultatea de </w:t>
      </w:r>
      <w:bookmarkEnd w:id="29"/>
      <w:bookmarkEnd w:id="30"/>
      <w:r w:rsidR="0043662E">
        <w:rPr>
          <w:b/>
          <w:lang w:val="ro-RO"/>
        </w:rPr>
        <w:t>Drept și Științe A</w:t>
      </w:r>
      <w:r w:rsidR="00744242">
        <w:rPr>
          <w:b/>
          <w:lang w:val="ro-RO"/>
        </w:rPr>
        <w:t>dministrative</w:t>
      </w:r>
    </w:p>
    <w:p w14:paraId="3CF55544" w14:textId="210D433C" w:rsidR="00744242" w:rsidRPr="00744242" w:rsidRDefault="00A47945" w:rsidP="00744242">
      <w:pPr>
        <w:ind w:firstLine="720"/>
        <w:rPr>
          <w:rFonts w:cstheme="minorHAnsi"/>
          <w:lang w:val="ro-RO"/>
        </w:rPr>
      </w:pPr>
      <w:r w:rsidRPr="00F94148">
        <w:rPr>
          <w:rFonts w:cstheme="minorHAnsi"/>
          <w:lang w:val="ro-RO"/>
        </w:rPr>
        <w:t xml:space="preserve">Facultatea de </w:t>
      </w:r>
      <w:r w:rsidR="00744242" w:rsidRPr="00744242">
        <w:rPr>
          <w:rFonts w:cstheme="minorHAnsi"/>
          <w:lang w:val="ro-RO"/>
        </w:rPr>
        <w:t xml:space="preserve">Drept și Științe </w:t>
      </w:r>
      <w:r w:rsidR="0043662E">
        <w:rPr>
          <w:rFonts w:cstheme="minorHAnsi"/>
          <w:lang w:val="ro-RO"/>
        </w:rPr>
        <w:t>A</w:t>
      </w:r>
      <w:r w:rsidR="00744242" w:rsidRPr="00744242">
        <w:rPr>
          <w:rFonts w:cstheme="minorHAnsi"/>
          <w:lang w:val="ro-RO"/>
        </w:rPr>
        <w:t xml:space="preserve">dministrative </w:t>
      </w:r>
      <w:r w:rsidRPr="00F94148">
        <w:rPr>
          <w:rFonts w:cstheme="minorHAnsi"/>
          <w:lang w:val="ro-RO"/>
        </w:rPr>
        <w:t>pregăteşte specialişti în domenii</w:t>
      </w:r>
      <w:r w:rsidR="008C34D1">
        <w:rPr>
          <w:rFonts w:cstheme="minorHAnsi"/>
          <w:lang w:val="ro-RO"/>
        </w:rPr>
        <w:t>le științe administrative și drept</w:t>
      </w:r>
      <w:r w:rsidR="00F50EBB">
        <w:rPr>
          <w:rFonts w:cstheme="minorHAnsi"/>
          <w:lang w:val="ro-RO"/>
        </w:rPr>
        <w:t xml:space="preserve">, oferind programe de studii universitare de licenţă şi masterat. </w:t>
      </w:r>
      <w:r w:rsidR="00F50EBB" w:rsidRPr="00F50EBB">
        <w:rPr>
          <w:rFonts w:cstheme="minorHAnsi"/>
          <w:lang w:val="ro-RO"/>
        </w:rPr>
        <w:t xml:space="preserve">Oferta educaţională a Facultăţii Ştiinţe Juridice, Sociale şi Politice este una flexibilă, adaptată la cerinţele pieţei muncii şi ale mediului socio-economic din România şi Uniunea Europeană. Programele şi modulele sunt compatibile cu noile standarde naţionale şi europene în domeniu, studentul căpătând rolul cel mai important în procesul didactic-educativ. </w:t>
      </w:r>
      <w:r w:rsidR="00744242" w:rsidRPr="00744242">
        <w:rPr>
          <w:rFonts w:cstheme="minorHAnsi"/>
          <w:lang w:val="ro-RO"/>
        </w:rPr>
        <w:t>Facultatea de Drept și Științe Administrative îşi propune să se integreze activ în comunitatea academică atât pe plan naţional, cât şi european.</w:t>
      </w:r>
      <w:r w:rsidR="00744242">
        <w:rPr>
          <w:rFonts w:cstheme="minorHAnsi"/>
          <w:lang w:val="ro-RO"/>
        </w:rPr>
        <w:t xml:space="preserve"> </w:t>
      </w:r>
      <w:r w:rsidR="00744242" w:rsidRPr="00744242">
        <w:rPr>
          <w:rFonts w:cstheme="minorHAnsi"/>
          <w:lang w:val="ro-RO"/>
        </w:rPr>
        <w:t xml:space="preserve">În acest scop şi în acord cu misiunea facultăţii, cele două componente majore ale activităţii </w:t>
      </w:r>
      <w:r w:rsidR="00744242">
        <w:rPr>
          <w:rFonts w:cstheme="minorHAnsi"/>
          <w:lang w:val="ro-RO"/>
        </w:rPr>
        <w:t xml:space="preserve">sunt: componenta </w:t>
      </w:r>
      <w:r w:rsidR="00744242" w:rsidRPr="00744242">
        <w:rPr>
          <w:rFonts w:cstheme="minorHAnsi"/>
          <w:lang w:val="ro-RO"/>
        </w:rPr>
        <w:t>didactică, a cărei menire este să furnizeze servicii educaţionale (universitare, postuniversitare, masterat, doctorat) pentru formarea iniţială şi perfecţionarea de specialişti în domeniile Drept şi Administraţie publică</w:t>
      </w:r>
      <w:r w:rsidR="00744242">
        <w:rPr>
          <w:rFonts w:cstheme="minorHAnsi"/>
          <w:lang w:val="ro-RO"/>
        </w:rPr>
        <w:t xml:space="preserve">, și componenta de </w:t>
      </w:r>
      <w:r w:rsidR="00744242" w:rsidRPr="00744242">
        <w:rPr>
          <w:rFonts w:cstheme="minorHAnsi"/>
          <w:lang w:val="ro-RO"/>
        </w:rPr>
        <w:t>cercetare, care urmăreşte să contribuie la dezvoltarea cercetării ştiinţifice în domeniile menţionate.</w:t>
      </w:r>
    </w:p>
    <w:p w14:paraId="34B2D3F3" w14:textId="31447362" w:rsidR="00F50EBB" w:rsidRDefault="00744242" w:rsidP="00744242">
      <w:pPr>
        <w:ind w:firstLine="720"/>
        <w:rPr>
          <w:rFonts w:cstheme="minorHAnsi"/>
          <w:lang w:val="ro-RO"/>
        </w:rPr>
      </w:pPr>
      <w:r w:rsidRPr="00744242">
        <w:rPr>
          <w:rFonts w:cstheme="minorHAnsi"/>
          <w:lang w:val="ro-RO"/>
        </w:rPr>
        <w:lastRenderedPageBreak/>
        <w:t xml:space="preserve">Pentru realizarea acestei duble misiuni, Facultatea de Drept și Științe Administrative are în derulare programe de învăţământ superior de înaltă calitate, adaptate la standardele europene în domeniu. </w:t>
      </w:r>
    </w:p>
    <w:bookmarkStart w:id="31" w:name="_Toc396599659"/>
    <w:bookmarkStart w:id="32" w:name="_Toc526854218"/>
    <w:p w14:paraId="733D4184" w14:textId="261DB169" w:rsidR="006546D0" w:rsidRPr="00744242" w:rsidRDefault="00744242" w:rsidP="00574EE2">
      <w:pPr>
        <w:spacing w:before="120"/>
        <w:ind w:firstLine="720"/>
        <w:rPr>
          <w:lang w:val="ro-RO"/>
        </w:rPr>
      </w:pPr>
      <w:r>
        <w:rPr>
          <w:lang w:val="ro-RO"/>
        </w:rPr>
        <w:fldChar w:fldCharType="begin"/>
      </w:r>
      <w:r>
        <w:rPr>
          <w:lang w:val="ro-RO"/>
        </w:rPr>
        <w:instrText xml:space="preserve"> HYPERLINK "</w:instrText>
      </w:r>
      <w:r w:rsidRPr="00744242">
        <w:rPr>
          <w:lang w:val="ro-RO"/>
        </w:rPr>
        <w:instrText>https://www.fdsa.ugal.ro/index.php/ro/</w:instrText>
      </w:r>
      <w:r>
        <w:rPr>
          <w:lang w:val="ro-RO"/>
        </w:rPr>
        <w:instrText xml:space="preserve">" </w:instrText>
      </w:r>
      <w:r>
        <w:rPr>
          <w:lang w:val="ro-RO"/>
        </w:rPr>
        <w:fldChar w:fldCharType="separate"/>
      </w:r>
      <w:r w:rsidRPr="00AD0198">
        <w:rPr>
          <w:rStyle w:val="Hyperlink"/>
          <w:lang w:val="ro-RO"/>
        </w:rPr>
        <w:t>https://www.fdsa.ugal.ro/index.php/ro/</w:t>
      </w:r>
      <w:r>
        <w:rPr>
          <w:lang w:val="ro-RO"/>
        </w:rPr>
        <w:fldChar w:fldCharType="end"/>
      </w:r>
      <w:r>
        <w:rPr>
          <w:lang w:val="ro-RO"/>
        </w:rPr>
        <w:t xml:space="preserve"> </w:t>
      </w:r>
    </w:p>
    <w:p w14:paraId="1DBC80E7" w14:textId="56999DBC" w:rsidR="00A47945" w:rsidRPr="008C34D1" w:rsidRDefault="005B59F9" w:rsidP="006546D0">
      <w:pPr>
        <w:shd w:val="clear" w:color="auto" w:fill="002060"/>
        <w:spacing w:before="120"/>
        <w:ind w:firstLine="720"/>
        <w:rPr>
          <w:b/>
          <w:lang w:val="ro-RO"/>
        </w:rPr>
      </w:pPr>
      <w:r>
        <w:rPr>
          <w:b/>
          <w:lang w:val="ro-RO"/>
        </w:rPr>
        <w:t>l</w:t>
      </w:r>
      <w:r w:rsidR="008C34D1" w:rsidRPr="008C34D1">
        <w:rPr>
          <w:b/>
          <w:lang w:val="ro-RO"/>
        </w:rPr>
        <w:t xml:space="preserve">. </w:t>
      </w:r>
      <w:r w:rsidR="00A47945" w:rsidRPr="008C34D1">
        <w:rPr>
          <w:b/>
          <w:lang w:val="ro-RO"/>
        </w:rPr>
        <w:t>Facultatea de Medicină şi Farmacie</w:t>
      </w:r>
      <w:bookmarkEnd w:id="31"/>
      <w:bookmarkEnd w:id="32"/>
    </w:p>
    <w:p w14:paraId="63A9E014" w14:textId="7464A7CB" w:rsidR="00A47945" w:rsidRPr="00F94148" w:rsidRDefault="00A47945" w:rsidP="00BB1F47">
      <w:pPr>
        <w:ind w:firstLine="720"/>
        <w:rPr>
          <w:rFonts w:cstheme="minorHAnsi"/>
          <w:lang w:val="ro-RO"/>
        </w:rPr>
      </w:pPr>
      <w:r w:rsidRPr="00F94148">
        <w:rPr>
          <w:rFonts w:cstheme="minorHAnsi"/>
          <w:lang w:val="ro-RO"/>
        </w:rPr>
        <w:t xml:space="preserve">Facultatea de Medicină şi Farmacie pregăteşte la cele mai înalte standarde viitorii medici, farmacişti, dentişti şi asistente medicale în vederea asigurării unei asistenţe medicale de cel mai înalt nivel în regiunea Dunării de Jos. </w:t>
      </w:r>
      <w:r w:rsidR="008C34D1">
        <w:rPr>
          <w:rFonts w:cstheme="minorHAnsi"/>
          <w:lang w:val="ro-RO"/>
        </w:rPr>
        <w:t>În cadrul facultății s</w:t>
      </w:r>
      <w:r w:rsidRPr="00F94148">
        <w:rPr>
          <w:rFonts w:cstheme="minorHAnsi"/>
          <w:lang w:val="ro-RO"/>
        </w:rPr>
        <w:t xml:space="preserve">unt organizate </w:t>
      </w:r>
      <w:r w:rsidR="00597EA0">
        <w:rPr>
          <w:rFonts w:cstheme="minorHAnsi"/>
          <w:lang w:val="ro-RO"/>
        </w:rPr>
        <w:t xml:space="preserve">programe de </w:t>
      </w:r>
      <w:r w:rsidR="00A929F3">
        <w:rPr>
          <w:rFonts w:cstheme="minorHAnsi"/>
          <w:lang w:val="ro-RO"/>
        </w:rPr>
        <w:t>studii</w:t>
      </w:r>
      <w:r w:rsidR="0055198F">
        <w:rPr>
          <w:rFonts w:cstheme="minorHAnsi"/>
          <w:lang w:val="ro-RO"/>
        </w:rPr>
        <w:t xml:space="preserve"> universitare </w:t>
      </w:r>
      <w:r w:rsidRPr="00F94148">
        <w:rPr>
          <w:rFonts w:cstheme="minorHAnsi"/>
          <w:lang w:val="ro-RO"/>
        </w:rPr>
        <w:t xml:space="preserve"> de licenţă</w:t>
      </w:r>
      <w:r w:rsidR="008C34D1">
        <w:rPr>
          <w:rFonts w:cstheme="minorHAnsi"/>
          <w:lang w:val="ro-RO"/>
        </w:rPr>
        <w:t xml:space="preserve"> și doctorat.</w:t>
      </w:r>
      <w:r w:rsidR="00BB1F47">
        <w:rPr>
          <w:rFonts w:cstheme="minorHAnsi"/>
          <w:lang w:val="ro-RO"/>
        </w:rPr>
        <w:t xml:space="preserve"> </w:t>
      </w:r>
      <w:r w:rsidR="00BB1F47" w:rsidRPr="00BB1F47">
        <w:rPr>
          <w:rFonts w:cstheme="minorHAnsi"/>
          <w:lang w:val="ro-RO"/>
        </w:rPr>
        <w:t>Procesul educaţional</w:t>
      </w:r>
      <w:r w:rsidR="00BB1F47">
        <w:rPr>
          <w:rFonts w:cstheme="minorHAnsi"/>
          <w:lang w:val="ro-RO"/>
        </w:rPr>
        <w:t>-formativ</w:t>
      </w:r>
      <w:r w:rsidR="00BB1F47" w:rsidRPr="00BB1F47">
        <w:rPr>
          <w:rFonts w:cstheme="minorHAnsi"/>
          <w:lang w:val="ro-RO"/>
        </w:rPr>
        <w:t xml:space="preserve"> în cadrul Facultă</w:t>
      </w:r>
      <w:r w:rsidR="00BB1F47">
        <w:rPr>
          <w:rFonts w:cstheme="minorHAnsi"/>
          <w:lang w:val="ro-RO"/>
        </w:rPr>
        <w:t>ț</w:t>
      </w:r>
      <w:r w:rsidR="00BB1F47" w:rsidRPr="00BB1F47">
        <w:rPr>
          <w:rFonts w:cstheme="minorHAnsi"/>
          <w:lang w:val="ro-RO"/>
        </w:rPr>
        <w:t>i de Medicină și Farmacie are un pronunțat caracter aplicativ şi practic, acesta fiind de altfel un atu al învăţământului medical gălățean</w:t>
      </w:r>
      <w:r w:rsidR="00BB1F47">
        <w:rPr>
          <w:rFonts w:cstheme="minorHAnsi"/>
          <w:lang w:val="ro-RO"/>
        </w:rPr>
        <w:t xml:space="preserve">. </w:t>
      </w:r>
      <w:r w:rsidR="00BB1F47" w:rsidRPr="00BB1F47">
        <w:rPr>
          <w:rFonts w:cstheme="minorHAnsi"/>
          <w:lang w:val="ro-RO"/>
        </w:rPr>
        <w:t>Dezvoltarea facultă</w:t>
      </w:r>
      <w:r w:rsidR="00BB1F47">
        <w:rPr>
          <w:rFonts w:cstheme="minorHAnsi"/>
          <w:lang w:val="ro-RO"/>
        </w:rPr>
        <w:t>ț</w:t>
      </w:r>
      <w:r w:rsidR="00BB1F47" w:rsidRPr="00BB1F47">
        <w:rPr>
          <w:rFonts w:cstheme="minorHAnsi"/>
          <w:lang w:val="ro-RO"/>
        </w:rPr>
        <w:t>ii este susţinută de o infrastructură modernă desfășurată pe aproximativ 8000 m</w:t>
      </w:r>
      <w:r w:rsidR="00BB1F47" w:rsidRPr="00BB1F47">
        <w:rPr>
          <w:rFonts w:cstheme="minorHAnsi"/>
          <w:vertAlign w:val="superscript"/>
          <w:lang w:val="ro-RO"/>
        </w:rPr>
        <w:t>2</w:t>
      </w:r>
      <w:r w:rsidR="00BB1F47" w:rsidRPr="00BB1F47">
        <w:rPr>
          <w:rFonts w:cstheme="minorHAnsi"/>
          <w:lang w:val="ro-RO"/>
        </w:rPr>
        <w:t>, cu amfiteatre spațioase, laboratoare și săli de lucrări dotate la nivel european, accesul în clinici performante, bibliotecă informatizată aflată într-o continuă dezvoltare, cămine noi, și facilităti sportive.</w:t>
      </w:r>
    </w:p>
    <w:bookmarkStart w:id="33" w:name="_Toc396599660"/>
    <w:bookmarkStart w:id="34" w:name="_Toc526854219"/>
    <w:p w14:paraId="14405FEA" w14:textId="70BB18F0" w:rsidR="00BB1F47" w:rsidRPr="009E6A8D" w:rsidRDefault="00BB1F47" w:rsidP="00310B7C">
      <w:pPr>
        <w:spacing w:before="120"/>
        <w:ind w:firstLine="720"/>
        <w:rPr>
          <w:lang w:val="ro-RO"/>
        </w:rPr>
      </w:pPr>
      <w:r>
        <w:fldChar w:fldCharType="begin"/>
      </w:r>
      <w:r w:rsidRPr="009E6A8D">
        <w:rPr>
          <w:lang w:val="ro-RO"/>
        </w:rPr>
        <w:instrText xml:space="preserve"> HYPERLINK "http://www.fmfgl.ro/" </w:instrText>
      </w:r>
      <w:r>
        <w:fldChar w:fldCharType="separate"/>
      </w:r>
      <w:r w:rsidRPr="009E6A8D">
        <w:rPr>
          <w:rStyle w:val="Hyperlink"/>
          <w:lang w:val="ro-RO"/>
        </w:rPr>
        <w:t>http://www.fmfgl.ro/</w:t>
      </w:r>
      <w:r>
        <w:fldChar w:fldCharType="end"/>
      </w:r>
      <w:r w:rsidRPr="009E6A8D">
        <w:rPr>
          <w:lang w:val="ro-RO"/>
        </w:rPr>
        <w:t xml:space="preserve"> </w:t>
      </w:r>
    </w:p>
    <w:p w14:paraId="170598BF" w14:textId="6962F43B" w:rsidR="00A47945" w:rsidRPr="00CD166A" w:rsidRDefault="0051593A" w:rsidP="006546D0">
      <w:pPr>
        <w:shd w:val="clear" w:color="auto" w:fill="002060"/>
        <w:spacing w:before="120"/>
        <w:ind w:firstLine="720"/>
        <w:rPr>
          <w:b/>
          <w:lang w:val="ro-RO"/>
        </w:rPr>
      </w:pPr>
      <w:r>
        <w:rPr>
          <w:b/>
          <w:lang w:val="ro-RO"/>
        </w:rPr>
        <w:t>m</w:t>
      </w:r>
      <w:r w:rsidR="00CD166A" w:rsidRPr="00CD166A">
        <w:rPr>
          <w:b/>
          <w:lang w:val="ro-RO"/>
        </w:rPr>
        <w:t xml:space="preserve">. </w:t>
      </w:r>
      <w:r w:rsidR="00A47945" w:rsidRPr="00CD166A">
        <w:rPr>
          <w:b/>
          <w:lang w:val="ro-RO"/>
        </w:rPr>
        <w:t>Facultatea de Arte</w:t>
      </w:r>
      <w:bookmarkEnd w:id="33"/>
      <w:bookmarkEnd w:id="34"/>
    </w:p>
    <w:p w14:paraId="6F94A0C5" w14:textId="5FE6D8BA" w:rsidR="009E6A8D" w:rsidRPr="009E6A8D" w:rsidRDefault="00A47945" w:rsidP="009E6A8D">
      <w:pPr>
        <w:ind w:firstLine="714"/>
        <w:rPr>
          <w:rFonts w:cstheme="minorHAnsi"/>
          <w:lang w:val="ro-RO"/>
        </w:rPr>
      </w:pPr>
      <w:r w:rsidRPr="00F94148">
        <w:rPr>
          <w:rFonts w:cstheme="minorHAnsi"/>
          <w:lang w:val="ro-RO"/>
        </w:rPr>
        <w:t xml:space="preserve">Facultatea </w:t>
      </w:r>
      <w:r w:rsidR="00D504D1">
        <w:rPr>
          <w:rFonts w:cstheme="minorHAnsi"/>
          <w:lang w:val="ro-RO"/>
        </w:rPr>
        <w:t xml:space="preserve">de Arte </w:t>
      </w:r>
      <w:r w:rsidR="00D504D1" w:rsidRPr="00D504D1">
        <w:rPr>
          <w:rFonts w:cstheme="minorHAnsi"/>
          <w:lang w:val="ro-RO"/>
        </w:rPr>
        <w:t>furnizează servicii educaţionale de cea mai înaltă calitate în</w:t>
      </w:r>
      <w:r w:rsidRPr="00F94148">
        <w:rPr>
          <w:rFonts w:cstheme="minorHAnsi"/>
          <w:lang w:val="ro-RO"/>
        </w:rPr>
        <w:t xml:space="preserve"> domenii</w:t>
      </w:r>
      <w:r w:rsidR="00CD166A">
        <w:rPr>
          <w:rFonts w:cstheme="minorHAnsi"/>
          <w:lang w:val="ro-RO"/>
        </w:rPr>
        <w:t>le teatru și artele spectacolului, muzică și arte vizuale prin rularea programelor de studi</w:t>
      </w:r>
      <w:r w:rsidR="00F50EBB">
        <w:rPr>
          <w:rFonts w:cstheme="minorHAnsi"/>
          <w:lang w:val="ro-RO"/>
        </w:rPr>
        <w:t>i universitare</w:t>
      </w:r>
      <w:r w:rsidR="00CD166A">
        <w:rPr>
          <w:rFonts w:cstheme="minorHAnsi"/>
          <w:lang w:val="ro-RO"/>
        </w:rPr>
        <w:t xml:space="preserve"> pentru două cicluri de pregătire – licență și masterat</w:t>
      </w:r>
      <w:r w:rsidR="00D504D1">
        <w:rPr>
          <w:rFonts w:cstheme="minorHAnsi"/>
          <w:lang w:val="ro-RO"/>
        </w:rPr>
        <w:t>.</w:t>
      </w:r>
      <w:r w:rsidR="009E6A8D" w:rsidRPr="009E6A8D">
        <w:rPr>
          <w:lang w:val="ro-RO"/>
        </w:rPr>
        <w:t xml:space="preserve"> </w:t>
      </w:r>
      <w:r w:rsidR="009E6A8D" w:rsidRPr="009E6A8D">
        <w:rPr>
          <w:rFonts w:cstheme="minorHAnsi"/>
          <w:lang w:val="ro-RO"/>
        </w:rPr>
        <w:t>Misiunea programelor de licenţă este aceea de a valorifica şi oferi studenţilor competenţele cognitive şi comportamentale necesare pentru a deveni specialişti într-un mediu artistic tot mai complex şi dinamic. Prin promovarea unei gândiri critice asupra artei, prezentul program îşi propune să formeze actori, conştienţi de responsabilitatea socială a unităţilor artistice în care vor lucra şi de importanţa cercet</w:t>
      </w:r>
      <w:r w:rsidR="009E6A8D">
        <w:rPr>
          <w:rFonts w:cstheme="minorHAnsi"/>
          <w:lang w:val="ro-RO"/>
        </w:rPr>
        <w:t>ă</w:t>
      </w:r>
      <w:r w:rsidR="009E6A8D" w:rsidRPr="009E6A8D">
        <w:rPr>
          <w:rFonts w:cstheme="minorHAnsi"/>
          <w:lang w:val="ro-RO"/>
        </w:rPr>
        <w:t>rii ca premisă a obţinerii de avantaj competitiv.</w:t>
      </w:r>
    </w:p>
    <w:p w14:paraId="4CC1A251" w14:textId="74B3EDEC" w:rsidR="00A47945" w:rsidRPr="00F94148" w:rsidRDefault="009E6A8D" w:rsidP="009E6A8D">
      <w:pPr>
        <w:ind w:firstLine="714"/>
        <w:rPr>
          <w:rFonts w:cstheme="minorHAnsi"/>
          <w:lang w:val="ro-RO"/>
        </w:rPr>
      </w:pPr>
      <w:r>
        <w:rPr>
          <w:rFonts w:cstheme="minorHAnsi"/>
          <w:lang w:val="ro-RO"/>
        </w:rPr>
        <w:t>P</w:t>
      </w:r>
      <w:r w:rsidRPr="009E6A8D">
        <w:rPr>
          <w:rFonts w:cstheme="minorHAnsi"/>
          <w:lang w:val="ro-RO"/>
        </w:rPr>
        <w:t>rograme</w:t>
      </w:r>
      <w:r>
        <w:rPr>
          <w:rFonts w:cstheme="minorHAnsi"/>
          <w:lang w:val="ro-RO"/>
        </w:rPr>
        <w:t xml:space="preserve">le de studii oferite de facultate </w:t>
      </w:r>
      <w:r w:rsidRPr="009E6A8D">
        <w:rPr>
          <w:rFonts w:cstheme="minorHAnsi"/>
          <w:lang w:val="ro-RO"/>
        </w:rPr>
        <w:t xml:space="preserve">au ca principal scop crearea abilităţilor artistice în domeniul artei, prin punerea la dispoziţia </w:t>
      </w:r>
      <w:r>
        <w:rPr>
          <w:rFonts w:cstheme="minorHAnsi"/>
          <w:lang w:val="ro-RO"/>
        </w:rPr>
        <w:t>studenților</w:t>
      </w:r>
      <w:r w:rsidRPr="009E6A8D">
        <w:rPr>
          <w:rFonts w:cstheme="minorHAnsi"/>
          <w:lang w:val="ro-RO"/>
        </w:rPr>
        <w:t xml:space="preserve"> a unui pachet de cunoştinte de specialitate precum şi a unui instrumentar de lucru necesar implicării active în proiectele finanţate prin Fondul European pentru Art</w:t>
      </w:r>
      <w:r>
        <w:rPr>
          <w:rFonts w:cstheme="minorHAnsi"/>
          <w:lang w:val="ro-RO"/>
        </w:rPr>
        <w:t>ă</w:t>
      </w:r>
      <w:r w:rsidRPr="009E6A8D">
        <w:rPr>
          <w:rFonts w:cstheme="minorHAnsi"/>
          <w:lang w:val="ro-RO"/>
        </w:rPr>
        <w:t xml:space="preserve"> </w:t>
      </w:r>
      <w:r>
        <w:rPr>
          <w:rFonts w:cstheme="minorHAnsi"/>
          <w:lang w:val="ro-RO"/>
        </w:rPr>
        <w:t>ș</w:t>
      </w:r>
      <w:r w:rsidRPr="009E6A8D">
        <w:rPr>
          <w:rFonts w:cstheme="minorHAnsi"/>
          <w:lang w:val="ro-RO"/>
        </w:rPr>
        <w:t>i Cultur</w:t>
      </w:r>
      <w:r>
        <w:rPr>
          <w:rFonts w:cstheme="minorHAnsi"/>
          <w:lang w:val="ro-RO"/>
        </w:rPr>
        <w:t>ă</w:t>
      </w:r>
      <w:r w:rsidRPr="009E6A8D">
        <w:rPr>
          <w:rFonts w:cstheme="minorHAnsi"/>
          <w:lang w:val="ro-RO"/>
        </w:rPr>
        <w:t xml:space="preserve">. Pregătirea specifică urmăreşte crearea unui corp de specialişti bine pregătiţi în domeniu care să contribuie la dezvoltarea </w:t>
      </w:r>
      <w:r>
        <w:rPr>
          <w:rFonts w:cstheme="minorHAnsi"/>
          <w:lang w:val="ro-RO"/>
        </w:rPr>
        <w:t>ș</w:t>
      </w:r>
      <w:r w:rsidRPr="009E6A8D">
        <w:rPr>
          <w:rFonts w:cstheme="minorHAnsi"/>
          <w:lang w:val="ro-RO"/>
        </w:rPr>
        <w:t>i cre</w:t>
      </w:r>
      <w:r>
        <w:rPr>
          <w:rFonts w:cstheme="minorHAnsi"/>
          <w:lang w:val="ro-RO"/>
        </w:rPr>
        <w:t>ș</w:t>
      </w:r>
      <w:r w:rsidRPr="009E6A8D">
        <w:rPr>
          <w:rFonts w:cstheme="minorHAnsi"/>
          <w:lang w:val="ro-RO"/>
        </w:rPr>
        <w:t>terea prestigiului artistic na</w:t>
      </w:r>
      <w:r>
        <w:rPr>
          <w:rFonts w:cstheme="minorHAnsi"/>
          <w:lang w:val="ro-RO"/>
        </w:rPr>
        <w:t>ț</w:t>
      </w:r>
      <w:r w:rsidRPr="009E6A8D">
        <w:rPr>
          <w:rFonts w:cstheme="minorHAnsi"/>
          <w:lang w:val="ro-RO"/>
        </w:rPr>
        <w:t xml:space="preserve">ional. </w:t>
      </w:r>
    </w:p>
    <w:bookmarkStart w:id="35" w:name="_Toc396599661"/>
    <w:bookmarkStart w:id="36" w:name="_Toc526854220"/>
    <w:p w14:paraId="314B3449" w14:textId="0DE09347" w:rsidR="009E6A8D" w:rsidRPr="009E6A8D" w:rsidRDefault="009E6A8D" w:rsidP="00310B7C">
      <w:pPr>
        <w:spacing w:before="120"/>
        <w:ind w:firstLine="720"/>
        <w:rPr>
          <w:lang w:val="ro-RO"/>
        </w:rPr>
      </w:pPr>
      <w:r>
        <w:rPr>
          <w:lang w:val="ro-RO"/>
        </w:rPr>
        <w:fldChar w:fldCharType="begin"/>
      </w:r>
      <w:r>
        <w:rPr>
          <w:lang w:val="ro-RO"/>
        </w:rPr>
        <w:instrText xml:space="preserve"> HYPERLINK "</w:instrText>
      </w:r>
      <w:r w:rsidRPr="009E6A8D">
        <w:rPr>
          <w:lang w:val="ro-RO"/>
        </w:rPr>
        <w:instrText>https://arte.ugal.ro/index.php/ro/</w:instrText>
      </w:r>
      <w:r>
        <w:rPr>
          <w:lang w:val="ro-RO"/>
        </w:rPr>
        <w:instrText xml:space="preserve">" </w:instrText>
      </w:r>
      <w:r>
        <w:rPr>
          <w:lang w:val="ro-RO"/>
        </w:rPr>
        <w:fldChar w:fldCharType="separate"/>
      </w:r>
      <w:r w:rsidRPr="00AD0198">
        <w:rPr>
          <w:rStyle w:val="Hyperlink"/>
          <w:lang w:val="ro-RO"/>
        </w:rPr>
        <w:t>https://arte.ugal.ro/index.php/ro/</w:t>
      </w:r>
      <w:r>
        <w:rPr>
          <w:lang w:val="ro-RO"/>
        </w:rPr>
        <w:fldChar w:fldCharType="end"/>
      </w:r>
      <w:r>
        <w:rPr>
          <w:lang w:val="ro-RO"/>
        </w:rPr>
        <w:t xml:space="preserve"> </w:t>
      </w:r>
    </w:p>
    <w:p w14:paraId="3D4A352C" w14:textId="3562FB30" w:rsidR="00A47945" w:rsidRPr="00CD166A" w:rsidRDefault="0051593A" w:rsidP="006546D0">
      <w:pPr>
        <w:shd w:val="clear" w:color="auto" w:fill="002060"/>
        <w:spacing w:before="120"/>
        <w:ind w:firstLine="720"/>
        <w:rPr>
          <w:b/>
          <w:lang w:val="ro-RO"/>
        </w:rPr>
      </w:pPr>
      <w:r>
        <w:rPr>
          <w:b/>
          <w:lang w:val="ro-RO"/>
        </w:rPr>
        <w:t>n</w:t>
      </w:r>
      <w:r w:rsidR="00CD166A" w:rsidRPr="00CD166A">
        <w:rPr>
          <w:b/>
          <w:lang w:val="ro-RO"/>
        </w:rPr>
        <w:t xml:space="preserve">. </w:t>
      </w:r>
      <w:r w:rsidR="00A47945" w:rsidRPr="00CD166A">
        <w:rPr>
          <w:b/>
          <w:lang w:val="ro-RO"/>
        </w:rPr>
        <w:t xml:space="preserve">Facultatea Transfrontalieră </w:t>
      </w:r>
      <w:bookmarkEnd w:id="35"/>
      <w:bookmarkEnd w:id="36"/>
    </w:p>
    <w:p w14:paraId="03F6BB6F" w14:textId="615FDF70" w:rsidR="009E6A8D" w:rsidRPr="009E6A8D" w:rsidRDefault="00A47945" w:rsidP="009E6A8D">
      <w:pPr>
        <w:ind w:firstLine="714"/>
        <w:rPr>
          <w:rFonts w:cstheme="minorHAnsi"/>
          <w:szCs w:val="24"/>
          <w:lang w:val="ro-RO"/>
        </w:rPr>
      </w:pPr>
      <w:r w:rsidRPr="00CD166A">
        <w:rPr>
          <w:rFonts w:cstheme="minorHAnsi"/>
          <w:szCs w:val="24"/>
          <w:lang w:val="ro-RO"/>
        </w:rPr>
        <w:t xml:space="preserve">Facultatea Transfrontalieră răspunde nevoilor sociale ale zonei de sud a Republicii Moldova, o regiune mai puțin favorizată, și se bazează pe colaborarea cu instituțiile de învățământ superior partenere (cu care sunt semnate protocoale de colaborare) – Universitățile de Stat din Cahul, Comrat și Chișinău. Cu o tradiție de douăzeci de ani, în cadrul facultății </w:t>
      </w:r>
      <w:r w:rsidR="00CD166A">
        <w:rPr>
          <w:rFonts w:cstheme="minorHAnsi"/>
          <w:szCs w:val="24"/>
          <w:lang w:val="ro-RO"/>
        </w:rPr>
        <w:t xml:space="preserve">se organizează </w:t>
      </w:r>
      <w:r w:rsidR="00597EA0">
        <w:rPr>
          <w:rFonts w:cstheme="minorHAnsi"/>
          <w:szCs w:val="24"/>
          <w:lang w:val="ro-RO"/>
        </w:rPr>
        <w:t xml:space="preserve">programe de </w:t>
      </w:r>
      <w:r w:rsidR="00A929F3">
        <w:rPr>
          <w:rFonts w:cstheme="minorHAnsi"/>
          <w:szCs w:val="24"/>
          <w:lang w:val="ro-RO"/>
        </w:rPr>
        <w:t>studii</w:t>
      </w:r>
      <w:r w:rsidR="00CD166A">
        <w:rPr>
          <w:rFonts w:cstheme="minorHAnsi"/>
          <w:szCs w:val="24"/>
          <w:lang w:val="ro-RO"/>
        </w:rPr>
        <w:t xml:space="preserve"> pentru </w:t>
      </w:r>
      <w:r w:rsidR="009455F8">
        <w:rPr>
          <w:rFonts w:cstheme="minorHAnsi"/>
          <w:szCs w:val="24"/>
          <w:lang w:val="ro-RO"/>
        </w:rPr>
        <w:t>trei</w:t>
      </w:r>
      <w:r w:rsidR="00CD166A">
        <w:rPr>
          <w:rFonts w:cstheme="minorHAnsi"/>
          <w:szCs w:val="24"/>
          <w:lang w:val="ro-RO"/>
        </w:rPr>
        <w:t xml:space="preserve"> cicluri de pregătire – licență</w:t>
      </w:r>
      <w:r w:rsidR="009455F8">
        <w:rPr>
          <w:rFonts w:cstheme="minorHAnsi"/>
          <w:szCs w:val="24"/>
          <w:lang w:val="ro-RO"/>
        </w:rPr>
        <w:t>,</w:t>
      </w:r>
      <w:r w:rsidR="00CD166A">
        <w:rPr>
          <w:rFonts w:cstheme="minorHAnsi"/>
          <w:szCs w:val="24"/>
          <w:lang w:val="ro-RO"/>
        </w:rPr>
        <w:t xml:space="preserve"> masterat</w:t>
      </w:r>
      <w:r w:rsidR="009455F8" w:rsidRPr="009455F8">
        <w:rPr>
          <w:rFonts w:cstheme="minorHAnsi"/>
          <w:szCs w:val="24"/>
          <w:lang w:val="ro-RO"/>
        </w:rPr>
        <w:t xml:space="preserve"> </w:t>
      </w:r>
      <w:r w:rsidR="009455F8">
        <w:rPr>
          <w:rFonts w:cstheme="minorHAnsi"/>
          <w:szCs w:val="24"/>
          <w:lang w:val="ro-RO"/>
        </w:rPr>
        <w:t>și doctorat</w:t>
      </w:r>
      <w:r w:rsidR="00CD166A">
        <w:rPr>
          <w:rFonts w:cstheme="minorHAnsi"/>
          <w:szCs w:val="24"/>
          <w:lang w:val="ro-RO"/>
        </w:rPr>
        <w:t>.</w:t>
      </w:r>
      <w:r w:rsidR="009E6A8D">
        <w:rPr>
          <w:rFonts w:cstheme="minorHAnsi"/>
          <w:szCs w:val="24"/>
          <w:lang w:val="ro-RO"/>
        </w:rPr>
        <w:t xml:space="preserve"> </w:t>
      </w:r>
      <w:r w:rsidR="009E6A8D" w:rsidRPr="009E6A8D">
        <w:rPr>
          <w:rFonts w:cstheme="minorHAnsi"/>
          <w:szCs w:val="24"/>
          <w:lang w:val="ro-RO"/>
        </w:rPr>
        <w:t xml:space="preserve">Facultatea Transfrontalieră este un proiect care te invită să înveți despre depășirea limitărilor de orice fel în cunoaștere, în cercetare, în cooperare. Educația transfrontalieră presupune mobilitate, iar mobilitatea oferă învățare prin descoperire, schimb de experiență, dar, mai ales, comunicare. </w:t>
      </w:r>
      <w:r w:rsidR="009E6A8D" w:rsidRPr="00CD166A">
        <w:rPr>
          <w:rFonts w:cstheme="minorHAnsi"/>
          <w:szCs w:val="24"/>
          <w:lang w:val="ro-RO"/>
        </w:rPr>
        <w:t>Facultatea Transfrontalieră</w:t>
      </w:r>
      <w:r w:rsidR="009E6A8D">
        <w:rPr>
          <w:rFonts w:cstheme="minorHAnsi"/>
          <w:szCs w:val="24"/>
          <w:lang w:val="ro-RO"/>
        </w:rPr>
        <w:t xml:space="preserve"> oferă programe de studii </w:t>
      </w:r>
      <w:r w:rsidR="009E6A8D" w:rsidRPr="009E6A8D">
        <w:rPr>
          <w:rFonts w:cstheme="minorHAnsi"/>
          <w:szCs w:val="24"/>
          <w:lang w:val="ro-RO"/>
        </w:rPr>
        <w:t>în</w:t>
      </w:r>
      <w:r w:rsidR="009E6A8D">
        <w:rPr>
          <w:rFonts w:cstheme="minorHAnsi"/>
          <w:szCs w:val="24"/>
          <w:lang w:val="ro-RO"/>
        </w:rPr>
        <w:t>tr-</w:t>
      </w:r>
      <w:r w:rsidR="009E6A8D" w:rsidRPr="009E6A8D">
        <w:rPr>
          <w:rFonts w:cstheme="minorHAnsi"/>
          <w:szCs w:val="24"/>
          <w:lang w:val="ro-RO"/>
        </w:rPr>
        <w:t xml:space="preserve">unul dintre domeniile fundamentale: </w:t>
      </w:r>
      <w:r w:rsidR="006546D0">
        <w:rPr>
          <w:rFonts w:cstheme="minorHAnsi"/>
          <w:szCs w:val="24"/>
          <w:lang w:val="ro-RO"/>
        </w:rPr>
        <w:t>Ș</w:t>
      </w:r>
      <w:r w:rsidR="006546D0" w:rsidRPr="009E6A8D">
        <w:rPr>
          <w:rFonts w:cstheme="minorHAnsi"/>
          <w:szCs w:val="24"/>
          <w:lang w:val="ro-RO"/>
        </w:rPr>
        <w:t xml:space="preserve">tiințe inginerești, </w:t>
      </w:r>
      <w:r w:rsidR="006546D0">
        <w:rPr>
          <w:rFonts w:cstheme="minorHAnsi"/>
          <w:szCs w:val="24"/>
          <w:lang w:val="ro-RO"/>
        </w:rPr>
        <w:t>Ș</w:t>
      </w:r>
      <w:r w:rsidR="006546D0" w:rsidRPr="009E6A8D">
        <w:rPr>
          <w:rFonts w:cstheme="minorHAnsi"/>
          <w:szCs w:val="24"/>
          <w:lang w:val="ro-RO"/>
        </w:rPr>
        <w:t xml:space="preserve">tiințe sociale </w:t>
      </w:r>
      <w:r w:rsidR="009E6A8D" w:rsidRPr="009E6A8D">
        <w:rPr>
          <w:rFonts w:cstheme="minorHAnsi"/>
          <w:szCs w:val="24"/>
          <w:lang w:val="ro-RO"/>
        </w:rPr>
        <w:t>(științe juridice, științe administrative, științe ale comunicării, științe politice, științe economice), Ș</w:t>
      </w:r>
      <w:r w:rsidR="006546D0" w:rsidRPr="009E6A8D">
        <w:rPr>
          <w:rFonts w:cstheme="minorHAnsi"/>
          <w:szCs w:val="24"/>
          <w:lang w:val="ro-RO"/>
        </w:rPr>
        <w:t>tiințe umaniste</w:t>
      </w:r>
      <w:r w:rsidR="009E6A8D" w:rsidRPr="009E6A8D">
        <w:rPr>
          <w:rFonts w:cstheme="minorHAnsi"/>
          <w:szCs w:val="24"/>
          <w:lang w:val="ro-RO"/>
        </w:rPr>
        <w:t xml:space="preserve"> (filologie, istorie), Ș</w:t>
      </w:r>
      <w:r w:rsidR="006546D0" w:rsidRPr="009E6A8D">
        <w:rPr>
          <w:rFonts w:cstheme="minorHAnsi"/>
          <w:szCs w:val="24"/>
          <w:lang w:val="ro-RO"/>
        </w:rPr>
        <w:t>tiința sportului și educației fizice</w:t>
      </w:r>
      <w:r w:rsidR="009E6A8D" w:rsidRPr="009E6A8D">
        <w:rPr>
          <w:rFonts w:cstheme="minorHAnsi"/>
          <w:szCs w:val="24"/>
          <w:lang w:val="ro-RO"/>
        </w:rPr>
        <w:t>.</w:t>
      </w:r>
    </w:p>
    <w:p w14:paraId="45FCEA9F" w14:textId="7D731F4D" w:rsidR="00F50EBB" w:rsidRDefault="0004734A" w:rsidP="009E6A8D">
      <w:pPr>
        <w:spacing w:before="120"/>
        <w:ind w:firstLine="720"/>
        <w:rPr>
          <w:rStyle w:val="Hyperlink"/>
          <w:lang w:val="ro-RO"/>
        </w:rPr>
      </w:pPr>
      <w:hyperlink r:id="rId44" w:history="1">
        <w:r w:rsidR="00F50EBB" w:rsidRPr="00F50EBB">
          <w:rPr>
            <w:rStyle w:val="Hyperlink"/>
            <w:lang w:val="ro-RO"/>
          </w:rPr>
          <w:t>http://transfrontaliera.ugal.ro/index.php/ro/</w:t>
        </w:r>
      </w:hyperlink>
    </w:p>
    <w:p w14:paraId="4484CEF9" w14:textId="77777777" w:rsidR="00D56D0F" w:rsidRDefault="00D56D0F" w:rsidP="009E6A8D">
      <w:pPr>
        <w:spacing w:before="120"/>
        <w:ind w:firstLine="720"/>
        <w:rPr>
          <w:b/>
          <w:bCs/>
          <w:lang w:val="ro-RO"/>
        </w:rPr>
      </w:pPr>
    </w:p>
    <w:p w14:paraId="15E16693" w14:textId="77777777" w:rsidR="00574EE2" w:rsidRPr="00F50EBB" w:rsidRDefault="00574EE2" w:rsidP="009E6A8D">
      <w:pPr>
        <w:spacing w:before="120"/>
        <w:ind w:firstLine="720"/>
        <w:rPr>
          <w:b/>
          <w:bCs/>
          <w:lang w:val="ro-RO"/>
        </w:rPr>
      </w:pPr>
    </w:p>
    <w:p w14:paraId="12C19D52" w14:textId="77777777" w:rsidR="00CD166A" w:rsidRDefault="0051593A" w:rsidP="00310B7C">
      <w:pPr>
        <w:pStyle w:val="Heading1"/>
        <w:rPr>
          <w:lang w:val="ro-RO"/>
        </w:rPr>
      </w:pPr>
      <w:r w:rsidRPr="000C297B">
        <w:rPr>
          <w:lang w:val="ro-RO"/>
        </w:rPr>
        <w:lastRenderedPageBreak/>
        <w:t>3. Baza materială</w:t>
      </w:r>
    </w:p>
    <w:p w14:paraId="28BD182D" w14:textId="77777777" w:rsidR="00CD166A" w:rsidRDefault="00CD166A" w:rsidP="00310B7C">
      <w:pPr>
        <w:ind w:left="360" w:firstLine="360"/>
        <w:rPr>
          <w:rFonts w:cstheme="minorHAnsi"/>
          <w:lang w:val="ro-RO"/>
        </w:rPr>
      </w:pPr>
    </w:p>
    <w:p w14:paraId="79553177" w14:textId="38A2A488" w:rsidR="00A60598" w:rsidRDefault="0051593A" w:rsidP="00310B7C">
      <w:pPr>
        <w:ind w:firstLine="720"/>
        <w:rPr>
          <w:rFonts w:cstheme="minorHAnsi"/>
          <w:lang w:val="ro-RO"/>
        </w:rPr>
      </w:pPr>
      <w:r w:rsidRPr="0051593A">
        <w:rPr>
          <w:rFonts w:cstheme="minorHAnsi"/>
          <w:lang w:val="ro-RO"/>
        </w:rPr>
        <w:t>Universitatea “Dunărea de Jos” din Galați dispune de un patrimoniu care contribuie în mod eficace la realizarea misiunii şi obiectivelor sale. Instituţia asigură spaţii de învăţământ şi cercetare corespunzătoare specificului său de dezvoltare prin săli de predare, laboratoare didactice, centre de cercetare, în concordanţă cu normele tehnice, de siguranţă şi igienico-sanitare în vigoare şi respectând diferenţele dintre formele de învăţământ (</w:t>
      </w:r>
      <w:r w:rsidR="00CD533B">
        <w:rPr>
          <w:rFonts w:cstheme="minorHAnsi"/>
          <w:lang w:val="ro-RO"/>
        </w:rPr>
        <w:t>cu frecvenţă</w:t>
      </w:r>
      <w:r w:rsidRPr="0051593A">
        <w:rPr>
          <w:rFonts w:cstheme="minorHAnsi"/>
          <w:lang w:val="ro-RO"/>
        </w:rPr>
        <w:t xml:space="preserve">, cu frecvenţă redusă şi la distanţă). Calitatea acestora este evaluată în funcţie de suprafaţă, volum, stare tehnică, numărul total de studenţi, numărul personalului didactic şi de cercetare, în funcţie de domenii, </w:t>
      </w:r>
      <w:r w:rsidR="00597EA0">
        <w:rPr>
          <w:rFonts w:cstheme="minorHAnsi"/>
          <w:lang w:val="ro-RO"/>
        </w:rPr>
        <w:t xml:space="preserve">programe de </w:t>
      </w:r>
      <w:r w:rsidR="00A929F3">
        <w:rPr>
          <w:rFonts w:cstheme="minorHAnsi"/>
          <w:lang w:val="ro-RO"/>
        </w:rPr>
        <w:t>studii</w:t>
      </w:r>
      <w:r w:rsidRPr="0051593A">
        <w:rPr>
          <w:rFonts w:cstheme="minorHAnsi"/>
          <w:lang w:val="ro-RO"/>
        </w:rPr>
        <w:t xml:space="preserve"> şi la nivel instituţional prin raportare la standardele legale (</w:t>
      </w:r>
      <w:hyperlink r:id="rId45" w:history="1">
        <w:r w:rsidR="00121CCA" w:rsidRPr="00121CCA">
          <w:rPr>
            <w:rStyle w:val="Hyperlink"/>
            <w:rFonts w:cstheme="minorHAnsi"/>
            <w:lang w:val="ro-RO"/>
          </w:rPr>
          <w:t>Anexa 3.</w:t>
        </w:r>
        <w:r w:rsidR="00121CCA">
          <w:rPr>
            <w:rStyle w:val="Hyperlink"/>
            <w:rFonts w:cstheme="minorHAnsi"/>
            <w:lang w:val="ro-RO"/>
          </w:rPr>
          <w:t>1.</w:t>
        </w:r>
        <w:r w:rsidR="00121CCA" w:rsidRPr="00121CCA">
          <w:rPr>
            <w:rStyle w:val="Hyperlink"/>
            <w:rFonts w:cstheme="minorHAnsi"/>
            <w:lang w:val="ro-RO"/>
          </w:rPr>
          <w:t xml:space="preserve"> Spatii UDJG</w:t>
        </w:r>
      </w:hyperlink>
      <w:r w:rsidRPr="0051593A">
        <w:rPr>
          <w:rFonts w:cstheme="minorHAnsi"/>
          <w:lang w:val="ro-RO"/>
        </w:rPr>
        <w:t xml:space="preserve">). </w:t>
      </w:r>
    </w:p>
    <w:p w14:paraId="3B6AAE96" w14:textId="5F19B4A9" w:rsidR="00212B0B" w:rsidRDefault="0051593A" w:rsidP="00212B0B">
      <w:pPr>
        <w:ind w:firstLine="720"/>
        <w:rPr>
          <w:rFonts w:cstheme="minorHAnsi"/>
          <w:lang w:val="ro-RO"/>
        </w:rPr>
      </w:pPr>
      <w:r w:rsidRPr="0051593A">
        <w:rPr>
          <w:rFonts w:cstheme="minorHAnsi"/>
          <w:lang w:val="ro-RO"/>
        </w:rPr>
        <w:t>Totodată, Universitatea “Dunărea de Jos” din Galați oferă spaţii de cazare şi pentru activităţile sociale, culturale sau sportive ale studenţilor</w:t>
      </w:r>
      <w:r w:rsidR="00212B0B">
        <w:rPr>
          <w:rFonts w:cstheme="minorHAnsi"/>
          <w:lang w:val="ro-RO"/>
        </w:rPr>
        <w:t>. R</w:t>
      </w:r>
      <w:r w:rsidR="00212B0B" w:rsidRPr="00212B0B">
        <w:rPr>
          <w:rFonts w:cstheme="minorHAnsi"/>
          <w:lang w:val="ro-RO"/>
        </w:rPr>
        <w:t>ăspunzând activ la solicitările şi cerinţele normelor de convieţuire specifice vieţii studenţeşti, Universitatea „Dunărea de Jos” din Galaţi aloc</w:t>
      </w:r>
      <w:r w:rsidR="00212B0B">
        <w:rPr>
          <w:rFonts w:cstheme="minorHAnsi"/>
          <w:lang w:val="ro-RO"/>
        </w:rPr>
        <w:t>ă</w:t>
      </w:r>
      <w:r w:rsidR="00212B0B" w:rsidRPr="00212B0B">
        <w:rPr>
          <w:rFonts w:cstheme="minorHAnsi"/>
          <w:lang w:val="ro-RO"/>
        </w:rPr>
        <w:t xml:space="preserve"> o atenţie deosebită cazării studenţilor români, studenţilor străini care vin la studii în baza unor acorduri de cooperare sau prin programele </w:t>
      </w:r>
      <w:r w:rsidR="00212B0B">
        <w:rPr>
          <w:rFonts w:cstheme="minorHAnsi"/>
          <w:lang w:val="ro-RO"/>
        </w:rPr>
        <w:t xml:space="preserve">de mobilități </w:t>
      </w:r>
      <w:r w:rsidR="00212B0B" w:rsidRPr="00212B0B">
        <w:rPr>
          <w:rFonts w:cstheme="minorHAnsi"/>
          <w:lang w:val="ro-RO"/>
        </w:rPr>
        <w:t>internaţionale, cadrelor didactice din străinătate şi invitaţi</w:t>
      </w:r>
      <w:r w:rsidR="00212B0B">
        <w:rPr>
          <w:rFonts w:cstheme="minorHAnsi"/>
          <w:lang w:val="ro-RO"/>
        </w:rPr>
        <w:t>lor</w:t>
      </w:r>
      <w:r w:rsidR="00212B0B" w:rsidRPr="00212B0B">
        <w:rPr>
          <w:rFonts w:cstheme="minorHAnsi"/>
          <w:lang w:val="ro-RO"/>
        </w:rPr>
        <w:t xml:space="preserve"> </w:t>
      </w:r>
      <w:r w:rsidR="00212B0B">
        <w:rPr>
          <w:rFonts w:cstheme="minorHAnsi"/>
          <w:lang w:val="ro-RO"/>
        </w:rPr>
        <w:t>u</w:t>
      </w:r>
      <w:r w:rsidR="00212B0B" w:rsidRPr="00212B0B">
        <w:rPr>
          <w:rFonts w:cstheme="minorHAnsi"/>
          <w:lang w:val="ro-RO"/>
        </w:rPr>
        <w:t>niversităţii</w:t>
      </w:r>
      <w:r w:rsidR="00212B0B">
        <w:rPr>
          <w:rFonts w:cstheme="minorHAnsi"/>
          <w:lang w:val="ro-RO"/>
        </w:rPr>
        <w:t xml:space="preserve">, </w:t>
      </w:r>
      <w:r w:rsidR="00212B0B" w:rsidRPr="00212B0B">
        <w:rPr>
          <w:rFonts w:cstheme="minorHAnsi"/>
          <w:lang w:val="ro-RO"/>
        </w:rPr>
        <w:t>cu ocazia unor conferinţe, simpozioane, şcoli de vară, comisii de doctorat, punând la dispoziţie spaţii de cazare moderne conform standardelor europene.</w:t>
      </w:r>
    </w:p>
    <w:p w14:paraId="06B88DB5" w14:textId="7516CE8F" w:rsidR="00212B0B" w:rsidRPr="00212B0B" w:rsidRDefault="00212B0B" w:rsidP="00212B0B">
      <w:pPr>
        <w:ind w:firstLine="720"/>
        <w:rPr>
          <w:rFonts w:cstheme="minorHAnsi"/>
          <w:lang w:val="ro-RO"/>
        </w:rPr>
      </w:pPr>
      <w:r w:rsidRPr="00A929F3">
        <w:rPr>
          <w:rFonts w:cstheme="minorHAnsi"/>
          <w:lang w:val="ro-RO"/>
        </w:rPr>
        <w:t>Spaţiile de cazare, servirea mesei şi petrecerea timpului liber, aflate în patrimoniul Universităţii „Dunărea de Jos” din Galaţi sunt formate din 1</w:t>
      </w:r>
      <w:r w:rsidR="0017046E">
        <w:rPr>
          <w:rFonts w:cstheme="minorHAnsi"/>
          <w:lang w:val="ro-RO"/>
        </w:rPr>
        <w:t>2</w:t>
      </w:r>
      <w:r w:rsidRPr="00A929F3">
        <w:rPr>
          <w:rFonts w:cstheme="minorHAnsi"/>
          <w:lang w:val="ro-RO"/>
        </w:rPr>
        <w:t xml:space="preserve"> cămine, o cantină restaurant, </w:t>
      </w:r>
      <w:r w:rsidR="00AD6E02">
        <w:rPr>
          <w:rFonts w:cstheme="minorHAnsi"/>
          <w:lang w:val="ro-RO"/>
        </w:rPr>
        <w:t xml:space="preserve">un spaţiu de servire a mesei în corpul J cu 180 de locuri, </w:t>
      </w:r>
      <w:r w:rsidRPr="00A929F3">
        <w:rPr>
          <w:rFonts w:cstheme="minorHAnsi"/>
          <w:lang w:val="ro-RO"/>
        </w:rPr>
        <w:t>o capelă studenţească, două săli de sport, un cabinet medical studenţesc, fiind repartizate în trei campusuri universitare: „A.I.Cuza”, „22 Decembrie” și campusul „Științei”.</w:t>
      </w:r>
    </w:p>
    <w:p w14:paraId="745B3E06" w14:textId="21EE4FCA" w:rsidR="00212B0B" w:rsidRDefault="00212B0B" w:rsidP="00212B0B">
      <w:pPr>
        <w:ind w:firstLine="720"/>
        <w:rPr>
          <w:rFonts w:cstheme="minorHAnsi"/>
          <w:lang w:val="ro-RO"/>
        </w:rPr>
      </w:pPr>
      <w:r w:rsidRPr="00212B0B">
        <w:rPr>
          <w:rFonts w:cstheme="minorHAnsi"/>
          <w:lang w:val="ro-RO"/>
        </w:rPr>
        <w:t xml:space="preserve">Capacitatea de cazare în căminele studenţeşti depăşeşte 3000 de locuri. </w:t>
      </w:r>
      <w:hyperlink r:id="rId46" w:history="1">
        <w:r w:rsidR="0051593A" w:rsidRPr="007845F4">
          <w:rPr>
            <w:rStyle w:val="Hyperlink"/>
            <w:rFonts w:cstheme="minorHAnsi"/>
            <w:lang w:val="ro-RO"/>
          </w:rPr>
          <w:t>(</w:t>
        </w:r>
        <w:r w:rsidR="00121CCA" w:rsidRPr="007845F4">
          <w:rPr>
            <w:rStyle w:val="Hyperlink"/>
            <w:rFonts w:cstheme="minorHAnsi"/>
            <w:lang w:val="ro-RO"/>
          </w:rPr>
          <w:t>Anexa 3.2. Spatii cazare si activitati culturale si sportive</w:t>
        </w:r>
      </w:hyperlink>
      <w:r w:rsidR="00CD533B" w:rsidRPr="00884D50">
        <w:rPr>
          <w:rStyle w:val="Hyperlink"/>
          <w:rFonts w:cstheme="minorHAnsi"/>
          <w:lang w:val="ro-RO"/>
        </w:rPr>
        <w:t xml:space="preserve">, </w:t>
      </w:r>
      <w:hyperlink r:id="rId47" w:history="1">
        <w:r w:rsidRPr="00884D50">
          <w:rPr>
            <w:rStyle w:val="Hyperlink"/>
            <w:rFonts w:cstheme="minorHAnsi"/>
            <w:lang w:val="ro-RO"/>
          </w:rPr>
          <w:t>http://campus.ugal.ro/</w:t>
        </w:r>
      </w:hyperlink>
      <w:r w:rsidR="0051593A" w:rsidRPr="00884D50">
        <w:rPr>
          <w:rFonts w:cstheme="minorHAnsi"/>
          <w:lang w:val="ro-RO"/>
        </w:rPr>
        <w:t>).</w:t>
      </w:r>
      <w:r w:rsidR="0051593A" w:rsidRPr="0051593A">
        <w:rPr>
          <w:rFonts w:cstheme="minorHAnsi"/>
          <w:lang w:val="ro-RO"/>
        </w:rPr>
        <w:t xml:space="preserve"> </w:t>
      </w:r>
    </w:p>
    <w:p w14:paraId="54578822" w14:textId="34131D58" w:rsidR="0051593A" w:rsidRPr="0051593A" w:rsidRDefault="0051593A" w:rsidP="00212B0B">
      <w:pPr>
        <w:ind w:firstLine="720"/>
        <w:rPr>
          <w:rFonts w:cstheme="minorHAnsi"/>
          <w:lang w:val="ro-RO"/>
        </w:rPr>
      </w:pPr>
      <w:r w:rsidRPr="001C559D">
        <w:rPr>
          <w:rFonts w:cstheme="minorHAnsi"/>
          <w:lang w:val="ro-RO"/>
        </w:rPr>
        <w:t>Pe baza veniturilor previzionate, universita</w:t>
      </w:r>
      <w:r w:rsidR="00212B0B">
        <w:rPr>
          <w:rFonts w:cstheme="minorHAnsi"/>
          <w:lang w:val="ro-RO"/>
        </w:rPr>
        <w:t>t</w:t>
      </w:r>
      <w:r w:rsidRPr="001C559D">
        <w:rPr>
          <w:rFonts w:cstheme="minorHAnsi"/>
          <w:lang w:val="ro-RO"/>
        </w:rPr>
        <w:t>ea proiectează planuri de investiţii şi dezvoltare realiste, menite a îmbunătăţi infrastructura existentă (</w:t>
      </w:r>
      <w:hyperlink r:id="rId48" w:history="1">
        <w:r w:rsidR="0054330E" w:rsidRPr="007845F4">
          <w:rPr>
            <w:rStyle w:val="Hyperlink"/>
            <w:rFonts w:cstheme="minorHAnsi"/>
            <w:lang w:val="ro-RO"/>
          </w:rPr>
          <w:t>Anexa 2.3.</w:t>
        </w:r>
        <w:r w:rsidR="00393590" w:rsidRPr="007845F4">
          <w:rPr>
            <w:rStyle w:val="Hyperlink"/>
            <w:rFonts w:cstheme="minorHAnsi"/>
            <w:lang w:val="ro-RO"/>
          </w:rPr>
          <w:t>3</w:t>
        </w:r>
        <w:r w:rsidR="00192139" w:rsidRPr="007845F4">
          <w:rPr>
            <w:rStyle w:val="Hyperlink"/>
            <w:rFonts w:cstheme="minorHAnsi"/>
            <w:lang w:val="ro-RO"/>
          </w:rPr>
          <w:t>.</w:t>
        </w:r>
        <w:r w:rsidR="00CD533B" w:rsidRPr="007845F4">
          <w:rPr>
            <w:rStyle w:val="Hyperlink"/>
            <w:rFonts w:cstheme="minorHAnsi"/>
            <w:lang w:val="ro-RO"/>
          </w:rPr>
          <w:t xml:space="preserve"> Plan strategic</w:t>
        </w:r>
      </w:hyperlink>
      <w:r w:rsidRPr="001C559D">
        <w:rPr>
          <w:rFonts w:cstheme="minorHAnsi"/>
          <w:lang w:val="ro-RO"/>
        </w:rPr>
        <w:t>).</w:t>
      </w:r>
    </w:p>
    <w:p w14:paraId="2DB454B6" w14:textId="7E7EAAF3" w:rsidR="00212B0B" w:rsidRDefault="0051593A" w:rsidP="00212B0B">
      <w:pPr>
        <w:ind w:firstLine="720"/>
        <w:rPr>
          <w:rStyle w:val="Hyperlink"/>
          <w:rFonts w:cstheme="minorHAnsi"/>
          <w:lang w:val="ro-RO"/>
        </w:rPr>
      </w:pPr>
      <w:r w:rsidRPr="0051593A">
        <w:rPr>
          <w:rFonts w:cstheme="minorHAnsi"/>
          <w:lang w:val="ro-RO"/>
        </w:rPr>
        <w:t>În Universitatea “Dunărea de Jos” din Galați, sălile de predare/seminarizare dispun de echipamente tehnice de învăţare, predare şi comunicare, ce facilitează activitatea cadrului didactic şi receptivitatea studentului. Laboratoarele didactice şi de cele de cercetare beneficiază de echipamente şi mijloace de funcţionare corespunzătoare stadiului actual al cunoaşterii ştiinţifice, fiind comparabile cu cele utilizate în universităţile dezvoltate din Europa şi cu bunele practici internaţionale (</w:t>
      </w:r>
      <w:hyperlink r:id="rId49" w:history="1">
        <w:r w:rsidR="00DA767A" w:rsidRPr="007845F4">
          <w:rPr>
            <w:rStyle w:val="Hyperlink"/>
            <w:rFonts w:cstheme="minorHAnsi"/>
            <w:lang w:val="ro-RO"/>
          </w:rPr>
          <w:t>Anexa 3.1. Spatii UDJG</w:t>
        </w:r>
      </w:hyperlink>
      <w:r w:rsidR="00DA767A">
        <w:rPr>
          <w:rFonts w:cstheme="minorHAnsi"/>
          <w:lang w:val="ro-RO"/>
        </w:rPr>
        <w:t xml:space="preserve">, </w:t>
      </w:r>
      <w:hyperlink r:id="rId50" w:history="1">
        <w:r w:rsidR="00DA767A" w:rsidRPr="007845F4">
          <w:rPr>
            <w:rStyle w:val="Hyperlink"/>
            <w:rFonts w:cstheme="minorHAnsi"/>
            <w:lang w:val="ro-RO"/>
          </w:rPr>
          <w:t>Anexa 3.3. Dotari UDJG</w:t>
        </w:r>
      </w:hyperlink>
      <w:r w:rsidR="00212B0B">
        <w:rPr>
          <w:rStyle w:val="Hyperlink"/>
          <w:rFonts w:cstheme="minorHAnsi"/>
          <w:lang w:val="ro-RO"/>
        </w:rPr>
        <w:t xml:space="preserve">). </w:t>
      </w:r>
    </w:p>
    <w:p w14:paraId="3D0E5B64" w14:textId="4413D4A7" w:rsidR="00DA767A" w:rsidRDefault="00212B0B" w:rsidP="00212B0B">
      <w:pPr>
        <w:ind w:firstLine="720"/>
        <w:rPr>
          <w:rFonts w:cstheme="minorHAnsi"/>
          <w:lang w:val="ro-RO"/>
        </w:rPr>
      </w:pPr>
      <w:r w:rsidRPr="00212B0B">
        <w:rPr>
          <w:lang w:val="ro-RO"/>
        </w:rPr>
        <w:t>În acord cu strategia și viziunea pe termen scurt, mediu și lung, cu interesul și strategiile naționale, Universitatea „Dunărea de Jos” din Galați (UDJG) dezvoltă un mediu de cercetare centrat pe progres tehnologic şi inovare, competitiv la nivel naţional şi internaţional, orientat către nevoile societății în domenii de tradiție în Galați, industria alimentară și constructia de nave.</w:t>
      </w:r>
      <w:r>
        <w:rPr>
          <w:lang w:val="ro-RO"/>
        </w:rPr>
        <w:t xml:space="preserve"> </w:t>
      </w:r>
      <w:r w:rsidRPr="00212B0B">
        <w:rPr>
          <w:lang w:val="ro-RO"/>
        </w:rPr>
        <w:t xml:space="preserve">În aceste domenii, la nivel instituțional funcționează două rețele integrate de cercetare, dezvoltare </w:t>
      </w:r>
      <w:r>
        <w:rPr>
          <w:lang w:val="ro-RO"/>
        </w:rPr>
        <w:t>ș</w:t>
      </w:r>
      <w:r w:rsidRPr="00212B0B">
        <w:rPr>
          <w:lang w:val="ro-RO"/>
        </w:rPr>
        <w:t>i inovare, care coagulează excelența resurselor (infrastructura și resursa umană), pentru implicarea în dezvoltarea și transferul de tehnologii la nivel industrial:</w:t>
      </w:r>
    </w:p>
    <w:p w14:paraId="02A5289A" w14:textId="2B32AA4D" w:rsidR="00DA767A" w:rsidRDefault="0004734A" w:rsidP="0077712E">
      <w:pPr>
        <w:ind w:left="720"/>
        <w:rPr>
          <w:lang w:val="ro-RO"/>
        </w:rPr>
      </w:pPr>
      <w:hyperlink r:id="rId51" w:history="1">
        <w:r w:rsidR="004D7635" w:rsidRPr="004D7635">
          <w:rPr>
            <w:rStyle w:val="Hyperlink"/>
            <w:lang w:val="ro-RO"/>
          </w:rPr>
          <w:t>https://cercetare.ugal.ro/infrastructura</w:t>
        </w:r>
      </w:hyperlink>
      <w:r w:rsidR="0077712E">
        <w:rPr>
          <w:lang w:val="ro-RO"/>
        </w:rPr>
        <w:t xml:space="preserve"> </w:t>
      </w:r>
    </w:p>
    <w:p w14:paraId="51BC17B9" w14:textId="4B01D5D0" w:rsidR="0077712E" w:rsidRPr="0077712E" w:rsidRDefault="0004734A" w:rsidP="0077712E">
      <w:pPr>
        <w:ind w:left="720"/>
        <w:rPr>
          <w:lang w:val="ro-RO"/>
        </w:rPr>
      </w:pPr>
      <w:hyperlink r:id="rId52" w:history="1">
        <w:r w:rsidR="0077712E" w:rsidRPr="002625FF">
          <w:rPr>
            <w:rStyle w:val="Hyperlink"/>
            <w:lang w:val="ro-RO"/>
          </w:rPr>
          <w:t>https://cercetare.ugal.ro/infrastructura/unitati-de-cercetare</w:t>
        </w:r>
      </w:hyperlink>
      <w:r w:rsidR="0077712E">
        <w:rPr>
          <w:lang w:val="ro-RO"/>
        </w:rPr>
        <w:t xml:space="preserve"> </w:t>
      </w:r>
    </w:p>
    <w:p w14:paraId="58C0CA87" w14:textId="0C5E342F" w:rsidR="004D7635" w:rsidRPr="004D7635" w:rsidRDefault="0004734A" w:rsidP="00310B7C">
      <w:pPr>
        <w:ind w:firstLine="720"/>
        <w:rPr>
          <w:lang w:val="ro-RO"/>
        </w:rPr>
      </w:pPr>
      <w:hyperlink r:id="rId53" w:history="1">
        <w:r w:rsidR="004D7635" w:rsidRPr="003C0CFA">
          <w:rPr>
            <w:rStyle w:val="Hyperlink"/>
            <w:lang w:val="ro-RO"/>
          </w:rPr>
          <w:t>https://unicer.ugal.ro/index.php/ro/</w:t>
        </w:r>
      </w:hyperlink>
      <w:r w:rsidR="004D7635">
        <w:rPr>
          <w:lang w:val="ro-RO"/>
        </w:rPr>
        <w:t xml:space="preserve"> </w:t>
      </w:r>
    </w:p>
    <w:p w14:paraId="03C288C3" w14:textId="77268172" w:rsidR="008D1D79" w:rsidRPr="008D1D79" w:rsidRDefault="008D1D79" w:rsidP="00310B7C">
      <w:pPr>
        <w:ind w:firstLine="720"/>
        <w:rPr>
          <w:lang w:val="ro-RO"/>
        </w:rPr>
      </w:pPr>
      <w:r w:rsidRPr="008D1D79">
        <w:rPr>
          <w:lang w:val="ro-RO"/>
        </w:rPr>
        <w:t>Universitatea „Dunărea de Jos” din Galați este partener în rețeaua Centrelor Regionale PATLIB din țară, punându-se, astfel, bazele unei colaborări inter-instituționale UGAL-OSIM, în care ambele instituții vor avea un rol activ în promovarea protecției proprietății industriale.</w:t>
      </w:r>
    </w:p>
    <w:p w14:paraId="24280B98" w14:textId="29C50104" w:rsidR="004D7635" w:rsidRPr="004D7635" w:rsidRDefault="0004734A" w:rsidP="008D1D79">
      <w:pPr>
        <w:ind w:firstLine="720"/>
        <w:rPr>
          <w:lang w:val="ro-RO"/>
        </w:rPr>
      </w:pPr>
      <w:hyperlink r:id="rId54" w:history="1">
        <w:r w:rsidR="004D7635" w:rsidRPr="003C0CFA">
          <w:rPr>
            <w:rStyle w:val="Hyperlink"/>
            <w:lang w:val="ro-RO"/>
          </w:rPr>
          <w:t>https://cercetare.ugal.ro/transfer-t</w:t>
        </w:r>
        <w:r w:rsidR="004D7635" w:rsidRPr="003C0CFA">
          <w:rPr>
            <w:rStyle w:val="Hyperlink"/>
            <w:lang w:val="ro-RO"/>
          </w:rPr>
          <w:t>ehnologic/brevete</w:t>
        </w:r>
      </w:hyperlink>
      <w:r w:rsidR="004D7635">
        <w:rPr>
          <w:lang w:val="ro-RO"/>
        </w:rPr>
        <w:t xml:space="preserve"> </w:t>
      </w:r>
      <w:r w:rsidR="004D7635" w:rsidRPr="004D7635">
        <w:rPr>
          <w:lang w:val="ro-RO"/>
        </w:rPr>
        <w:t xml:space="preserve"> </w:t>
      </w:r>
    </w:p>
    <w:p w14:paraId="09D76605" w14:textId="2A83E65F" w:rsidR="008D1D79" w:rsidRPr="008D1D79" w:rsidRDefault="008D1D79" w:rsidP="008D1D79">
      <w:pPr>
        <w:ind w:firstLine="720"/>
        <w:rPr>
          <w:lang w:val="ro-RO"/>
        </w:rPr>
      </w:pPr>
      <w:r w:rsidRPr="008D1D79">
        <w:rPr>
          <w:lang w:val="ro-RO"/>
        </w:rPr>
        <w:t>Cele 3</w:t>
      </w:r>
      <w:r w:rsidR="0077712E">
        <w:rPr>
          <w:lang w:val="ro-RO"/>
        </w:rPr>
        <w:t>3</w:t>
      </w:r>
      <w:r w:rsidRPr="008D1D79">
        <w:rPr>
          <w:lang w:val="ro-RO"/>
        </w:rPr>
        <w:t xml:space="preserve"> de Unități de cercetare științifică / creație artistică acreditate la nivel instituțional desfășoară activități de cercetare, dezvoltare și inovare în domeniile fundamentale: Științe inginerești, Matematică și științe ale naturii, Științe umaniste și arte, Științe economice și sociale și Știința sportului și educației fizice. </w:t>
      </w:r>
      <w:hyperlink r:id="rId55" w:history="1">
        <w:r w:rsidR="004D7635" w:rsidRPr="003C0CFA">
          <w:rPr>
            <w:rStyle w:val="Hyperlink"/>
            <w:lang w:val="ro-RO"/>
          </w:rPr>
          <w:t>https://unicer.ugal.ro/index.php/ro/</w:t>
        </w:r>
      </w:hyperlink>
      <w:r w:rsidR="004D7635">
        <w:rPr>
          <w:lang w:val="ro-RO"/>
        </w:rPr>
        <w:t xml:space="preserve"> </w:t>
      </w:r>
    </w:p>
    <w:p w14:paraId="277183B1" w14:textId="77777777" w:rsidR="008D1D79" w:rsidRPr="008D1D79" w:rsidRDefault="008D1D79" w:rsidP="008D1D79">
      <w:pPr>
        <w:ind w:firstLine="720"/>
        <w:rPr>
          <w:lang w:val="it-IT"/>
        </w:rPr>
      </w:pPr>
      <w:r w:rsidRPr="008D1D79">
        <w:rPr>
          <w:lang w:val="it-IT"/>
        </w:rPr>
        <w:lastRenderedPageBreak/>
        <w:t>Direcțiile de cercetare abordate converg din strategia de cercetare a universității care vizează în principal:</w:t>
      </w:r>
    </w:p>
    <w:p w14:paraId="48D5E7C7" w14:textId="77777777" w:rsidR="008D1D79" w:rsidRPr="008D1D79" w:rsidRDefault="008D1D79" w:rsidP="00D73C5C">
      <w:pPr>
        <w:pStyle w:val="ListParagraph"/>
        <w:numPr>
          <w:ilvl w:val="0"/>
          <w:numId w:val="12"/>
        </w:numPr>
        <w:rPr>
          <w:lang w:val="it-IT"/>
        </w:rPr>
      </w:pPr>
      <w:r w:rsidRPr="008D1D79">
        <w:rPr>
          <w:lang w:val="it-IT"/>
        </w:rPr>
        <w:t>creşterea rolului ştiinţei în societate;</w:t>
      </w:r>
    </w:p>
    <w:p w14:paraId="5129AC43" w14:textId="77777777" w:rsidR="008D1D79" w:rsidRPr="008D1D79" w:rsidRDefault="008D1D79" w:rsidP="00D73C5C">
      <w:pPr>
        <w:pStyle w:val="ListParagraph"/>
        <w:numPr>
          <w:ilvl w:val="0"/>
          <w:numId w:val="12"/>
        </w:numPr>
        <w:rPr>
          <w:lang w:val="it-IT"/>
        </w:rPr>
      </w:pPr>
      <w:r w:rsidRPr="008D1D79">
        <w:rPr>
          <w:lang w:val="it-IT"/>
        </w:rPr>
        <w:t>creşterea contribuţiei la progresul cunoaşterii de frontieră;</w:t>
      </w:r>
    </w:p>
    <w:p w14:paraId="46C2608E" w14:textId="77777777" w:rsidR="008D1D79" w:rsidRPr="008D1D79" w:rsidRDefault="008D1D79" w:rsidP="00D73C5C">
      <w:pPr>
        <w:pStyle w:val="ListParagraph"/>
        <w:numPr>
          <w:ilvl w:val="0"/>
          <w:numId w:val="12"/>
        </w:numPr>
        <w:rPr>
          <w:lang w:val="it-IT"/>
        </w:rPr>
      </w:pPr>
      <w:r w:rsidRPr="008D1D79">
        <w:rPr>
          <w:lang w:val="it-IT"/>
        </w:rPr>
        <w:t>creşterea competitivităţii prin inovare;</w:t>
      </w:r>
    </w:p>
    <w:p w14:paraId="29FEF5BD" w14:textId="77777777" w:rsidR="008D1D79" w:rsidRPr="008D1D79" w:rsidRDefault="008D1D79" w:rsidP="00D73C5C">
      <w:pPr>
        <w:pStyle w:val="ListParagraph"/>
        <w:numPr>
          <w:ilvl w:val="0"/>
          <w:numId w:val="12"/>
        </w:numPr>
        <w:rPr>
          <w:lang w:val="it-IT"/>
        </w:rPr>
      </w:pPr>
      <w:r w:rsidRPr="008D1D79">
        <w:rPr>
          <w:lang w:val="it-IT"/>
        </w:rPr>
        <w:t>dezvoltarea unor unități de cercetare performante;</w:t>
      </w:r>
    </w:p>
    <w:p w14:paraId="35261872" w14:textId="77777777" w:rsidR="008D1D79" w:rsidRPr="008D1D79" w:rsidRDefault="008D1D79" w:rsidP="00D73C5C">
      <w:pPr>
        <w:pStyle w:val="ListParagraph"/>
        <w:numPr>
          <w:ilvl w:val="0"/>
          <w:numId w:val="12"/>
        </w:numPr>
        <w:rPr>
          <w:lang w:val="it-IT"/>
        </w:rPr>
      </w:pPr>
      <w:r w:rsidRPr="008D1D79">
        <w:rPr>
          <w:lang w:val="it-IT"/>
        </w:rPr>
        <w:t>creșterea vizibilității grupurilor de cercetare;</w:t>
      </w:r>
    </w:p>
    <w:p w14:paraId="11849D84" w14:textId="77777777" w:rsidR="008D1D79" w:rsidRPr="008D1D79" w:rsidRDefault="008D1D79" w:rsidP="00D73C5C">
      <w:pPr>
        <w:pStyle w:val="ListParagraph"/>
        <w:numPr>
          <w:ilvl w:val="0"/>
          <w:numId w:val="12"/>
        </w:numPr>
        <w:rPr>
          <w:lang w:val="it-IT"/>
        </w:rPr>
      </w:pPr>
      <w:r w:rsidRPr="008D1D79">
        <w:rPr>
          <w:lang w:val="it-IT"/>
        </w:rPr>
        <w:t xml:space="preserve">concentrarea de resurse şi direcționarea cercetării în domenii care pot contribui la dezvoltarea regională și asigură competitivitate și obținerea de valoarea adăugată la nivel global. </w:t>
      </w:r>
    </w:p>
    <w:p w14:paraId="45B25AF1" w14:textId="3E24F203" w:rsidR="008D1D79" w:rsidRDefault="008D1D79" w:rsidP="008D1D79">
      <w:pPr>
        <w:ind w:firstLine="720"/>
        <w:rPr>
          <w:lang w:val="it-IT"/>
        </w:rPr>
      </w:pPr>
      <w:r w:rsidRPr="008D1D79">
        <w:rPr>
          <w:lang w:val="it-IT"/>
        </w:rPr>
        <w:t>Activitățile laboratoarelor de cercetare arondate unităților de cercetare științifică / creație artistică, vizează dezvoltarea de tematici cu impact fundamental și aplicativ, în abordări integrative, multidisciplinare și interdisciplinare, în acord cu tematicile prioritare la nivel regional, național și internațional, care să asigure creșterea vizibilității și a competitivității.</w:t>
      </w:r>
    </w:p>
    <w:p w14:paraId="0B594114" w14:textId="2FA93832" w:rsidR="004D7635" w:rsidRPr="00B447D3" w:rsidRDefault="0004734A" w:rsidP="00310B7C">
      <w:pPr>
        <w:ind w:firstLine="720"/>
        <w:rPr>
          <w:lang w:val="it-IT"/>
        </w:rPr>
      </w:pPr>
      <w:hyperlink r:id="rId56" w:history="1">
        <w:r w:rsidR="004D7635" w:rsidRPr="00B447D3">
          <w:rPr>
            <w:rStyle w:val="Hyperlink"/>
            <w:lang w:val="it-IT"/>
          </w:rPr>
          <w:t>https://cercetare.ugal.ro/</w:t>
        </w:r>
      </w:hyperlink>
      <w:r w:rsidR="004D7635" w:rsidRPr="00B447D3">
        <w:rPr>
          <w:lang w:val="it-IT"/>
        </w:rPr>
        <w:t xml:space="preserve"> </w:t>
      </w:r>
    </w:p>
    <w:p w14:paraId="317F5500" w14:textId="7A2260AC" w:rsidR="00DA767A" w:rsidRDefault="00DA767A" w:rsidP="00310B7C">
      <w:pPr>
        <w:ind w:firstLine="720"/>
        <w:rPr>
          <w:rFonts w:cstheme="minorHAnsi"/>
          <w:lang w:val="ro-RO"/>
        </w:rPr>
      </w:pPr>
      <w:r w:rsidRPr="00F745D2">
        <w:rPr>
          <w:rFonts w:cstheme="minorHAnsi"/>
          <w:lang w:val="ro-RO"/>
        </w:rPr>
        <w:t xml:space="preserve">Biblioteca Universităţii "Dunărea de Jos" din Galați funcţionează ca structură specializată şi include sediul central şi 3 filiale, unde au acces toate categoriile de utilizatori. </w:t>
      </w:r>
    </w:p>
    <w:p w14:paraId="091CBD7D" w14:textId="7EBFA407" w:rsidR="008D37C2" w:rsidRPr="00F745D2" w:rsidRDefault="0004734A" w:rsidP="00310B7C">
      <w:pPr>
        <w:ind w:firstLine="720"/>
        <w:rPr>
          <w:rFonts w:cstheme="minorHAnsi"/>
          <w:lang w:val="ro-RO"/>
        </w:rPr>
      </w:pPr>
      <w:hyperlink r:id="rId57" w:history="1">
        <w:r w:rsidR="008D37C2" w:rsidRPr="00317C2F">
          <w:rPr>
            <w:rStyle w:val="Hyperlink"/>
            <w:rFonts w:cstheme="minorHAnsi"/>
            <w:lang w:val="ro-RO"/>
          </w:rPr>
          <w:t>https://biblioteca.ugal.ro/index.php/ro/</w:t>
        </w:r>
      </w:hyperlink>
      <w:r w:rsidR="008D37C2">
        <w:rPr>
          <w:rFonts w:cstheme="minorHAnsi"/>
          <w:lang w:val="ro-RO"/>
        </w:rPr>
        <w:t xml:space="preserve"> </w:t>
      </w:r>
    </w:p>
    <w:p w14:paraId="7CECA329" w14:textId="51B04F1D" w:rsidR="00DA767A" w:rsidRDefault="0004734A" w:rsidP="00310B7C">
      <w:pPr>
        <w:ind w:firstLine="720"/>
        <w:rPr>
          <w:rFonts w:cstheme="minorHAnsi"/>
          <w:lang w:val="ro-RO"/>
        </w:rPr>
      </w:pPr>
      <w:hyperlink r:id="rId58" w:history="1">
        <w:r w:rsidR="00DA767A" w:rsidRPr="00A929F3">
          <w:rPr>
            <w:rStyle w:val="Hyperlink"/>
            <w:rFonts w:cstheme="minorHAnsi"/>
            <w:lang w:val="ro-RO"/>
          </w:rPr>
          <w:t xml:space="preserve">Anexa </w:t>
        </w:r>
        <w:r w:rsidR="00A929F3" w:rsidRPr="00A929F3">
          <w:rPr>
            <w:rStyle w:val="Hyperlink"/>
            <w:rFonts w:cstheme="minorHAnsi"/>
            <w:lang w:val="ro-RO"/>
          </w:rPr>
          <w:t>3.4. Prezetare Biblioteca UDJG</w:t>
        </w:r>
        <w:r w:rsidR="00973294" w:rsidRPr="00A929F3">
          <w:rPr>
            <w:rStyle w:val="Hyperlink"/>
            <w:rFonts w:cstheme="minorHAnsi"/>
            <w:lang w:val="ro-RO"/>
          </w:rPr>
          <w:t>.</w:t>
        </w:r>
      </w:hyperlink>
    </w:p>
    <w:p w14:paraId="38AB4594" w14:textId="77777777" w:rsidR="00EF398F" w:rsidRPr="00EF398F" w:rsidRDefault="00EF398F" w:rsidP="00EF398F">
      <w:pPr>
        <w:ind w:firstLine="720"/>
        <w:rPr>
          <w:rFonts w:cstheme="minorHAnsi"/>
          <w:lang w:val="ro-RO"/>
        </w:rPr>
      </w:pPr>
      <w:r w:rsidRPr="00EF398F">
        <w:rPr>
          <w:rFonts w:cstheme="minorHAnsi"/>
          <w:lang w:val="ro-RO"/>
        </w:rPr>
        <w:t>La sfârșitul anului 2023, colecțiile bibliotecii cuprind un număr total de 357329 volume de bibliotecă (cărți, enciclopedii, dicționare, reviste, microfișe, CD-ROM-uri, STAS-uri, brevete de invenție), în anul 2023 numărul de volume intrate este de 2398 volume.</w:t>
      </w:r>
    </w:p>
    <w:p w14:paraId="1D9923B2" w14:textId="77777777" w:rsidR="00EF398F" w:rsidRPr="00EF398F" w:rsidRDefault="00EF398F" w:rsidP="00EF398F">
      <w:pPr>
        <w:ind w:firstLine="720"/>
        <w:rPr>
          <w:rFonts w:cstheme="minorHAnsi"/>
          <w:lang w:val="ro-RO"/>
        </w:rPr>
      </w:pPr>
      <w:r w:rsidRPr="00EF398F">
        <w:rPr>
          <w:rFonts w:cstheme="minorHAnsi"/>
          <w:lang w:val="ro-RO"/>
        </w:rPr>
        <w:t>În cadrul sălilor de lectură ale bibliotecii sunt puse la dispoziția utilizatorilor, în acces liber la raft, un număr de 53127 volume de bibliotecă (cărți tipărite și electronice, teze de doctorat, publicații periodice românești și străine și partituri muzicale).</w:t>
      </w:r>
    </w:p>
    <w:p w14:paraId="16FB30D8" w14:textId="77777777" w:rsidR="00EF398F" w:rsidRPr="00EF398F" w:rsidRDefault="00EF398F" w:rsidP="00EF398F">
      <w:pPr>
        <w:ind w:firstLine="720"/>
        <w:rPr>
          <w:rFonts w:cstheme="minorHAnsi"/>
          <w:lang w:val="ro-RO"/>
        </w:rPr>
      </w:pPr>
      <w:r w:rsidRPr="00EF398F">
        <w:rPr>
          <w:rFonts w:cstheme="minorHAnsi"/>
          <w:lang w:val="ro-RO"/>
        </w:rPr>
        <w:t>În calitate de membru în consorțiul Anelis Plus, universitatea a avut asigurat în anul 2023 accesul online la conținutul abstractelor și textelor integrale ale articolelor publicațiilor științifice din următoarele baze de date: Clarivate Analytics – Derwent Innovations Index, Clarivate Analytics – Web of Science și Clarivate Analytics – Journal and Highly Cited Data (Journal Citation Reports și Essential Science Indicators), Clarivate Analytics - InCites Benchmarking &amp; Analytics, Elsevier - ScienceDirect Freedom Collection Journals, Elsevier - Scopus, Elsevier - SciVal, Cambridge Journals. Tot prin intermediul consorțiului Anelis Plus, studenții, cercetătorii și comunitatea academică a universității pot accesa din intranet si de la distanță peste 9000 de cărți electronice achiziționate de la Elsevier (1571 titluri),  DeGruyter (2850 titluri), CABI (157 titluri), Emerald (1321 titluri),  Wiley (1313 titluri), Sage (517 titluri), IEEE – NOW Foundation Ebooks Collection (609 titluri), iGroup – American Library Association Ebooks Collection (334 titluri) și Cambridge University Press (224 titluri). În plus, în cadrul proiectului EXPERT, au fost achiziționate alte 107 titluri de cărți electronice de la diferite edituri străine. Accesul de la distanță la bazele de date abonate, arhivele electronice ale revistelor Springer și cărțile electronice se face de pe platforma Enformation la adresa: https://www.e-nformation.ro/, în baza unui cont de utilizator. În anul 2023 au fost 992164 de accesări la bazele de date științifice online.</w:t>
      </w:r>
    </w:p>
    <w:p w14:paraId="019A9210" w14:textId="79432CA2" w:rsidR="00EF398F" w:rsidRDefault="00EF398F" w:rsidP="00EF398F">
      <w:pPr>
        <w:ind w:firstLine="720"/>
        <w:rPr>
          <w:rFonts w:cstheme="minorHAnsi"/>
          <w:lang w:val="ro-RO"/>
        </w:rPr>
      </w:pPr>
      <w:r w:rsidRPr="00EF398F">
        <w:rPr>
          <w:rFonts w:cstheme="minorHAnsi"/>
          <w:lang w:val="ro-RO"/>
        </w:rPr>
        <w:t xml:space="preserve">În martie 2023 a avut loc inaugurarea oficială a noului sediu central al bibliotecii. Fondurile de publicații din sălile de lectură au fost organizate pe domenii, în regim de acces liber la raft (aproximativ 16000 cărți și periodice din domeniile științe economice și umaniste și 6600 cărți, periodice și resurse electronice din domeniile științe exacte și inginerești). </w:t>
      </w:r>
    </w:p>
    <w:p w14:paraId="075D1512" w14:textId="25DDC353" w:rsidR="0028145D" w:rsidRDefault="0028145D" w:rsidP="0028145D">
      <w:pPr>
        <w:ind w:firstLine="720"/>
        <w:rPr>
          <w:rFonts w:cstheme="minorHAnsi"/>
          <w:lang w:val="ro-RO"/>
        </w:rPr>
      </w:pPr>
      <w:r>
        <w:rPr>
          <w:rFonts w:cstheme="minorHAnsi"/>
          <w:lang w:val="ro-RO"/>
        </w:rPr>
        <w:t xml:space="preserve">În cadrul </w:t>
      </w:r>
      <w:r w:rsidRPr="0051593A">
        <w:rPr>
          <w:rFonts w:cstheme="minorHAnsi"/>
          <w:lang w:val="ro-RO"/>
        </w:rPr>
        <w:t>Universit</w:t>
      </w:r>
      <w:r>
        <w:rPr>
          <w:rFonts w:cstheme="minorHAnsi"/>
          <w:lang w:val="ro-RO"/>
        </w:rPr>
        <w:t>ăţii</w:t>
      </w:r>
      <w:r w:rsidRPr="0051593A">
        <w:rPr>
          <w:rFonts w:cstheme="minorHAnsi"/>
          <w:lang w:val="ro-RO"/>
        </w:rPr>
        <w:t xml:space="preserve"> “Dunărea de Jos” din Galați </w:t>
      </w:r>
      <w:r>
        <w:rPr>
          <w:rFonts w:cstheme="minorHAnsi"/>
          <w:lang w:val="ro-RO"/>
        </w:rPr>
        <w:t xml:space="preserve">există </w:t>
      </w:r>
      <w:r w:rsidR="00BE733A">
        <w:rPr>
          <w:rFonts w:cstheme="minorHAnsi"/>
          <w:lang w:val="ro-RO"/>
        </w:rPr>
        <w:t xml:space="preserve">și </w:t>
      </w:r>
      <w:r w:rsidRPr="0028145D">
        <w:rPr>
          <w:rFonts w:cstheme="minorHAnsi"/>
          <w:lang w:val="ro-RO"/>
        </w:rPr>
        <w:t>Centrul Universitar de Fizio - Kinetoterapie și Recuperare Medicală</w:t>
      </w:r>
      <w:r w:rsidR="00BE733A">
        <w:rPr>
          <w:rFonts w:cstheme="minorHAnsi"/>
          <w:lang w:val="ro-RO"/>
        </w:rPr>
        <w:t xml:space="preserve">, </w:t>
      </w:r>
      <w:r w:rsidRPr="0028145D">
        <w:rPr>
          <w:rFonts w:cstheme="minorHAnsi"/>
          <w:lang w:val="ro-RO"/>
        </w:rPr>
        <w:t>în cadrul căr</w:t>
      </w:r>
      <w:r>
        <w:rPr>
          <w:rFonts w:cstheme="minorHAnsi"/>
          <w:lang w:val="ro-RO"/>
        </w:rPr>
        <w:t>ui</w:t>
      </w:r>
      <w:r w:rsidRPr="0028145D">
        <w:rPr>
          <w:rFonts w:cstheme="minorHAnsi"/>
          <w:lang w:val="ro-RO"/>
        </w:rPr>
        <w:t>a se desf</w:t>
      </w:r>
      <w:r>
        <w:rPr>
          <w:rFonts w:cstheme="minorHAnsi"/>
          <w:lang w:val="ro-RO"/>
        </w:rPr>
        <w:t>ă</w:t>
      </w:r>
      <w:r w:rsidRPr="0028145D">
        <w:rPr>
          <w:rFonts w:cstheme="minorHAnsi"/>
          <w:lang w:val="ro-RO"/>
        </w:rPr>
        <w:t>șoară activității didactice, de cercetare, precum și prestarea de servicii pentru dezvoltarea, menținerea și restabilirea capacității de mișcare și a abilităților funcționale ale beneficiarilor, concretizate în activităţi de kinetoterapie, fizioterapie, recuperare medicală, recuperare sportivă etc.</w:t>
      </w:r>
    </w:p>
    <w:p w14:paraId="0DDFF039" w14:textId="41D2E2C9" w:rsidR="00CD6DF4" w:rsidRPr="0028145D" w:rsidRDefault="00CD6DF4" w:rsidP="0028145D">
      <w:pPr>
        <w:ind w:firstLine="720"/>
        <w:rPr>
          <w:rFonts w:cstheme="minorHAnsi"/>
          <w:lang w:val="ro-RO"/>
        </w:rPr>
      </w:pPr>
      <w:r w:rsidRPr="00CD6DF4">
        <w:rPr>
          <w:rFonts w:cstheme="minorHAnsi"/>
          <w:lang w:val="ro-RO"/>
        </w:rPr>
        <w:lastRenderedPageBreak/>
        <w:t>Misiunea Centrul Universitar de Fizio - Kinetoterapie și Recuperare Medicală are în vedere inițierea și consolidarea cunoștințelor și competențelor practice ale studenților din programele de studii universitare de licență, masterat și doctorat ale Facultății de Educație Fizică și Sport, precum și implementarea metodelor moderne de educaţie în fizio-kinetoterapie și recuperare medicală prin prestare de servicii.</w:t>
      </w:r>
    </w:p>
    <w:p w14:paraId="7886D2E1" w14:textId="0FD2905C" w:rsidR="0028145D" w:rsidRPr="0028145D" w:rsidRDefault="00CD6DF4" w:rsidP="0028145D">
      <w:pPr>
        <w:ind w:firstLine="720"/>
        <w:rPr>
          <w:rFonts w:cstheme="minorHAnsi"/>
          <w:lang w:val="ro-RO"/>
        </w:rPr>
      </w:pPr>
      <w:r>
        <w:rPr>
          <w:rFonts w:cstheme="minorHAnsi"/>
          <w:lang w:val="ro-RO"/>
        </w:rPr>
        <w:t>Activitate</w:t>
      </w:r>
      <w:r w:rsidR="0028145D" w:rsidRPr="0028145D">
        <w:rPr>
          <w:rFonts w:cstheme="minorHAnsi"/>
          <w:lang w:val="ro-RO"/>
        </w:rPr>
        <w:t>a</w:t>
      </w:r>
      <w:r>
        <w:rPr>
          <w:rFonts w:cstheme="minorHAnsi"/>
          <w:lang w:val="ro-RO"/>
        </w:rPr>
        <w:t xml:space="preserve"> </w:t>
      </w:r>
      <w:r w:rsidR="0028145D" w:rsidRPr="0028145D">
        <w:rPr>
          <w:rFonts w:cstheme="minorHAnsi"/>
          <w:lang w:val="ro-RO"/>
        </w:rPr>
        <w:t>Centrului Universitar de Fizio – Kinetoterapie și Recuperare Med</w:t>
      </w:r>
      <w:r w:rsidR="0028145D">
        <w:rPr>
          <w:rFonts w:cstheme="minorHAnsi"/>
          <w:lang w:val="ro-RO"/>
        </w:rPr>
        <w:t>icală</w:t>
      </w:r>
      <w:r>
        <w:rPr>
          <w:rFonts w:cstheme="minorHAnsi"/>
          <w:lang w:val="ro-RO"/>
        </w:rPr>
        <w:t xml:space="preserve"> constă în:</w:t>
      </w:r>
    </w:p>
    <w:p w14:paraId="401EEFFE" w14:textId="386B4CBC" w:rsidR="0028145D" w:rsidRPr="00CD6DF4" w:rsidRDefault="0028145D" w:rsidP="00CD6DF4">
      <w:pPr>
        <w:pStyle w:val="ListParagraph"/>
        <w:numPr>
          <w:ilvl w:val="0"/>
          <w:numId w:val="15"/>
        </w:numPr>
        <w:rPr>
          <w:rFonts w:cstheme="minorHAnsi"/>
          <w:lang w:val="ro-RO"/>
        </w:rPr>
      </w:pPr>
      <w:r w:rsidRPr="00CD6DF4">
        <w:rPr>
          <w:rFonts w:cstheme="minorHAnsi"/>
          <w:lang w:val="ro-RO"/>
        </w:rPr>
        <w:t>particip</w:t>
      </w:r>
      <w:r w:rsidR="00CD6DF4">
        <w:rPr>
          <w:rFonts w:cstheme="minorHAnsi"/>
          <w:lang w:val="ro-RO"/>
        </w:rPr>
        <w:t>area</w:t>
      </w:r>
      <w:r w:rsidRPr="00CD6DF4">
        <w:rPr>
          <w:rFonts w:cstheme="minorHAnsi"/>
          <w:lang w:val="ro-RO"/>
        </w:rPr>
        <w:t xml:space="preserve"> la activitățile de cercetare-dezvoltare în sectorul fizio-kinetoterapiei și recuperării medicale, la nivel național și internațional;</w:t>
      </w:r>
    </w:p>
    <w:p w14:paraId="7DE9B624" w14:textId="2031CE1D" w:rsidR="0028145D" w:rsidRPr="00CD6DF4" w:rsidRDefault="0028145D" w:rsidP="00CD6DF4">
      <w:pPr>
        <w:pStyle w:val="ListParagraph"/>
        <w:numPr>
          <w:ilvl w:val="0"/>
          <w:numId w:val="15"/>
        </w:numPr>
        <w:rPr>
          <w:rFonts w:cstheme="minorHAnsi"/>
          <w:lang w:val="ro-RO"/>
        </w:rPr>
      </w:pPr>
      <w:r w:rsidRPr="00CD6DF4">
        <w:rPr>
          <w:rFonts w:cstheme="minorHAnsi"/>
          <w:lang w:val="ro-RO"/>
        </w:rPr>
        <w:t>colabor</w:t>
      </w:r>
      <w:r w:rsidR="00CD6DF4">
        <w:rPr>
          <w:rFonts w:cstheme="minorHAnsi"/>
          <w:lang w:val="ro-RO"/>
        </w:rPr>
        <w:t>area</w:t>
      </w:r>
      <w:r w:rsidRPr="00CD6DF4">
        <w:rPr>
          <w:rFonts w:cstheme="minorHAnsi"/>
          <w:lang w:val="ro-RO"/>
        </w:rPr>
        <w:t xml:space="preserve"> cu prestatorii de servicii în domeniul fizio</w:t>
      </w:r>
      <w:r w:rsidR="00CD6DF4">
        <w:rPr>
          <w:rFonts w:cstheme="minorHAnsi"/>
          <w:lang w:val="ro-RO"/>
        </w:rPr>
        <w:t xml:space="preserve">-kinetoterapiei şi cu structurile </w:t>
      </w:r>
      <w:r w:rsidRPr="00CD6DF4">
        <w:rPr>
          <w:rFonts w:cstheme="minorHAnsi"/>
          <w:lang w:val="ro-RO"/>
        </w:rPr>
        <w:t>implicate în activități de recuperare medicală;</w:t>
      </w:r>
    </w:p>
    <w:p w14:paraId="09FD7F3D" w14:textId="70AD6046" w:rsidR="0028145D" w:rsidRPr="00CD6DF4" w:rsidRDefault="0028145D" w:rsidP="00CD6DF4">
      <w:pPr>
        <w:pStyle w:val="ListParagraph"/>
        <w:numPr>
          <w:ilvl w:val="0"/>
          <w:numId w:val="15"/>
        </w:numPr>
        <w:rPr>
          <w:rFonts w:cstheme="minorHAnsi"/>
          <w:lang w:val="ro-RO"/>
        </w:rPr>
      </w:pPr>
      <w:r w:rsidRPr="00CD6DF4">
        <w:rPr>
          <w:rFonts w:cstheme="minorHAnsi"/>
          <w:lang w:val="ro-RO"/>
        </w:rPr>
        <w:t>colabor</w:t>
      </w:r>
      <w:r w:rsidR="00CD6DF4">
        <w:rPr>
          <w:rFonts w:cstheme="minorHAnsi"/>
          <w:lang w:val="ro-RO"/>
        </w:rPr>
        <w:t>area</w:t>
      </w:r>
      <w:r w:rsidRPr="00CD6DF4">
        <w:rPr>
          <w:rFonts w:cstheme="minorHAnsi"/>
          <w:lang w:val="ro-RO"/>
        </w:rPr>
        <w:t xml:space="preserve"> cu entități de profil prin încheierea unor parteneriate în vederea perfecționării/formării continue a personalului propriu;</w:t>
      </w:r>
    </w:p>
    <w:p w14:paraId="5D06F9E3" w14:textId="02BE1555" w:rsidR="0028145D" w:rsidRPr="00CD6DF4" w:rsidRDefault="0028145D" w:rsidP="00CD6DF4">
      <w:pPr>
        <w:pStyle w:val="ListParagraph"/>
        <w:numPr>
          <w:ilvl w:val="0"/>
          <w:numId w:val="15"/>
        </w:numPr>
        <w:rPr>
          <w:rFonts w:cstheme="minorHAnsi"/>
          <w:lang w:val="ro-RO"/>
        </w:rPr>
      </w:pPr>
      <w:r w:rsidRPr="00CD6DF4">
        <w:rPr>
          <w:rFonts w:cstheme="minorHAnsi"/>
          <w:lang w:val="ro-RO"/>
        </w:rPr>
        <w:t>colabor</w:t>
      </w:r>
      <w:r w:rsidR="00CD6DF4">
        <w:rPr>
          <w:rFonts w:cstheme="minorHAnsi"/>
          <w:lang w:val="ro-RO"/>
        </w:rPr>
        <w:t>area</w:t>
      </w:r>
      <w:r w:rsidRPr="00CD6DF4">
        <w:rPr>
          <w:rFonts w:cstheme="minorHAnsi"/>
          <w:lang w:val="ro-RO"/>
        </w:rPr>
        <w:t xml:space="preserve"> cu centre de profil din țară și din străinătate pe baza unor acorduri intituționale bilaterale sau în cadrul unor programe naționale și/sau internaționale;</w:t>
      </w:r>
    </w:p>
    <w:p w14:paraId="6FAD522D" w14:textId="3970E0B0" w:rsidR="0028145D" w:rsidRPr="00CD6DF4" w:rsidRDefault="0028145D" w:rsidP="00CD6DF4">
      <w:pPr>
        <w:pStyle w:val="ListParagraph"/>
        <w:numPr>
          <w:ilvl w:val="0"/>
          <w:numId w:val="15"/>
        </w:numPr>
        <w:rPr>
          <w:rFonts w:cstheme="minorHAnsi"/>
          <w:lang w:val="ro-RO"/>
        </w:rPr>
      </w:pPr>
      <w:r w:rsidRPr="00CD6DF4">
        <w:rPr>
          <w:rFonts w:cstheme="minorHAnsi"/>
          <w:lang w:val="ro-RO"/>
        </w:rPr>
        <w:t>implement</w:t>
      </w:r>
      <w:r w:rsidR="00CD6DF4">
        <w:rPr>
          <w:rFonts w:cstheme="minorHAnsi"/>
          <w:lang w:val="ro-RO"/>
        </w:rPr>
        <w:t>area</w:t>
      </w:r>
      <w:r w:rsidRPr="00CD6DF4">
        <w:rPr>
          <w:rFonts w:cstheme="minorHAnsi"/>
          <w:lang w:val="ro-RO"/>
        </w:rPr>
        <w:t xml:space="preserve"> tehnologiil</w:t>
      </w:r>
      <w:r w:rsidR="00CD6DF4">
        <w:rPr>
          <w:rFonts w:cstheme="minorHAnsi"/>
          <w:lang w:val="ro-RO"/>
        </w:rPr>
        <w:t>or</w:t>
      </w:r>
      <w:r w:rsidRPr="00CD6DF4">
        <w:rPr>
          <w:rFonts w:cstheme="minorHAnsi"/>
          <w:lang w:val="ro-RO"/>
        </w:rPr>
        <w:t xml:space="preserve"> inovative, observaţiil</w:t>
      </w:r>
      <w:r w:rsidR="00CD6DF4">
        <w:rPr>
          <w:rFonts w:cstheme="minorHAnsi"/>
          <w:lang w:val="ro-RO"/>
        </w:rPr>
        <w:t>or</w:t>
      </w:r>
      <w:r w:rsidRPr="00CD6DF4">
        <w:rPr>
          <w:rFonts w:cstheme="minorHAnsi"/>
          <w:lang w:val="ro-RO"/>
        </w:rPr>
        <w:t xml:space="preserve"> și rezultatel</w:t>
      </w:r>
      <w:r w:rsidR="00CD6DF4">
        <w:rPr>
          <w:rFonts w:cstheme="minorHAnsi"/>
          <w:lang w:val="ro-RO"/>
        </w:rPr>
        <w:t>or</w:t>
      </w:r>
      <w:r w:rsidRPr="00CD6DF4">
        <w:rPr>
          <w:rFonts w:cstheme="minorHAnsi"/>
          <w:lang w:val="ro-RO"/>
        </w:rPr>
        <w:t xml:space="preserve"> terapeutice dezvoltate în cadrul Centrului;</w:t>
      </w:r>
    </w:p>
    <w:p w14:paraId="67368AF2" w14:textId="5B10EB41" w:rsidR="0028145D" w:rsidRPr="00CD6DF4" w:rsidRDefault="0028145D" w:rsidP="00CD6DF4">
      <w:pPr>
        <w:pStyle w:val="ListParagraph"/>
        <w:numPr>
          <w:ilvl w:val="0"/>
          <w:numId w:val="15"/>
        </w:numPr>
        <w:rPr>
          <w:rFonts w:cstheme="minorHAnsi"/>
          <w:lang w:val="ro-RO"/>
        </w:rPr>
      </w:pPr>
      <w:r w:rsidRPr="00CD6DF4">
        <w:rPr>
          <w:rFonts w:cstheme="minorHAnsi"/>
          <w:lang w:val="ro-RO"/>
        </w:rPr>
        <w:t>acord</w:t>
      </w:r>
      <w:r w:rsidR="00CD6DF4">
        <w:rPr>
          <w:rFonts w:cstheme="minorHAnsi"/>
          <w:lang w:val="ro-RO"/>
        </w:rPr>
        <w:t>area de</w:t>
      </w:r>
      <w:r w:rsidRPr="00CD6DF4">
        <w:rPr>
          <w:rFonts w:cstheme="minorHAnsi"/>
          <w:lang w:val="ro-RO"/>
        </w:rPr>
        <w:t xml:space="preserve"> consultanță de specialitate în domeniul de activitate al Centrului, pentru personalul universității și pentru partenerii externi;</w:t>
      </w:r>
    </w:p>
    <w:p w14:paraId="399866ED" w14:textId="54828DBE" w:rsidR="0028145D" w:rsidRDefault="00CD6DF4" w:rsidP="00CD6DF4">
      <w:pPr>
        <w:pStyle w:val="ListParagraph"/>
        <w:numPr>
          <w:ilvl w:val="0"/>
          <w:numId w:val="15"/>
        </w:numPr>
        <w:rPr>
          <w:rFonts w:cstheme="minorHAnsi"/>
          <w:lang w:val="ro-RO"/>
        </w:rPr>
      </w:pPr>
      <w:r>
        <w:rPr>
          <w:rFonts w:cstheme="minorHAnsi"/>
          <w:lang w:val="ro-RO"/>
        </w:rPr>
        <w:t xml:space="preserve">întocmirea </w:t>
      </w:r>
      <w:r w:rsidR="0028145D" w:rsidRPr="00CD6DF4">
        <w:rPr>
          <w:rFonts w:cstheme="minorHAnsi"/>
          <w:lang w:val="ro-RO"/>
        </w:rPr>
        <w:t>și depune</w:t>
      </w:r>
      <w:r>
        <w:rPr>
          <w:rFonts w:cstheme="minorHAnsi"/>
          <w:lang w:val="ro-RO"/>
        </w:rPr>
        <w:t>rea de</w:t>
      </w:r>
      <w:r w:rsidR="0028145D" w:rsidRPr="00CD6DF4">
        <w:rPr>
          <w:rFonts w:cstheme="minorHAnsi"/>
          <w:lang w:val="ro-RO"/>
        </w:rPr>
        <w:t xml:space="preserve"> cereri de propuneri de proiecte în domeniul de activitate al centrului și implement</w:t>
      </w:r>
      <w:r>
        <w:rPr>
          <w:rFonts w:cstheme="minorHAnsi"/>
          <w:lang w:val="ro-RO"/>
        </w:rPr>
        <w:t>area</w:t>
      </w:r>
      <w:r w:rsidR="0028145D" w:rsidRPr="00CD6DF4">
        <w:rPr>
          <w:rFonts w:cstheme="minorHAnsi"/>
          <w:lang w:val="ro-RO"/>
        </w:rPr>
        <w:t xml:space="preserve"> proiectel</w:t>
      </w:r>
      <w:r>
        <w:rPr>
          <w:rFonts w:cstheme="minorHAnsi"/>
          <w:lang w:val="ro-RO"/>
        </w:rPr>
        <w:t>or</w:t>
      </w:r>
      <w:r w:rsidR="0028145D" w:rsidRPr="00CD6DF4">
        <w:rPr>
          <w:rFonts w:cstheme="minorHAnsi"/>
          <w:lang w:val="ro-RO"/>
        </w:rPr>
        <w:t xml:space="preserve"> finanțate.</w:t>
      </w:r>
    </w:p>
    <w:p w14:paraId="31BCF0EC" w14:textId="3D30F1E4" w:rsidR="00CD6DF4" w:rsidRPr="00CD6DF4" w:rsidRDefault="0004734A" w:rsidP="00CD6DF4">
      <w:pPr>
        <w:ind w:left="720"/>
        <w:rPr>
          <w:rFonts w:cstheme="minorHAnsi"/>
          <w:lang w:val="ro-RO"/>
        </w:rPr>
      </w:pPr>
      <w:hyperlink r:id="rId59" w:history="1">
        <w:r w:rsidR="00CD6DF4" w:rsidRPr="003C0CFA">
          <w:rPr>
            <w:rStyle w:val="Hyperlink"/>
            <w:rFonts w:cstheme="minorHAnsi"/>
            <w:lang w:val="ro-RO"/>
          </w:rPr>
          <w:t>https://www.cufrm.ugal.ro/index.php/en/</w:t>
        </w:r>
      </w:hyperlink>
      <w:r w:rsidR="00CD6DF4">
        <w:rPr>
          <w:rFonts w:cstheme="minorHAnsi"/>
          <w:lang w:val="ro-RO"/>
        </w:rPr>
        <w:t xml:space="preserve"> </w:t>
      </w:r>
    </w:p>
    <w:p w14:paraId="2C224562" w14:textId="410E466F" w:rsidR="00EF7066" w:rsidRDefault="0051593A" w:rsidP="009B5061">
      <w:pPr>
        <w:ind w:firstLine="720"/>
        <w:rPr>
          <w:rFonts w:cstheme="minorHAnsi"/>
          <w:lang w:val="ro-RO"/>
        </w:rPr>
      </w:pPr>
      <w:r w:rsidRPr="0051593A">
        <w:rPr>
          <w:rFonts w:cstheme="minorHAnsi"/>
          <w:lang w:val="ro-RO"/>
        </w:rPr>
        <w:t>Universitatea “Dunărea de Jos” din Galați dispune de surse de finanţare şi de resurse financiare suficiente, pe termen scurt (anual) şi în perspectivă (pentru următorii trei ani), alocate pentru realizarea în mod adecvat a misiunii şi obiectivelor fixate. Instituţia are o politică financiară actualizată prin planurile de dezvoltare a bazei materiale şi proiectele de investiţii, susţinute de existenţa unor rezerve financiare şi a unor surse diversificate de finanţare (</w:t>
      </w:r>
      <w:hyperlink r:id="rId60" w:history="1">
        <w:r w:rsidR="00A60598" w:rsidRPr="00111103">
          <w:rPr>
            <w:rStyle w:val="Hyperlink"/>
            <w:rFonts w:cstheme="minorHAnsi"/>
            <w:lang w:val="ro-RO"/>
          </w:rPr>
          <w:t>Anexa 2.3.</w:t>
        </w:r>
        <w:r w:rsidR="00393590" w:rsidRPr="00111103">
          <w:rPr>
            <w:rStyle w:val="Hyperlink"/>
            <w:rFonts w:cstheme="minorHAnsi"/>
            <w:lang w:val="ro-RO"/>
          </w:rPr>
          <w:t>3</w:t>
        </w:r>
        <w:r w:rsidR="00192139" w:rsidRPr="00111103">
          <w:rPr>
            <w:rStyle w:val="Hyperlink"/>
            <w:rFonts w:cstheme="minorHAnsi"/>
            <w:lang w:val="ro-RO"/>
          </w:rPr>
          <w:t>.</w:t>
        </w:r>
        <w:r w:rsidR="00A60598" w:rsidRPr="00111103">
          <w:rPr>
            <w:rStyle w:val="Hyperlink"/>
            <w:rFonts w:cstheme="minorHAnsi"/>
            <w:lang w:val="ro-RO"/>
          </w:rPr>
          <w:t xml:space="preserve"> Plan strategic</w:t>
        </w:r>
      </w:hyperlink>
      <w:r w:rsidR="00EF7066">
        <w:rPr>
          <w:rFonts w:cstheme="minorHAnsi"/>
          <w:lang w:val="ro-RO"/>
        </w:rPr>
        <w:t>).</w:t>
      </w:r>
    </w:p>
    <w:p w14:paraId="530C3ED7" w14:textId="62808D76" w:rsidR="00B229ED" w:rsidRPr="00B229ED" w:rsidRDefault="00B229ED" w:rsidP="00B229ED">
      <w:pPr>
        <w:ind w:firstLine="720"/>
        <w:rPr>
          <w:rFonts w:cstheme="minorHAnsi"/>
          <w:lang w:val="ro-RO"/>
        </w:rPr>
      </w:pPr>
      <w:r w:rsidRPr="00B229ED">
        <w:rPr>
          <w:rFonts w:cstheme="minorHAnsi"/>
          <w:lang w:val="ro-RO"/>
        </w:rPr>
        <w:t>Universitatea "Dunărea de Jos" din Galați are printre obiectivele prioritare sprijinirea membrilor comunității academice în accesarea fondurilor și în implementarea proiecte</w:t>
      </w:r>
      <w:r>
        <w:rPr>
          <w:rFonts w:cstheme="minorHAnsi"/>
          <w:lang w:val="ro-RO"/>
        </w:rPr>
        <w:t>lor</w:t>
      </w:r>
      <w:r w:rsidRPr="00B229ED">
        <w:rPr>
          <w:rFonts w:cstheme="minorHAnsi"/>
          <w:lang w:val="ro-RO"/>
        </w:rPr>
        <w:t xml:space="preserve"> care să aducă numeroase beneficii la nivel instituțional: creșterea numărului de cercetători; susținerea formării unor generații deschise către mediul științific european și internațional; crearea unui mediu de cercetare competitiv; diseminarea cunoștințelor și rezultatelor cercetării; dezvoltarea, modernizarea și utilizarea eficientă a infrastructurii educaționale și de cercetare; eficientizarea utilizării resurselor existente în cadrul instituției; implicarea în parteneriate cu instituții publice și private; identificarea și utilizarea instrumentelor de antrenare a antreprenoriatului etc.</w:t>
      </w:r>
    </w:p>
    <w:p w14:paraId="2F86A1E7" w14:textId="77777777" w:rsidR="00B229ED" w:rsidRPr="00B229ED" w:rsidRDefault="00B229ED" w:rsidP="00B229ED">
      <w:pPr>
        <w:ind w:firstLine="720"/>
        <w:rPr>
          <w:rFonts w:cstheme="minorHAnsi"/>
          <w:lang w:val="ro-RO"/>
        </w:rPr>
      </w:pPr>
      <w:r w:rsidRPr="00B229ED">
        <w:rPr>
          <w:rFonts w:cstheme="minorHAnsi"/>
          <w:lang w:val="ro-RO"/>
        </w:rPr>
        <w:t>Universitatea “Dunărea de Jos” din Galați a acumulat o vastă experiență în implementarea proiectelor de cercetare și educaționale, în cadrul acesteia fiind implementate peste 500 de proiecte, în calitate de beneficiar și partener.</w:t>
      </w:r>
    </w:p>
    <w:p w14:paraId="295B6EF6" w14:textId="478C9BCF" w:rsidR="00B229ED" w:rsidRDefault="00B229ED" w:rsidP="00166111">
      <w:pPr>
        <w:ind w:firstLine="720"/>
        <w:rPr>
          <w:rFonts w:cstheme="minorHAnsi"/>
          <w:lang w:val="ro-RO"/>
        </w:rPr>
      </w:pPr>
      <w:r w:rsidRPr="00B229ED">
        <w:rPr>
          <w:rFonts w:cstheme="minorHAnsi"/>
          <w:lang w:val="ro-RO"/>
        </w:rPr>
        <w:t xml:space="preserve">Consultanța acordată membrilor comunității academice în atragerea fondurilor și implementarea proiectelor se desfășoară prin intermediul </w:t>
      </w:r>
      <w:r w:rsidR="00166111" w:rsidRPr="00166111">
        <w:rPr>
          <w:rFonts w:cstheme="minorHAnsi"/>
          <w:lang w:val="ro-RO"/>
        </w:rPr>
        <w:t>Serviciul de</w:t>
      </w:r>
      <w:r w:rsidR="00166111">
        <w:rPr>
          <w:rFonts w:cstheme="minorHAnsi"/>
          <w:lang w:val="ro-RO"/>
        </w:rPr>
        <w:t xml:space="preserve"> </w:t>
      </w:r>
      <w:r w:rsidR="00166111" w:rsidRPr="00166111">
        <w:rPr>
          <w:rFonts w:cstheme="minorHAnsi"/>
          <w:lang w:val="ro-RO"/>
        </w:rPr>
        <w:t>management</w:t>
      </w:r>
      <w:r w:rsidR="00166111">
        <w:rPr>
          <w:rFonts w:cstheme="minorHAnsi"/>
          <w:lang w:val="ro-RO"/>
        </w:rPr>
        <w:t xml:space="preserve"> operațional, a </w:t>
      </w:r>
      <w:r w:rsidR="00166111" w:rsidRPr="00166111">
        <w:rPr>
          <w:rFonts w:cstheme="minorHAnsi"/>
          <w:lang w:val="ro-RO"/>
        </w:rPr>
        <w:t>Biroul de</w:t>
      </w:r>
      <w:r w:rsidR="00166111">
        <w:rPr>
          <w:rFonts w:cstheme="minorHAnsi"/>
          <w:lang w:val="ro-RO"/>
        </w:rPr>
        <w:t xml:space="preserve"> </w:t>
      </w:r>
      <w:r w:rsidR="00166111" w:rsidRPr="00166111">
        <w:rPr>
          <w:rFonts w:cstheme="minorHAnsi"/>
          <w:lang w:val="ro-RO"/>
        </w:rPr>
        <w:t>management proiecte</w:t>
      </w:r>
      <w:r w:rsidR="00166111">
        <w:rPr>
          <w:rFonts w:cstheme="minorHAnsi"/>
          <w:lang w:val="ro-RO"/>
        </w:rPr>
        <w:t xml:space="preserve">. </w:t>
      </w:r>
      <w:r w:rsidR="0051593A" w:rsidRPr="0051593A">
        <w:rPr>
          <w:rFonts w:cstheme="minorHAnsi"/>
          <w:lang w:val="ro-RO"/>
        </w:rPr>
        <w:t xml:space="preserve">Planificarea şi definirea politicilor de investiţii şi de gestiune financiară se face în mod riguros. Bugetul anual şi bugetul previzionat pentru următorii trei ani justifică politicile financiare pe termen scurt şi mediu şi demonstrează sustenabilitatea lor financiară </w:t>
      </w:r>
    </w:p>
    <w:p w14:paraId="39CC9978" w14:textId="4B00B766" w:rsidR="00F0487A" w:rsidRPr="00B229ED" w:rsidRDefault="0004734A" w:rsidP="00F5335F">
      <w:pPr>
        <w:ind w:left="720"/>
        <w:rPr>
          <w:rFonts w:cstheme="minorHAnsi"/>
          <w:lang w:val="ro-RO"/>
        </w:rPr>
      </w:pPr>
      <w:hyperlink r:id="rId61" w:history="1">
        <w:r w:rsidR="006E6AEC" w:rsidRPr="002625FF">
          <w:rPr>
            <w:rStyle w:val="Hyperlink"/>
            <w:lang w:val="ro-RO"/>
          </w:rPr>
          <w:t>https://www.ugal.ro/files/cercetare/formulare/Date_UDJG_generale_RU_financiare_160523.pdf</w:t>
        </w:r>
      </w:hyperlink>
      <w:r w:rsidR="006E6AEC">
        <w:rPr>
          <w:lang w:val="ro-RO"/>
        </w:rPr>
        <w:t xml:space="preserve"> </w:t>
      </w:r>
      <w:r w:rsidR="00B229ED">
        <w:rPr>
          <w:lang w:val="ro-RO"/>
        </w:rPr>
        <w:t xml:space="preserve"> </w:t>
      </w:r>
    </w:p>
    <w:p w14:paraId="79285467" w14:textId="75889B1E" w:rsidR="00CD166A" w:rsidRDefault="0051593A" w:rsidP="00310B7C">
      <w:pPr>
        <w:ind w:firstLine="720"/>
        <w:rPr>
          <w:rFonts w:cstheme="minorHAnsi"/>
          <w:lang w:val="ro-RO"/>
        </w:rPr>
      </w:pPr>
      <w:r w:rsidRPr="0051593A">
        <w:rPr>
          <w:rFonts w:cstheme="minorHAnsi"/>
          <w:lang w:val="ro-RO"/>
        </w:rPr>
        <w:t>În mod consecvent, universitatea acordă sprijin material pentru studenţi, din alocaţii de la bugetul de stat şi din resurse proprii.</w:t>
      </w:r>
    </w:p>
    <w:p w14:paraId="42ED8171" w14:textId="17AD5131" w:rsidR="006E6AEC" w:rsidRDefault="0004734A" w:rsidP="006E6AEC">
      <w:pPr>
        <w:ind w:firstLine="720"/>
        <w:rPr>
          <w:lang w:val="ro-RO"/>
        </w:rPr>
      </w:pPr>
      <w:hyperlink r:id="rId62" w:history="1">
        <w:r w:rsidR="005F576A">
          <w:rPr>
            <w:rStyle w:val="Hyperlink"/>
            <w:lang w:val="ro-RO"/>
          </w:rPr>
          <w:t>https://www.ugal.ro/f</w:t>
        </w:r>
        <w:r w:rsidR="005F576A">
          <w:rPr>
            <w:rStyle w:val="Hyperlink"/>
            <w:lang w:val="ro-RO"/>
          </w:rPr>
          <w:t>iles/hotarari/hs/2024/HS_380_2024_Anexa-Metodologie_burse_2024_2025.pdf</w:t>
        </w:r>
      </w:hyperlink>
    </w:p>
    <w:p w14:paraId="3C17752C" w14:textId="2C8BA2E5" w:rsidR="00F0487A" w:rsidRDefault="00F0487A">
      <w:pPr>
        <w:rPr>
          <w:rFonts w:cstheme="minorHAnsi"/>
          <w:lang w:val="ro-RO"/>
        </w:rPr>
      </w:pPr>
      <w:r>
        <w:rPr>
          <w:rFonts w:cstheme="minorHAnsi"/>
          <w:lang w:val="ro-RO"/>
        </w:rPr>
        <w:br w:type="page"/>
      </w:r>
    </w:p>
    <w:p w14:paraId="6AF6EC27" w14:textId="77777777" w:rsidR="00D40148" w:rsidRDefault="0054330E" w:rsidP="00310B7C">
      <w:pPr>
        <w:pStyle w:val="Heading1"/>
        <w:rPr>
          <w:lang w:val="ro-RO"/>
        </w:rPr>
      </w:pPr>
      <w:r>
        <w:rPr>
          <w:lang w:val="ro-RO"/>
        </w:rPr>
        <w:lastRenderedPageBreak/>
        <w:t xml:space="preserve">4. </w:t>
      </w:r>
      <w:r w:rsidRPr="0054330E">
        <w:rPr>
          <w:lang w:val="ro-RO"/>
        </w:rPr>
        <w:t>EFICACITATE EDUCAŢIONALĂ</w:t>
      </w:r>
    </w:p>
    <w:p w14:paraId="1DCE85D6" w14:textId="77777777" w:rsidR="00A47945" w:rsidRPr="00F94148" w:rsidRDefault="0054330E" w:rsidP="00310B7C">
      <w:pPr>
        <w:pStyle w:val="Heading2"/>
        <w:rPr>
          <w:lang w:val="ro-RO"/>
        </w:rPr>
      </w:pPr>
      <w:bookmarkStart w:id="37" w:name="_Toc396599664"/>
      <w:bookmarkStart w:id="38" w:name="_Toc526854223"/>
      <w:r>
        <w:rPr>
          <w:lang w:val="ro-RO"/>
        </w:rPr>
        <w:t xml:space="preserve">4.1. </w:t>
      </w:r>
      <w:r w:rsidR="00A47945" w:rsidRPr="00F94148">
        <w:rPr>
          <w:lang w:val="ro-RO"/>
        </w:rPr>
        <w:t>Admiterea</w:t>
      </w:r>
      <w:bookmarkEnd w:id="37"/>
      <w:bookmarkEnd w:id="38"/>
      <w:r w:rsidR="00A47945" w:rsidRPr="00F94148">
        <w:rPr>
          <w:lang w:val="ro-RO"/>
        </w:rPr>
        <w:t xml:space="preserve"> </w:t>
      </w:r>
    </w:p>
    <w:p w14:paraId="16F12B5A" w14:textId="77777777" w:rsidR="005B59F9" w:rsidRDefault="005B59F9" w:rsidP="00310B7C">
      <w:pPr>
        <w:ind w:firstLine="720"/>
        <w:rPr>
          <w:rFonts w:cstheme="minorHAnsi"/>
          <w:lang w:val="ro-RO"/>
        </w:rPr>
      </w:pPr>
    </w:p>
    <w:p w14:paraId="3D18CF8C" w14:textId="77777777" w:rsidR="005369B5" w:rsidRDefault="005369B5" w:rsidP="00310B7C">
      <w:pPr>
        <w:ind w:firstLine="720"/>
        <w:rPr>
          <w:rFonts w:cstheme="minorHAnsi"/>
          <w:lang w:val="ro-RO"/>
        </w:rPr>
      </w:pPr>
      <w:r>
        <w:rPr>
          <w:rFonts w:cstheme="minorHAnsi"/>
          <w:lang w:val="ro-RO"/>
        </w:rPr>
        <w:t xml:space="preserve">Universitatea </w:t>
      </w:r>
      <w:r w:rsidRPr="005369B5">
        <w:rPr>
          <w:rFonts w:cstheme="minorHAnsi"/>
          <w:lang w:val="ro-RO"/>
        </w:rPr>
        <w:t>„Dunărea de Jos” din Galaţi are propria sa politică de recrutare şi admitere a studenţilor, aplicată în mod transparent şi riguros, pe principiul egalităţii şanselor tuturor candidaţilor, fără nicio discriminare.</w:t>
      </w:r>
    </w:p>
    <w:p w14:paraId="7BDEFC02" w14:textId="4D64EDC0" w:rsidR="00A47945" w:rsidRPr="00F94148" w:rsidRDefault="00A47945" w:rsidP="00310B7C">
      <w:pPr>
        <w:ind w:firstLine="720"/>
        <w:rPr>
          <w:rFonts w:cstheme="minorHAnsi"/>
          <w:lang w:val="ro-RO"/>
        </w:rPr>
      </w:pPr>
      <w:r w:rsidRPr="00F94148">
        <w:rPr>
          <w:rFonts w:cstheme="minorHAnsi"/>
          <w:lang w:val="ro-RO"/>
        </w:rPr>
        <w:t>Admiterea în cadrul Universită</w:t>
      </w:r>
      <w:r w:rsidR="00F5335F">
        <w:rPr>
          <w:rFonts w:cstheme="minorHAnsi"/>
          <w:lang w:val="ro-RO"/>
        </w:rPr>
        <w:t>ț</w:t>
      </w:r>
      <w:r w:rsidRPr="00F94148">
        <w:rPr>
          <w:rFonts w:cstheme="minorHAnsi"/>
          <w:lang w:val="ro-RO"/>
        </w:rPr>
        <w:t xml:space="preserve">ii „Dunărea de Jos” din Galaţi </w:t>
      </w:r>
      <w:r w:rsidR="005369B5">
        <w:rPr>
          <w:rFonts w:cstheme="minorHAnsi"/>
          <w:lang w:val="ro-RO"/>
        </w:rPr>
        <w:t>este</w:t>
      </w:r>
      <w:r w:rsidRPr="00F94148">
        <w:rPr>
          <w:rFonts w:cstheme="minorHAnsi"/>
          <w:lang w:val="ro-RO"/>
        </w:rPr>
        <w:t xml:space="preserve"> organizată în fiecare an, cu respectarea legislaţiei în vigoare, pe baza unei metodologii adoptate anual de către Senatul universităţii. Această metodologie cuprinde detalii despre candidaţi, condițiile de înscriere a acestora, conţinutul dosarului de înscriere, probele de concurs, desfăşurarea concursului, corectarea, stabilirea şi comunicarea rezultatelor, depunerea şi soluţionarea contestaţiilor. Constituie componente ale metodologiei de admitere anexele care se referă la probele şi criteriile de admitere pe facultăţi, repartizarea cifrei de scolarizare pe facultăţi și specializări, criteriile de admitere a olimpicilor, condiţiile de înscriere şi criteriile de admitere la masterat, calendarul admiterii pentru învăţământul cu frecvenţă, pentru ID și IFR, precum şi condiţiile speciale de înscriere şi admitere care îi vizează pe candidaţii din Republica Moldova care au absolvit liceul în România, candidaţii aparţinând etniei rromilor și candidații din alte țări (</w:t>
      </w:r>
      <w:hyperlink r:id="rId63" w:history="1">
        <w:r w:rsidRPr="00F94148">
          <w:rPr>
            <w:rStyle w:val="Hyperlink"/>
            <w:rFonts w:cstheme="minorHAnsi"/>
            <w:lang w:val="ro-RO"/>
          </w:rPr>
          <w:t>www.admitere.ugal.ro</w:t>
        </w:r>
      </w:hyperlink>
      <w:r w:rsidRPr="00F94148">
        <w:rPr>
          <w:rFonts w:cstheme="minorHAnsi"/>
          <w:lang w:val="ro-RO"/>
        </w:rPr>
        <w:t>).</w:t>
      </w:r>
    </w:p>
    <w:p w14:paraId="3476C3E0" w14:textId="27319E74" w:rsidR="00A47945" w:rsidRDefault="00A47945" w:rsidP="00310B7C">
      <w:pPr>
        <w:ind w:firstLine="720"/>
        <w:rPr>
          <w:rFonts w:cstheme="minorHAnsi"/>
          <w:lang w:val="ro-RO"/>
        </w:rPr>
      </w:pPr>
      <w:r w:rsidRPr="00F94148">
        <w:rPr>
          <w:rFonts w:cstheme="minorHAnsi"/>
          <w:lang w:val="ro-RO"/>
        </w:rPr>
        <w:t>În vederea admiterii candidaţilor, s</w:t>
      </w:r>
      <w:r w:rsidR="005369B5">
        <w:rPr>
          <w:rFonts w:cstheme="minorHAnsi"/>
          <w:lang w:val="ro-RO"/>
        </w:rPr>
        <w:t>e</w:t>
      </w:r>
      <w:r w:rsidRPr="00F94148">
        <w:rPr>
          <w:rFonts w:cstheme="minorHAnsi"/>
          <w:lang w:val="ro-RO"/>
        </w:rPr>
        <w:t xml:space="preserve"> organiz</w:t>
      </w:r>
      <w:r w:rsidR="005369B5">
        <w:rPr>
          <w:rFonts w:cstheme="minorHAnsi"/>
          <w:lang w:val="ro-RO"/>
        </w:rPr>
        <w:t>ează</w:t>
      </w:r>
      <w:r w:rsidRPr="00F94148">
        <w:rPr>
          <w:rFonts w:cstheme="minorHAnsi"/>
          <w:lang w:val="ro-RO"/>
        </w:rPr>
        <w:t xml:space="preserve"> caravane ale admiterii în judeţul Galaţi, dar şi în judeţele limitrofe, s</w:t>
      </w:r>
      <w:r w:rsidR="005369B5">
        <w:rPr>
          <w:rFonts w:cstheme="minorHAnsi"/>
          <w:lang w:val="ro-RO"/>
        </w:rPr>
        <w:t>e</w:t>
      </w:r>
      <w:r w:rsidRPr="00F94148">
        <w:rPr>
          <w:rFonts w:cstheme="minorHAnsi"/>
          <w:lang w:val="ro-RO"/>
        </w:rPr>
        <w:t xml:space="preserve"> populariz</w:t>
      </w:r>
      <w:r w:rsidR="005369B5">
        <w:rPr>
          <w:rFonts w:cstheme="minorHAnsi"/>
          <w:lang w:val="ro-RO"/>
        </w:rPr>
        <w:t>ează</w:t>
      </w:r>
      <w:r w:rsidRPr="00F94148">
        <w:rPr>
          <w:rFonts w:cstheme="minorHAnsi"/>
          <w:lang w:val="ro-RO"/>
        </w:rPr>
        <w:t xml:space="preserve"> în mass-media </w:t>
      </w:r>
      <w:r w:rsidR="00597EA0">
        <w:rPr>
          <w:rFonts w:cstheme="minorHAnsi"/>
          <w:lang w:val="ro-RO"/>
        </w:rPr>
        <w:t>programele de studi</w:t>
      </w:r>
      <w:r w:rsidR="00A929F3">
        <w:rPr>
          <w:rFonts w:cstheme="minorHAnsi"/>
          <w:lang w:val="ro-RO"/>
        </w:rPr>
        <w:t>i</w:t>
      </w:r>
      <w:r w:rsidRPr="00F94148">
        <w:rPr>
          <w:rFonts w:cstheme="minorHAnsi"/>
          <w:lang w:val="ro-RO"/>
        </w:rPr>
        <w:t xml:space="preserve"> derulate în universitate, s</w:t>
      </w:r>
      <w:r w:rsidR="005369B5">
        <w:rPr>
          <w:rFonts w:cstheme="minorHAnsi"/>
          <w:lang w:val="ro-RO"/>
        </w:rPr>
        <w:t>e</w:t>
      </w:r>
      <w:r w:rsidRPr="00F94148">
        <w:rPr>
          <w:rFonts w:cstheme="minorHAnsi"/>
          <w:lang w:val="ro-RO"/>
        </w:rPr>
        <w:t xml:space="preserve"> organiz</w:t>
      </w:r>
      <w:r w:rsidR="005369B5">
        <w:rPr>
          <w:rFonts w:cstheme="minorHAnsi"/>
          <w:lang w:val="ro-RO"/>
        </w:rPr>
        <w:t>ează</w:t>
      </w:r>
      <w:r w:rsidRPr="00F94148">
        <w:rPr>
          <w:rFonts w:cstheme="minorHAnsi"/>
          <w:lang w:val="ro-RO"/>
        </w:rPr>
        <w:t xml:space="preserve"> „Zilele porţilor deschise” și școli de vară pentru liceeni</w:t>
      </w:r>
      <w:r w:rsidR="00F0487A">
        <w:rPr>
          <w:rFonts w:cstheme="minorHAnsi"/>
          <w:lang w:val="ro-RO"/>
        </w:rPr>
        <w:t>,</w:t>
      </w:r>
      <w:r w:rsidRPr="00F94148">
        <w:rPr>
          <w:rFonts w:cstheme="minorHAnsi"/>
          <w:lang w:val="ro-RO"/>
        </w:rPr>
        <w:t xml:space="preserve"> atât la nivelul universității, cât și la nivelul facultăților.</w:t>
      </w:r>
      <w:r w:rsidR="00224450" w:rsidRPr="00224450">
        <w:rPr>
          <w:lang w:val="ro-RO"/>
        </w:rPr>
        <w:t xml:space="preserve"> </w:t>
      </w:r>
      <w:r w:rsidR="00224450">
        <w:rPr>
          <w:rFonts w:cstheme="minorHAnsi"/>
          <w:lang w:val="ro-RO"/>
        </w:rPr>
        <w:t xml:space="preserve">De asemenea, universitatea organizeză </w:t>
      </w:r>
      <w:r w:rsidR="00224450" w:rsidRPr="00224450">
        <w:rPr>
          <w:rFonts w:cstheme="minorHAnsi"/>
          <w:lang w:val="ro-RO"/>
        </w:rPr>
        <w:t>evenimentul „Open Gates-Open Minds” - care s</w:t>
      </w:r>
      <w:r w:rsidR="00224450">
        <w:rPr>
          <w:rFonts w:cstheme="minorHAnsi"/>
          <w:lang w:val="ro-RO"/>
        </w:rPr>
        <w:t>e</w:t>
      </w:r>
      <w:r w:rsidR="00224450" w:rsidRPr="00224450">
        <w:rPr>
          <w:rFonts w:cstheme="minorHAnsi"/>
          <w:lang w:val="ro-RO"/>
        </w:rPr>
        <w:t xml:space="preserve"> desfăș</w:t>
      </w:r>
      <w:r w:rsidR="00224450">
        <w:rPr>
          <w:rFonts w:cstheme="minorHAnsi"/>
          <w:lang w:val="ro-RO"/>
        </w:rPr>
        <w:t>oră</w:t>
      </w:r>
      <w:r w:rsidR="00224450" w:rsidRPr="00224450">
        <w:rPr>
          <w:rFonts w:cstheme="minorHAnsi"/>
          <w:lang w:val="ro-RO"/>
        </w:rPr>
        <w:t xml:space="preserve"> exclusiv online, pe </w:t>
      </w:r>
      <w:r w:rsidR="00224450">
        <w:rPr>
          <w:rFonts w:cstheme="minorHAnsi"/>
          <w:lang w:val="ro-RO"/>
        </w:rPr>
        <w:t>p</w:t>
      </w:r>
      <w:r w:rsidR="00224450" w:rsidRPr="00224450">
        <w:rPr>
          <w:rFonts w:cstheme="minorHAnsi"/>
          <w:lang w:val="ro-RO"/>
        </w:rPr>
        <w:t xml:space="preserve">latformele Facebook și Youtube. </w:t>
      </w:r>
    </w:p>
    <w:p w14:paraId="6A253A51" w14:textId="19CA9CED" w:rsidR="00166111" w:rsidRDefault="0004734A" w:rsidP="00166111">
      <w:pPr>
        <w:ind w:left="720"/>
        <w:rPr>
          <w:rFonts w:cstheme="minorHAnsi"/>
          <w:lang w:val="ro-RO"/>
        </w:rPr>
      </w:pPr>
      <w:hyperlink r:id="rId64" w:history="1">
        <w:r w:rsidR="00166111" w:rsidRPr="003C0CFA">
          <w:rPr>
            <w:rStyle w:val="Hyperlink"/>
            <w:rFonts w:cstheme="minorHAnsi"/>
            <w:lang w:val="ro-RO"/>
          </w:rPr>
          <w:t>https://www.ugal.ro/anunturi/stiri-si-evenimente/11704-a-treia-editie-a-evenimentului-open-gates-open-minds-la-universitatea-dunarea-de-jos-din-galati</w:t>
        </w:r>
      </w:hyperlink>
      <w:r w:rsidR="00166111">
        <w:rPr>
          <w:rFonts w:cstheme="minorHAnsi"/>
          <w:lang w:val="ro-RO"/>
        </w:rPr>
        <w:t xml:space="preserve"> </w:t>
      </w:r>
    </w:p>
    <w:p w14:paraId="4B45389F" w14:textId="3688E589" w:rsidR="00900771" w:rsidRDefault="00900771" w:rsidP="00310B7C">
      <w:pPr>
        <w:pStyle w:val="Heading2"/>
        <w:rPr>
          <w:lang w:val="ro-RO"/>
        </w:rPr>
      </w:pPr>
      <w:r>
        <w:rPr>
          <w:lang w:val="ro-RO"/>
        </w:rPr>
        <w:t xml:space="preserve">4.2. </w:t>
      </w:r>
      <w:r w:rsidRPr="00900771">
        <w:rPr>
          <w:lang w:val="ro-RO"/>
        </w:rPr>
        <w:t>Structura şi prezentarea programelor de studi</w:t>
      </w:r>
      <w:r w:rsidR="00A929F3">
        <w:rPr>
          <w:lang w:val="ro-RO"/>
        </w:rPr>
        <w:t>i</w:t>
      </w:r>
    </w:p>
    <w:p w14:paraId="399A1A35" w14:textId="77777777" w:rsidR="00900771" w:rsidRDefault="00900771" w:rsidP="00310B7C">
      <w:pPr>
        <w:ind w:firstLine="720"/>
        <w:rPr>
          <w:rFonts w:cstheme="minorHAnsi"/>
          <w:lang w:val="ro-RO"/>
        </w:rPr>
      </w:pPr>
    </w:p>
    <w:p w14:paraId="67EC330D" w14:textId="27A1C312" w:rsidR="00900771" w:rsidRPr="00900771" w:rsidRDefault="00900771" w:rsidP="00310B7C">
      <w:pPr>
        <w:ind w:firstLine="720"/>
        <w:rPr>
          <w:rFonts w:cstheme="minorHAnsi"/>
          <w:lang w:val="ro-RO"/>
        </w:rPr>
      </w:pPr>
      <w:r w:rsidRPr="00900771">
        <w:rPr>
          <w:rFonts w:cstheme="minorHAnsi"/>
          <w:lang w:val="ro-RO"/>
        </w:rPr>
        <w:t>Rezultatele ierarhizării programelor de studi</w:t>
      </w:r>
      <w:r w:rsidR="00A929F3">
        <w:rPr>
          <w:rFonts w:cstheme="minorHAnsi"/>
          <w:lang w:val="ro-RO"/>
        </w:rPr>
        <w:t>i</w:t>
      </w:r>
      <w:r w:rsidRPr="00900771">
        <w:rPr>
          <w:rFonts w:cstheme="minorHAnsi"/>
          <w:lang w:val="ro-RO"/>
        </w:rPr>
        <w:t xml:space="preserve"> din Universitatea „Dunărea de Jos” din Galaţi în raport cu domeniile omonime din celelalte universităţi poziţionează instituţia gălăţeană pe un loc fruntaş (</w:t>
      </w:r>
      <w:hyperlink r:id="rId65" w:history="1">
        <w:r w:rsidRPr="00166111">
          <w:rPr>
            <w:rStyle w:val="Hyperlink"/>
            <w:rFonts w:cstheme="minorHAnsi"/>
            <w:lang w:val="ro-RO"/>
          </w:rPr>
          <w:t>Clasificare universitati 2011</w:t>
        </w:r>
      </w:hyperlink>
      <w:r w:rsidRPr="00900771">
        <w:rPr>
          <w:rFonts w:cstheme="minorHAnsi"/>
          <w:lang w:val="ro-RO"/>
        </w:rPr>
        <w:t xml:space="preserve">). </w:t>
      </w:r>
    </w:p>
    <w:p w14:paraId="6B6F64B8" w14:textId="06248A15" w:rsidR="00900771" w:rsidRPr="00900771" w:rsidRDefault="00A929F3" w:rsidP="00310B7C">
      <w:pPr>
        <w:ind w:firstLine="720"/>
        <w:rPr>
          <w:rFonts w:cstheme="minorHAnsi"/>
          <w:lang w:val="ro-RO"/>
        </w:rPr>
      </w:pPr>
      <w:r>
        <w:rPr>
          <w:rFonts w:cstheme="minorHAnsi"/>
          <w:lang w:val="ro-RO"/>
        </w:rPr>
        <w:t>Programele de studii</w:t>
      </w:r>
      <w:r w:rsidR="00900771" w:rsidRPr="00900771">
        <w:rPr>
          <w:rFonts w:cstheme="minorHAnsi"/>
          <w:lang w:val="ro-RO"/>
        </w:rPr>
        <w:t xml:space="preserve"> oferite de Universitatea „Dunărea de Jos” din Galaţi sunt detaliat formulate, în funcţie de rezultatele aşteptate prin învăţare şi corespund unei calificări universitare. Fiecare program de studi</w:t>
      </w:r>
      <w:r w:rsidR="0055198F">
        <w:rPr>
          <w:rFonts w:cstheme="minorHAnsi"/>
          <w:lang w:val="ro-RO"/>
        </w:rPr>
        <w:t xml:space="preserve">u </w:t>
      </w:r>
      <w:r w:rsidR="00900771" w:rsidRPr="00900771">
        <w:rPr>
          <w:rFonts w:cstheme="minorHAnsi"/>
          <w:lang w:val="ro-RO"/>
        </w:rPr>
        <w:t>se bazează pe corespondenţa dintre rezultatele învăţ</w:t>
      </w:r>
      <w:r w:rsidR="00F0487A">
        <w:rPr>
          <w:rFonts w:cstheme="minorHAnsi"/>
          <w:lang w:val="ro-RO"/>
        </w:rPr>
        <w:t>ării şi competenţele cerute pe piaţa muncii</w:t>
      </w:r>
      <w:r w:rsidR="00900771" w:rsidRPr="00900771">
        <w:rPr>
          <w:rFonts w:cstheme="minorHAnsi"/>
          <w:lang w:val="ro-RO"/>
        </w:rPr>
        <w:t xml:space="preserve">, respectiv cercetare în cazul masteratului sau doctoratului, şi calificarea universitară. </w:t>
      </w:r>
    </w:p>
    <w:p w14:paraId="2B77CF5F" w14:textId="0891EB0D" w:rsidR="00192CDB" w:rsidRDefault="00900771" w:rsidP="00310B7C">
      <w:pPr>
        <w:ind w:firstLine="720"/>
        <w:rPr>
          <w:rFonts w:cstheme="minorHAnsi"/>
          <w:lang w:val="ro-RO"/>
        </w:rPr>
      </w:pPr>
      <w:r w:rsidRPr="00900771">
        <w:rPr>
          <w:rFonts w:cstheme="minorHAnsi"/>
          <w:lang w:val="ro-RO"/>
        </w:rPr>
        <w:t>Realizarea programelor de studi</w:t>
      </w:r>
      <w:r w:rsidR="00166111">
        <w:rPr>
          <w:rFonts w:cstheme="minorHAnsi"/>
          <w:lang w:val="ro-RO"/>
        </w:rPr>
        <w:t>i</w:t>
      </w:r>
      <w:r w:rsidRPr="00900771">
        <w:rPr>
          <w:rFonts w:cstheme="minorHAnsi"/>
          <w:lang w:val="ro-RO"/>
        </w:rPr>
        <w:t xml:space="preserve"> se face prin cooperare inter-facultăţi şi prin facilitarea mobilităţii studenţilor în interiorul universităţii şi în afara acesteia, pe plan naţional şi internaţional, cu ajutorul transferului şi acumulării creditelor de studi</w:t>
      </w:r>
      <w:r w:rsidR="00A929F3">
        <w:rPr>
          <w:rFonts w:cstheme="minorHAnsi"/>
          <w:lang w:val="ro-RO"/>
        </w:rPr>
        <w:t>i</w:t>
      </w:r>
      <w:r w:rsidRPr="00900771">
        <w:rPr>
          <w:rFonts w:cstheme="minorHAnsi"/>
          <w:lang w:val="ro-RO"/>
        </w:rPr>
        <w:t>. Numărul de credite transferabile este alocat fiecărei discipline conform "Ghidului de utilizare al ECTS". Structura programelor de studi</w:t>
      </w:r>
      <w:r w:rsidR="00F0487A">
        <w:rPr>
          <w:rFonts w:cstheme="minorHAnsi"/>
          <w:lang w:val="ro-RO"/>
        </w:rPr>
        <w:t>i universitare de licenţă, masterat sau doctorat</w:t>
      </w:r>
      <w:r w:rsidRPr="00900771">
        <w:rPr>
          <w:rFonts w:cstheme="minorHAnsi"/>
          <w:lang w:val="ro-RO"/>
        </w:rPr>
        <w:t xml:space="preserve"> este flexibilă şi permite fiecărui student să-şi aleagă un traseu propriu de învăţare, potrivit cu aptitudinile şi interesele sale. </w:t>
      </w:r>
      <w:r w:rsidR="00192CDB" w:rsidRPr="00900771">
        <w:rPr>
          <w:rFonts w:cstheme="minorHAnsi"/>
          <w:lang w:val="ro-RO"/>
        </w:rPr>
        <w:t>Programele de studi</w:t>
      </w:r>
      <w:r w:rsidR="00166111">
        <w:rPr>
          <w:rFonts w:cstheme="minorHAnsi"/>
          <w:lang w:val="ro-RO"/>
        </w:rPr>
        <w:t>i</w:t>
      </w:r>
      <w:r w:rsidR="00192CDB" w:rsidRPr="00900771">
        <w:rPr>
          <w:rFonts w:cstheme="minorHAnsi"/>
          <w:lang w:val="ro-RO"/>
        </w:rPr>
        <w:t xml:space="preserve"> sunt unitare ca structură, indiferent de forma de învăţământ (la zi, cu frecvenţă redusă şi la distanţă), diferenţiindu-se în funcţie de mijloacele utilizate. Pentru toate formele de învăţământ există structuri interne specializate în care se dezvoltă tehnologii pedagogice novatoare şi eficiente. Politica acestor structuri controlează reînnoirea conţinutului programelor de studii</w:t>
      </w:r>
      <w:r w:rsidR="006247BC">
        <w:rPr>
          <w:rFonts w:cstheme="minorHAnsi"/>
          <w:lang w:val="ro-RO"/>
        </w:rPr>
        <w:t xml:space="preserve"> universitare</w:t>
      </w:r>
      <w:r w:rsidR="00192CDB" w:rsidRPr="00900771">
        <w:rPr>
          <w:rFonts w:cstheme="minorHAnsi"/>
          <w:lang w:val="ro-RO"/>
        </w:rPr>
        <w:t>, prin cunoştinţe noi şi rezultate din cercetarea ştiinţifică (inclusiv cea desfăşurată în universitate)</w:t>
      </w:r>
      <w:r w:rsidR="00192CDB">
        <w:rPr>
          <w:rFonts w:cstheme="minorHAnsi"/>
          <w:lang w:val="ro-RO"/>
        </w:rPr>
        <w:t>.</w:t>
      </w:r>
    </w:p>
    <w:p w14:paraId="6FE7A3F2" w14:textId="60E330A6" w:rsidR="00166111" w:rsidRDefault="0004734A" w:rsidP="00166111">
      <w:pPr>
        <w:ind w:left="720"/>
        <w:rPr>
          <w:rFonts w:cstheme="minorHAnsi"/>
          <w:lang w:val="ro-RO"/>
        </w:rPr>
      </w:pPr>
      <w:hyperlink r:id="rId66" w:history="1">
        <w:r w:rsidR="00166111" w:rsidRPr="003C0CFA">
          <w:rPr>
            <w:rStyle w:val="Hyperlink"/>
            <w:rFonts w:cstheme="minorHAnsi"/>
            <w:lang w:val="ro-RO"/>
          </w:rPr>
          <w:t>https://www.calitate.ugal.ro/images/2021/05/1/hotarare_senat_3_2019_anexa2_Regulament_iniAprob.pdf</w:t>
        </w:r>
      </w:hyperlink>
      <w:r w:rsidR="00166111">
        <w:rPr>
          <w:rFonts w:cstheme="minorHAnsi"/>
          <w:lang w:val="ro-RO"/>
        </w:rPr>
        <w:t xml:space="preserve"> </w:t>
      </w:r>
    </w:p>
    <w:p w14:paraId="7B98FBB7" w14:textId="6B1DE8BB" w:rsidR="00192CDB" w:rsidRDefault="00192CDB" w:rsidP="00310B7C">
      <w:pPr>
        <w:ind w:firstLine="720"/>
        <w:rPr>
          <w:rFonts w:cstheme="minorHAnsi"/>
          <w:lang w:val="ro-RO"/>
        </w:rPr>
      </w:pPr>
      <w:r w:rsidRPr="00900771">
        <w:rPr>
          <w:rFonts w:cstheme="minorHAnsi"/>
          <w:lang w:val="ro-RO"/>
        </w:rPr>
        <w:t>Programele de studi</w:t>
      </w:r>
      <w:r w:rsidR="006247BC">
        <w:rPr>
          <w:rFonts w:cstheme="minorHAnsi"/>
          <w:lang w:val="ro-RO"/>
        </w:rPr>
        <w:t>i universitare</w:t>
      </w:r>
      <w:r w:rsidRPr="00900771">
        <w:rPr>
          <w:rFonts w:cstheme="minorHAnsi"/>
          <w:lang w:val="ro-RO"/>
        </w:rPr>
        <w:t xml:space="preserve"> desfăşurate în Universitatea „Dunărea de Jos” din Galaţi sunt relevante din punct de vedere cognitiv şi profesional, deoarece corespund cunoaşterii şi </w:t>
      </w:r>
      <w:r w:rsidRPr="00900771">
        <w:rPr>
          <w:rFonts w:cstheme="minorHAnsi"/>
          <w:lang w:val="ro-RO"/>
        </w:rPr>
        <w:lastRenderedPageBreak/>
        <w:t>tehnologiei din domeniu şi sunt conforme cu cerinţele pieţei muncii şi ale calificărilor. În scopul revizuirii periodice a programelor de studi</w:t>
      </w:r>
      <w:r w:rsidR="00A929F3">
        <w:rPr>
          <w:rFonts w:cstheme="minorHAnsi"/>
          <w:lang w:val="ro-RO"/>
        </w:rPr>
        <w:t>i</w:t>
      </w:r>
      <w:r w:rsidRPr="00900771">
        <w:rPr>
          <w:rFonts w:cstheme="minorHAnsi"/>
          <w:lang w:val="ro-RO"/>
        </w:rPr>
        <w:t>, instituţia dispune de mecanisme pentru analiza colegială anuală a cunoaşterii transmise şi asimilate de studenţi. Totodată, aceste mecanisme sunt utilizate pentru analiza schimbărilor care se produc î</w:t>
      </w:r>
      <w:r>
        <w:rPr>
          <w:rFonts w:cstheme="minorHAnsi"/>
          <w:lang w:val="ro-RO"/>
        </w:rPr>
        <w:t xml:space="preserve">n profilurile calificărilor şi </w:t>
      </w:r>
      <w:r w:rsidRPr="00900771">
        <w:rPr>
          <w:rFonts w:cstheme="minorHAnsi"/>
          <w:lang w:val="ro-RO"/>
        </w:rPr>
        <w:t>a impactului acestora asupra organizării specializării. Revizuirea programelor de studi</w:t>
      </w:r>
      <w:r w:rsidR="00A929F3">
        <w:rPr>
          <w:rFonts w:cstheme="minorHAnsi"/>
          <w:lang w:val="ro-RO"/>
        </w:rPr>
        <w:t>i</w:t>
      </w:r>
      <w:r w:rsidRPr="00900771">
        <w:rPr>
          <w:rFonts w:cstheme="minorHAnsi"/>
          <w:lang w:val="ro-RO"/>
        </w:rPr>
        <w:t xml:space="preserve"> se realizează pe baza analizelor colegiale şi cu aportul studenţilor, absolvenţilor şi al reprezentanţilor angajatorilor.</w:t>
      </w:r>
    </w:p>
    <w:p w14:paraId="36FD88A7" w14:textId="77777777" w:rsidR="00977C83" w:rsidRDefault="00900771" w:rsidP="00310B7C">
      <w:pPr>
        <w:ind w:firstLine="720"/>
        <w:rPr>
          <w:rFonts w:cstheme="minorHAnsi"/>
          <w:lang w:val="ro-RO"/>
        </w:rPr>
      </w:pPr>
      <w:r w:rsidRPr="00900771">
        <w:rPr>
          <w:rFonts w:cstheme="minorHAnsi"/>
          <w:lang w:val="ro-RO"/>
        </w:rPr>
        <w:t xml:space="preserve">Studenţii şi cadrele didactice din </w:t>
      </w:r>
      <w:r w:rsidR="00977C83" w:rsidRPr="00977C83">
        <w:rPr>
          <w:rFonts w:cstheme="minorHAnsi"/>
          <w:lang w:val="ro-RO"/>
        </w:rPr>
        <w:t>Universitatea „Dunărea de Jos” din Galaţi</w:t>
      </w:r>
      <w:r w:rsidRPr="00900771">
        <w:rPr>
          <w:rFonts w:cstheme="minorHAnsi"/>
          <w:lang w:val="ro-RO"/>
        </w:rPr>
        <w:t xml:space="preserve"> participă la numeroase stagii de mobilitate în cadrul Programului de învăţare pe tot parcursul vieţii (Lifelong Learning Programme) sau prin </w:t>
      </w:r>
      <w:r w:rsidR="006247BC">
        <w:rPr>
          <w:rFonts w:cstheme="minorHAnsi"/>
          <w:lang w:val="ro-RO"/>
        </w:rPr>
        <w:t>Erasmus+, p</w:t>
      </w:r>
      <w:r w:rsidR="006247BC" w:rsidRPr="006247BC">
        <w:rPr>
          <w:rFonts w:cstheme="minorHAnsi"/>
          <w:lang w:val="ro-RO"/>
        </w:rPr>
        <w:t>rogramul Uniunii Europene în domeniile educaţiei, formării, tineretului şi sportu</w:t>
      </w:r>
      <w:r w:rsidR="006247BC">
        <w:rPr>
          <w:rFonts w:cstheme="minorHAnsi"/>
          <w:lang w:val="ro-RO"/>
        </w:rPr>
        <w:t>lui.</w:t>
      </w:r>
    </w:p>
    <w:p w14:paraId="41D96A54" w14:textId="5FD1C143" w:rsidR="00DF74BF" w:rsidRDefault="0004734A" w:rsidP="00310B7C">
      <w:pPr>
        <w:ind w:firstLine="720"/>
        <w:rPr>
          <w:lang w:val="ro-RO"/>
        </w:rPr>
      </w:pPr>
      <w:hyperlink r:id="rId67" w:history="1">
        <w:r w:rsidR="00DF74BF" w:rsidRPr="00317C2F">
          <w:rPr>
            <w:rStyle w:val="Hyperlink"/>
            <w:lang w:val="ro-RO"/>
          </w:rPr>
          <w:t>https://ugal.ro/relatii-internationale/biroul-erasmus/programul-erasmus-2</w:t>
        </w:r>
      </w:hyperlink>
      <w:r w:rsidR="00DF74BF">
        <w:rPr>
          <w:lang w:val="ro-RO"/>
        </w:rPr>
        <w:t xml:space="preserve"> </w:t>
      </w:r>
    </w:p>
    <w:p w14:paraId="0CF01F74" w14:textId="486583A4" w:rsidR="00DF74BF" w:rsidRPr="00DF74BF" w:rsidRDefault="0004734A" w:rsidP="00310B7C">
      <w:pPr>
        <w:ind w:firstLine="720"/>
        <w:rPr>
          <w:lang w:val="ro-RO"/>
        </w:rPr>
      </w:pPr>
      <w:hyperlink r:id="rId68" w:history="1">
        <w:r w:rsidR="00DF74BF" w:rsidRPr="00317C2F">
          <w:rPr>
            <w:rStyle w:val="Hyperlink"/>
            <w:lang w:val="ro-RO"/>
          </w:rPr>
          <w:t>https://www.ugal.ro/relatii-internationale/studenti-internationali-la-studii-complete</w:t>
        </w:r>
      </w:hyperlink>
      <w:r w:rsidR="00DF74BF">
        <w:rPr>
          <w:lang w:val="ro-RO"/>
        </w:rPr>
        <w:t xml:space="preserve"> </w:t>
      </w:r>
    </w:p>
    <w:p w14:paraId="388DD468" w14:textId="57CD9699" w:rsidR="006247BC" w:rsidRDefault="0004734A" w:rsidP="00DF74BF">
      <w:pPr>
        <w:ind w:left="720"/>
        <w:rPr>
          <w:rFonts w:cstheme="minorHAnsi"/>
          <w:lang w:val="ro-RO"/>
        </w:rPr>
      </w:pPr>
      <w:hyperlink r:id="rId69" w:history="1">
        <w:r w:rsidR="00DF74BF" w:rsidRPr="00317C2F">
          <w:rPr>
            <w:rStyle w:val="Hyperlink"/>
            <w:rFonts w:cstheme="minorHAnsi"/>
            <w:lang w:val="ro-RO"/>
          </w:rPr>
          <w:t>https://ugal.ro/relatii-internationale/biroul-erasmus/programul-erasmus-2/programul-erasmus-ka107</w:t>
        </w:r>
      </w:hyperlink>
      <w:r w:rsidR="00DF74BF">
        <w:rPr>
          <w:rFonts w:cstheme="minorHAnsi"/>
          <w:lang w:val="ro-RO"/>
        </w:rPr>
        <w:t xml:space="preserve"> </w:t>
      </w:r>
    </w:p>
    <w:p w14:paraId="341A720C" w14:textId="77777777" w:rsidR="003B0FF7" w:rsidRDefault="003B0FF7" w:rsidP="00310B7C">
      <w:pPr>
        <w:pStyle w:val="Heading2"/>
        <w:rPr>
          <w:lang w:val="ro-RO"/>
        </w:rPr>
      </w:pPr>
      <w:r>
        <w:rPr>
          <w:lang w:val="ro-RO"/>
        </w:rPr>
        <w:t xml:space="preserve">4.3. </w:t>
      </w:r>
      <w:r w:rsidRPr="003B0FF7">
        <w:rPr>
          <w:lang w:val="ro-RO"/>
        </w:rPr>
        <w:t>Rezultatele învăţării</w:t>
      </w:r>
    </w:p>
    <w:p w14:paraId="75960F25" w14:textId="77777777" w:rsidR="00900771" w:rsidRDefault="00900771" w:rsidP="00310B7C">
      <w:pPr>
        <w:ind w:firstLine="720"/>
        <w:rPr>
          <w:rFonts w:cstheme="minorHAnsi"/>
          <w:lang w:val="ro-RO"/>
        </w:rPr>
      </w:pPr>
    </w:p>
    <w:p w14:paraId="18D00803" w14:textId="77777777" w:rsidR="003B0FF7" w:rsidRDefault="003B0FF7" w:rsidP="00310B7C">
      <w:pPr>
        <w:ind w:firstLine="720"/>
        <w:rPr>
          <w:rFonts w:cstheme="minorHAnsi"/>
          <w:lang w:val="ro-RO"/>
        </w:rPr>
      </w:pPr>
      <w:r w:rsidRPr="003B0FF7">
        <w:rPr>
          <w:rFonts w:cstheme="minorHAnsi"/>
          <w:lang w:val="ro-RO"/>
        </w:rPr>
        <w:t>Rezultatele învăţării se concretizează în aptitudinile studenţilor de a studia zone tematice şi de a realiza aplicaţii pe baza cunoştinţelor dobândite</w:t>
      </w:r>
      <w:r w:rsidR="00192CDB">
        <w:rPr>
          <w:rFonts w:cstheme="minorHAnsi"/>
          <w:lang w:val="ro-RO"/>
        </w:rPr>
        <w:t xml:space="preserve">. </w:t>
      </w:r>
      <w:r w:rsidRPr="003B0FF7">
        <w:rPr>
          <w:rFonts w:cstheme="minorHAnsi"/>
          <w:lang w:val="ro-RO"/>
        </w:rPr>
        <w:t xml:space="preserve">Cunoştinţele, competenţele şi abilităţile dobândite pe parcursul şcolarizării universitare sunt suficiente pentru a permite absolvenţilor </w:t>
      </w:r>
      <w:r w:rsidR="00B56FF6">
        <w:rPr>
          <w:rFonts w:cstheme="minorHAnsi"/>
          <w:lang w:val="ro-RO"/>
        </w:rPr>
        <w:t xml:space="preserve">Universității </w:t>
      </w:r>
      <w:r w:rsidR="00B56FF6" w:rsidRPr="00977C83">
        <w:rPr>
          <w:rFonts w:cstheme="minorHAnsi"/>
          <w:lang w:val="ro-RO"/>
        </w:rPr>
        <w:t>„Dunărea de Jos” din Galaţi</w:t>
      </w:r>
      <w:r w:rsidRPr="003B0FF7">
        <w:rPr>
          <w:rFonts w:cstheme="minorHAnsi"/>
          <w:lang w:val="ro-RO"/>
        </w:rPr>
        <w:t xml:space="preserve"> să se angajeze pe piaţa muncii, să dezvolte o afacere proprie, să continue studiile universitare în ciclul următor şi să înveţe permanent. </w:t>
      </w:r>
    </w:p>
    <w:p w14:paraId="7FD02172" w14:textId="7B9C22B2" w:rsidR="00D3379D" w:rsidRPr="003B0FF7" w:rsidRDefault="00D3379D" w:rsidP="00D3379D">
      <w:pPr>
        <w:ind w:firstLine="720"/>
        <w:rPr>
          <w:rFonts w:cstheme="minorHAnsi"/>
          <w:lang w:val="ro-RO"/>
        </w:rPr>
      </w:pPr>
      <w:r>
        <w:rPr>
          <w:rFonts w:cstheme="minorHAnsi"/>
          <w:lang w:val="ro-RO"/>
        </w:rPr>
        <w:t>Rezultate</w:t>
      </w:r>
      <w:r w:rsidRPr="00D3379D">
        <w:rPr>
          <w:rFonts w:cstheme="minorHAnsi"/>
          <w:lang w:val="ro-RO"/>
        </w:rPr>
        <w:t>le învățării desigur au în spatele lor tot procesul educațional</w:t>
      </w:r>
      <w:r w:rsidR="00DF74BF">
        <w:rPr>
          <w:rFonts w:cstheme="minorHAnsi"/>
          <w:lang w:val="ro-RO"/>
        </w:rPr>
        <w:t>-formativ</w:t>
      </w:r>
      <w:r w:rsidRPr="00D3379D">
        <w:rPr>
          <w:rFonts w:cstheme="minorHAnsi"/>
          <w:lang w:val="ro-RO"/>
        </w:rPr>
        <w:t xml:space="preserve"> </w:t>
      </w:r>
      <w:r w:rsidR="00DF74BF">
        <w:rPr>
          <w:rFonts w:cstheme="minorHAnsi"/>
          <w:lang w:val="ro-RO"/>
        </w:rPr>
        <w:t>alcătuit</w:t>
      </w:r>
      <w:r w:rsidRPr="00D3379D">
        <w:rPr>
          <w:rFonts w:cstheme="minorHAnsi"/>
          <w:lang w:val="ro-RO"/>
        </w:rPr>
        <w:t xml:space="preserve"> din</w:t>
      </w:r>
      <w:r>
        <w:rPr>
          <w:rFonts w:cstheme="minorHAnsi"/>
          <w:lang w:val="ro-RO"/>
        </w:rPr>
        <w:t xml:space="preserve"> </w:t>
      </w:r>
      <w:r w:rsidRPr="00D3379D">
        <w:rPr>
          <w:rFonts w:cstheme="minorHAnsi"/>
          <w:lang w:val="ro-RO"/>
        </w:rPr>
        <w:t>programe de studii/standarde de calificare, domenii, nivele de calificare, module/discipline,</w:t>
      </w:r>
      <w:r>
        <w:rPr>
          <w:rFonts w:cstheme="minorHAnsi"/>
          <w:lang w:val="ro-RO"/>
        </w:rPr>
        <w:t xml:space="preserve"> </w:t>
      </w:r>
      <w:r w:rsidRPr="00D3379D">
        <w:rPr>
          <w:rFonts w:cstheme="minorHAnsi"/>
          <w:lang w:val="ro-RO"/>
        </w:rPr>
        <w:t>credite, teorie/practică și asigurarea calității, tot pe baza lor.</w:t>
      </w:r>
      <w:r>
        <w:rPr>
          <w:rFonts w:cstheme="minorHAnsi"/>
          <w:lang w:val="ro-RO"/>
        </w:rPr>
        <w:t xml:space="preserve"> </w:t>
      </w:r>
      <w:r w:rsidRPr="00D3379D">
        <w:rPr>
          <w:rFonts w:cstheme="minorHAnsi"/>
          <w:lang w:val="ro-RO"/>
        </w:rPr>
        <w:t>Evaluarea acestor rezultate ale învățării și promovarea lor prin certificare conduc la ideea</w:t>
      </w:r>
      <w:r>
        <w:rPr>
          <w:rFonts w:cstheme="minorHAnsi"/>
          <w:lang w:val="ro-RO"/>
        </w:rPr>
        <w:t xml:space="preserve"> </w:t>
      </w:r>
      <w:r w:rsidRPr="00D3379D">
        <w:rPr>
          <w:rFonts w:cstheme="minorHAnsi"/>
          <w:lang w:val="ro-RO"/>
        </w:rPr>
        <w:t>de calificare din punct de vedere al educației.</w:t>
      </w:r>
      <w:r>
        <w:rPr>
          <w:rFonts w:cstheme="minorHAnsi"/>
          <w:lang w:val="ro-RO"/>
        </w:rPr>
        <w:t xml:space="preserve"> </w:t>
      </w:r>
      <w:r w:rsidRPr="00D3379D">
        <w:rPr>
          <w:rFonts w:cstheme="minorHAnsi"/>
          <w:lang w:val="ro-RO"/>
        </w:rPr>
        <w:t>Standardele de calificare/programele de studii sunt din punctul de vedere al educației și</w:t>
      </w:r>
      <w:r>
        <w:rPr>
          <w:rFonts w:cstheme="minorHAnsi"/>
          <w:lang w:val="ro-RO"/>
        </w:rPr>
        <w:t xml:space="preserve"> </w:t>
      </w:r>
      <w:r w:rsidRPr="00D3379D">
        <w:rPr>
          <w:rFonts w:cstheme="minorHAnsi"/>
          <w:lang w:val="ro-RO"/>
        </w:rPr>
        <w:t>formării sinonimul standardelor ocupaționale pentru piața muncii.</w:t>
      </w:r>
    </w:p>
    <w:p w14:paraId="6EA001C1" w14:textId="2FEBFFE6" w:rsidR="003B0FF7" w:rsidRDefault="003B0FF7" w:rsidP="00310B7C">
      <w:pPr>
        <w:ind w:firstLine="720"/>
        <w:rPr>
          <w:rFonts w:cstheme="minorHAnsi"/>
          <w:lang w:val="ro-RO"/>
        </w:rPr>
      </w:pPr>
      <w:r w:rsidRPr="003B0FF7">
        <w:rPr>
          <w:rFonts w:cstheme="minorHAnsi"/>
          <w:lang w:val="ro-RO"/>
        </w:rPr>
        <w:t xml:space="preserve">Conform observaţiilor efectuate de manieră non-formală, mai mult de 70% din absolvenţii </w:t>
      </w:r>
      <w:r w:rsidR="00B56FF6" w:rsidRPr="00B56FF6">
        <w:rPr>
          <w:rFonts w:cstheme="minorHAnsi"/>
          <w:lang w:val="ro-RO"/>
        </w:rPr>
        <w:t>Universității „Dunărea de Jos” din Galaţi</w:t>
      </w:r>
      <w:r w:rsidRPr="003B0FF7">
        <w:rPr>
          <w:rFonts w:cstheme="minorHAnsi"/>
          <w:lang w:val="ro-RO"/>
        </w:rPr>
        <w:t xml:space="preserve"> sunt angajaţi în termen de doi ani de la data absolvirii, la nivelul calificării universitare.</w:t>
      </w:r>
      <w:r w:rsidR="00D3379D">
        <w:rPr>
          <w:rFonts w:cstheme="minorHAnsi"/>
          <w:lang w:val="ro-RO"/>
        </w:rPr>
        <w:t xml:space="preserve"> </w:t>
      </w:r>
      <w:r w:rsidRPr="003B0FF7">
        <w:rPr>
          <w:rFonts w:cstheme="minorHAnsi"/>
          <w:lang w:val="ro-RO"/>
        </w:rPr>
        <w:t>Majoritatea studenţilor apreciază pozitiv mediul de învăţare/ dezvoltare oferit de către instituţie şi propriul lor traseu de învăţare.</w:t>
      </w:r>
    </w:p>
    <w:p w14:paraId="0B704652" w14:textId="77777777" w:rsidR="007C0EC4" w:rsidRDefault="007C0EC4" w:rsidP="00310B7C">
      <w:pPr>
        <w:pStyle w:val="Heading2"/>
        <w:rPr>
          <w:lang w:val="ro-RO"/>
        </w:rPr>
      </w:pPr>
      <w:r>
        <w:rPr>
          <w:lang w:val="ro-RO"/>
        </w:rPr>
        <w:t>4.4. Centrarea pe student a metodelor de învățare</w:t>
      </w:r>
    </w:p>
    <w:p w14:paraId="6D467F58" w14:textId="77777777" w:rsidR="005B59F9" w:rsidRDefault="005B59F9" w:rsidP="00310B7C">
      <w:pPr>
        <w:ind w:firstLine="720"/>
        <w:rPr>
          <w:lang w:val="ro-RO"/>
        </w:rPr>
      </w:pPr>
    </w:p>
    <w:p w14:paraId="44903EB7" w14:textId="0FBB35A0" w:rsidR="007C0EC4" w:rsidRPr="007C0EC4" w:rsidRDefault="00597EA0" w:rsidP="00310B7C">
      <w:pPr>
        <w:ind w:firstLine="720"/>
        <w:rPr>
          <w:lang w:val="ro-RO"/>
        </w:rPr>
      </w:pPr>
      <w:r>
        <w:rPr>
          <w:lang w:val="ro-RO"/>
        </w:rPr>
        <w:t>Programele de studi</w:t>
      </w:r>
      <w:r w:rsidR="00166111">
        <w:rPr>
          <w:lang w:val="ro-RO"/>
        </w:rPr>
        <w:t>i</w:t>
      </w:r>
      <w:r w:rsidR="007C0EC4" w:rsidRPr="007C0EC4">
        <w:rPr>
          <w:lang w:val="ro-RO"/>
        </w:rPr>
        <w:t xml:space="preserve"> se bazează pe utilizarea unor metode şi medii de învăţare centrate pe student. Relaţia dintre student şi cadru didactic converge către un parteneriat, cu responsabilităţi egale de ambele părţi în ceea ce priveşte atingerea rezultatelor învăţării. Acestea sunt explicate şi discutate cu studenţii din perspectiva relevanţei avute pentru dezvoltarea lor. Cadrele didactice folosesc resursele noilor tehnologii (e-mail, pagina personală web pentru tematică, bibliografie, resurse în format electronic şi dialog cu studenţii) şi materiale auxiliare variate (tablă clasică, flipchart, videoproiector, tablă interactivă).</w:t>
      </w:r>
    </w:p>
    <w:p w14:paraId="6CC2D41C" w14:textId="0BC4F080" w:rsidR="007C0EC4" w:rsidRDefault="007C0EC4" w:rsidP="00310B7C">
      <w:pPr>
        <w:ind w:firstLine="720"/>
        <w:rPr>
          <w:lang w:val="ro-RO"/>
        </w:rPr>
      </w:pPr>
      <w:r w:rsidRPr="007C0EC4">
        <w:rPr>
          <w:lang w:val="ro-RO"/>
        </w:rPr>
        <w:t xml:space="preserve">Personalul didactic este pregătit special în domeniul predării la nivel universitar şi se reuneşte în grupuri de dezbatere pentru a discuta metodologia predării. Cadrele didactice au, pe lângă competenţele de instruire / predare, şi abilităţi de consiliere, monitorizare şi facilitare a proceselor de învăţare. </w:t>
      </w:r>
    </w:p>
    <w:p w14:paraId="79FAA059" w14:textId="0D938F99" w:rsidR="0098749B" w:rsidRPr="006E6AEC" w:rsidRDefault="007C0EC4" w:rsidP="007376BF">
      <w:pPr>
        <w:ind w:firstLine="720"/>
        <w:rPr>
          <w:lang w:val="ro-RO"/>
        </w:rPr>
      </w:pPr>
      <w:r w:rsidRPr="007C0EC4">
        <w:rPr>
          <w:lang w:val="ro-RO"/>
        </w:rPr>
        <w:t>În Universit</w:t>
      </w:r>
      <w:r>
        <w:rPr>
          <w:lang w:val="ro-RO"/>
        </w:rPr>
        <w:t>atea</w:t>
      </w:r>
      <w:r w:rsidRPr="007C0EC4">
        <w:rPr>
          <w:lang w:val="ro-RO"/>
        </w:rPr>
        <w:t xml:space="preserve"> „Dunărea de Jos” din Galaţi se desfăşoară o activitate continuă de identificare, dezvoltare, testare, implementare şi evaluare a unor tehnici noi de învăţare eficace, incluzând aici noile aplicaţii ale calculatoarelor şi ale tehnologiei informaţiei. În </w:t>
      </w:r>
      <w:r w:rsidR="00597EA0">
        <w:rPr>
          <w:lang w:val="ro-RO"/>
        </w:rPr>
        <w:t>programele de studi</w:t>
      </w:r>
      <w:r w:rsidR="0098749B">
        <w:rPr>
          <w:lang w:val="ro-RO"/>
        </w:rPr>
        <w:t>i</w:t>
      </w:r>
      <w:r w:rsidRPr="007C0EC4">
        <w:rPr>
          <w:lang w:val="ro-RO"/>
        </w:rPr>
        <w:t xml:space="preserve"> sunt integrate stagii de practică, plasament şi intersh</w:t>
      </w:r>
      <w:r>
        <w:rPr>
          <w:lang w:val="ro-RO"/>
        </w:rPr>
        <w:t>ip, iar studenţii sunt cooptaţi</w:t>
      </w:r>
      <w:r w:rsidRPr="007C0EC4">
        <w:rPr>
          <w:lang w:val="ro-RO"/>
        </w:rPr>
        <w:t xml:space="preserve"> în proiecte şi activităţi de cercetare. </w:t>
      </w:r>
      <w:r w:rsidR="00DF74BF" w:rsidRPr="00DF74BF">
        <w:rPr>
          <w:lang w:val="ro-RO"/>
        </w:rPr>
        <w:t xml:space="preserve">Sesiunea de Comunicări Științifice Studențești (SCȘS) este o manifestare </w:t>
      </w:r>
      <w:r w:rsidR="00DF74BF" w:rsidRPr="00DF74BF">
        <w:rPr>
          <w:lang w:val="ro-RO"/>
        </w:rPr>
        <w:lastRenderedPageBreak/>
        <w:t>dedicată studenților, care se desfășoară anual, în cursul lunii mai, în cadrul facultăților din Universitatea „Dunărea de Jos”din Galați</w:t>
      </w:r>
      <w:r w:rsidR="0098749B">
        <w:rPr>
          <w:lang w:val="ro-RO"/>
        </w:rPr>
        <w:t xml:space="preserve"> </w:t>
      </w:r>
      <w:hyperlink r:id="rId70" w:history="1">
        <w:r w:rsidR="006E6AEC" w:rsidRPr="002625FF">
          <w:rPr>
            <w:rStyle w:val="Hyperlink"/>
            <w:lang w:val="ro-RO"/>
          </w:rPr>
          <w:t>https://www.scss.ugal.ro/</w:t>
        </w:r>
      </w:hyperlink>
      <w:r w:rsidR="006E6AEC">
        <w:rPr>
          <w:lang w:val="ro-RO"/>
        </w:rPr>
        <w:t xml:space="preserve"> </w:t>
      </w:r>
    </w:p>
    <w:p w14:paraId="7F3F50AF" w14:textId="1EE67CE8" w:rsidR="007376BF" w:rsidRDefault="007376BF" w:rsidP="007376BF">
      <w:pPr>
        <w:ind w:firstLine="720"/>
        <w:rPr>
          <w:lang w:val="ro-RO"/>
        </w:rPr>
      </w:pPr>
      <w:r w:rsidRPr="00DF74BF">
        <w:rPr>
          <w:lang w:val="ro-RO"/>
        </w:rPr>
        <w:t xml:space="preserve">Această manifestare este un bun prilej de familiarizare a studenților cu activitatea de elaborare a unei lucrări științifice, dezvoltarea abilităților de comunicare și, nu în ultimul rând, este un exercițiu util în vederea elaborării și susținerii </w:t>
      </w:r>
      <w:r>
        <w:rPr>
          <w:lang w:val="ro-RO"/>
        </w:rPr>
        <w:t>lucrărilor de finalizare a studiilor universitare</w:t>
      </w:r>
      <w:r w:rsidRPr="00DF74BF">
        <w:rPr>
          <w:lang w:val="ro-RO"/>
        </w:rPr>
        <w:t xml:space="preserve"> de licență și masterat.</w:t>
      </w:r>
      <w:r w:rsidRPr="007376BF">
        <w:rPr>
          <w:lang w:val="ro-RO"/>
        </w:rPr>
        <w:t xml:space="preserve"> </w:t>
      </w:r>
    </w:p>
    <w:p w14:paraId="6B76A89D" w14:textId="5A0C38A8" w:rsidR="007376BF" w:rsidRDefault="007376BF" w:rsidP="007376BF">
      <w:pPr>
        <w:ind w:firstLine="720"/>
        <w:rPr>
          <w:lang w:val="ro-RO"/>
        </w:rPr>
      </w:pPr>
      <w:r w:rsidRPr="00DF74BF">
        <w:rPr>
          <w:lang w:val="ro-RO"/>
        </w:rPr>
        <w:t>Universitatea „Dunărea de Jos” din Galați acordă diplome de participare pentru fiecare student care prezintă o lucrare, și premii pentru cele mai bune lucrări științifice din fiecare secțiune.</w:t>
      </w:r>
      <w:r w:rsidRPr="007C0EC4">
        <w:rPr>
          <w:lang w:val="ro-RO"/>
        </w:rPr>
        <w:t>Strategia de predare are în vedere şi nevoile studenţilor cu dizabilităţi. În ansamblu, profesorii universităţii creează medii şi experienţe de învăţare care conduc studenţii la descoperirea şi crearea cunoaşterii de către ei înşişi. Cadrul didactic orientează dezvoltarea intelectuală a studentului, dându-i o dimensiune strategică.</w:t>
      </w:r>
    </w:p>
    <w:p w14:paraId="0BB4A22F" w14:textId="35AD3FE0" w:rsidR="00441884" w:rsidRDefault="00441884" w:rsidP="00441884">
      <w:pPr>
        <w:ind w:firstLine="720"/>
        <w:rPr>
          <w:lang w:val="ro-RO"/>
        </w:rPr>
      </w:pPr>
      <w:r>
        <w:rPr>
          <w:lang w:val="ro-RO"/>
        </w:rPr>
        <w:t>De asemenea, universitatea organizează anual Conferința științifică a școlilor doctorale, cu scopul de a oferi o platformă studenților doctoranzi pentru</w:t>
      </w:r>
      <w:r w:rsidRPr="00441884">
        <w:rPr>
          <w:lang w:val="ro-RO"/>
        </w:rPr>
        <w:t xml:space="preserve"> </w:t>
      </w:r>
      <w:r>
        <w:rPr>
          <w:lang w:val="ro-RO"/>
        </w:rPr>
        <w:t xml:space="preserve">diseminarea rezultatele cercetărilor, pentru </w:t>
      </w:r>
      <w:r w:rsidRPr="00441884">
        <w:rPr>
          <w:lang w:val="ro-RO"/>
        </w:rPr>
        <w:t>stabil</w:t>
      </w:r>
      <w:r>
        <w:rPr>
          <w:lang w:val="ro-RO"/>
        </w:rPr>
        <w:t>irea</w:t>
      </w:r>
      <w:r w:rsidRPr="00441884">
        <w:rPr>
          <w:lang w:val="ro-RO"/>
        </w:rPr>
        <w:t xml:space="preserve"> parteneriate</w:t>
      </w:r>
      <w:r>
        <w:rPr>
          <w:lang w:val="ro-RO"/>
        </w:rPr>
        <w:t>lor</w:t>
      </w:r>
      <w:r w:rsidRPr="00441884">
        <w:rPr>
          <w:lang w:val="ro-RO"/>
        </w:rPr>
        <w:t xml:space="preserve"> și </w:t>
      </w:r>
      <w:r>
        <w:rPr>
          <w:lang w:val="ro-RO"/>
        </w:rPr>
        <w:t xml:space="preserve">a </w:t>
      </w:r>
      <w:r w:rsidRPr="00441884">
        <w:rPr>
          <w:lang w:val="ro-RO"/>
        </w:rPr>
        <w:t>relații de colaborare prin schimbul de cunoștințe și expertiză.</w:t>
      </w:r>
    </w:p>
    <w:p w14:paraId="1BD964C2" w14:textId="5792CC1C" w:rsidR="0098749B" w:rsidRPr="0098749B" w:rsidRDefault="0004734A" w:rsidP="0098749B">
      <w:pPr>
        <w:rPr>
          <w:b/>
          <w:bCs/>
          <w:lang w:val="ro-RO"/>
        </w:rPr>
      </w:pPr>
      <w:hyperlink r:id="rId71" w:history="1">
        <w:r w:rsidR="0098749B" w:rsidRPr="003C0CFA">
          <w:rPr>
            <w:rStyle w:val="Hyperlink"/>
            <w:lang w:val="ro-RO"/>
          </w:rPr>
          <w:t>https://www.cssd-udjg.ugal.ro/index.php/en/</w:t>
        </w:r>
      </w:hyperlink>
      <w:r w:rsidR="0098749B">
        <w:rPr>
          <w:b/>
          <w:bCs/>
          <w:lang w:val="ro-RO"/>
        </w:rPr>
        <w:t xml:space="preserve"> </w:t>
      </w:r>
    </w:p>
    <w:p w14:paraId="63688809" w14:textId="7DFB22A4" w:rsidR="005B59F9" w:rsidRDefault="005B59F9" w:rsidP="00310B7C">
      <w:pPr>
        <w:pStyle w:val="Heading2"/>
        <w:rPr>
          <w:lang w:val="ro-RO"/>
        </w:rPr>
      </w:pPr>
      <w:r>
        <w:rPr>
          <w:lang w:val="ro-RO"/>
        </w:rPr>
        <w:t xml:space="preserve">4.5. </w:t>
      </w:r>
      <w:r w:rsidRPr="005B59F9">
        <w:rPr>
          <w:lang w:val="ro-RO"/>
        </w:rPr>
        <w:t>Orientarea în carieră</w:t>
      </w:r>
    </w:p>
    <w:p w14:paraId="3C379E08" w14:textId="77777777" w:rsidR="005B59F9" w:rsidRPr="00C64226" w:rsidRDefault="0002213A" w:rsidP="00310B7C">
      <w:pPr>
        <w:rPr>
          <w:sz w:val="14"/>
          <w:lang w:val="ro-RO"/>
        </w:rPr>
      </w:pPr>
      <w:r>
        <w:rPr>
          <w:lang w:val="ro-RO"/>
        </w:rPr>
        <w:tab/>
      </w:r>
    </w:p>
    <w:p w14:paraId="7D4E9BE3" w14:textId="78A2B24D" w:rsidR="007376BF" w:rsidRDefault="0002213A" w:rsidP="007376BF">
      <w:pPr>
        <w:ind w:firstLine="720"/>
        <w:rPr>
          <w:lang w:val="it-IT"/>
        </w:rPr>
      </w:pPr>
      <w:r w:rsidRPr="0002213A">
        <w:rPr>
          <w:lang w:val="ro-RO"/>
        </w:rPr>
        <w:t xml:space="preserve">Profesorii au ore de </w:t>
      </w:r>
      <w:r w:rsidR="005B59F9">
        <w:rPr>
          <w:lang w:val="ro-RO"/>
        </w:rPr>
        <w:t>consultații și tutoriat</w:t>
      </w:r>
      <w:r w:rsidRPr="0002213A">
        <w:rPr>
          <w:lang w:val="ro-RO"/>
        </w:rPr>
        <w:t xml:space="preserve"> la dispoziţia studenţilor şi îşi personalizează îndrumarea la cererea studentului. În Universitatea „Dunărea de Jos” din Galaţi există îndrumători de an sau alte forme de asociere între un profesor şi un grup de studenţi. La nivelul fiecărei facultăţi funcţionează un departament pentru orientarea studenţilor în alegerea cursurilor şi a carierei. De asemenea, în facultăţi se practică tutoratul colegial între studenţii din anii mai mari şi cei din anii mai mici. Profesorii menţin legătura cu studenţii prin e-mail şi prin cel puţin 2</w:t>
      </w:r>
      <w:r>
        <w:rPr>
          <w:lang w:val="ro-RO"/>
        </w:rPr>
        <w:t xml:space="preserve"> ore de consultaţii saptămânale.</w:t>
      </w:r>
      <w:r w:rsidR="00062C35" w:rsidRPr="001562EF">
        <w:rPr>
          <w:lang w:val="it-IT"/>
        </w:rPr>
        <w:t xml:space="preserve"> </w:t>
      </w:r>
      <w:r w:rsidR="007376BF" w:rsidRPr="007376BF">
        <w:rPr>
          <w:lang w:val="it-IT"/>
        </w:rPr>
        <w:t>Centrul de Consiliere și Orientare în Carieră</w:t>
      </w:r>
      <w:r w:rsidR="007376BF">
        <w:rPr>
          <w:lang w:val="it-IT"/>
        </w:rPr>
        <w:t xml:space="preserve"> î</w:t>
      </w:r>
      <w:r w:rsidR="007376BF" w:rsidRPr="007376BF">
        <w:rPr>
          <w:lang w:val="it-IT"/>
        </w:rPr>
        <w:t>ndrumă și susține studenții și absolvenții UDJG în alegerea unui traseu profesional optim, prin activități specifice de pregătire și dezvoltare pentru o carieră de succes, cu scopul creșterii angajabilității pe piața muncii.</w:t>
      </w:r>
      <w:r w:rsidR="007376BF">
        <w:rPr>
          <w:lang w:val="it-IT"/>
        </w:rPr>
        <w:t xml:space="preserve"> </w:t>
      </w:r>
      <w:r w:rsidR="007376BF" w:rsidRPr="007376BF">
        <w:rPr>
          <w:lang w:val="it-IT"/>
        </w:rPr>
        <w:t>Centrul de Consiliere și Orientare în Carieră colaborează cu structurile de consiliere și orientare în carieră de la nivelul facultăţilor din cadrul Universității „Dunărea de Jos” din Galați.</w:t>
      </w:r>
    </w:p>
    <w:p w14:paraId="3CB66DCD" w14:textId="3A0D8A9D" w:rsidR="0002213A" w:rsidRPr="00C70E4C" w:rsidRDefault="0004734A" w:rsidP="007376BF">
      <w:pPr>
        <w:ind w:firstLine="720"/>
        <w:rPr>
          <w:lang w:val="it-IT"/>
        </w:rPr>
      </w:pPr>
      <w:hyperlink r:id="rId72" w:history="1">
        <w:r w:rsidR="007376BF" w:rsidRPr="00C70E4C">
          <w:rPr>
            <w:rStyle w:val="Hyperlink"/>
            <w:lang w:val="it-IT"/>
          </w:rPr>
          <w:t>http://ccoc.ugal.ro/</w:t>
        </w:r>
      </w:hyperlink>
      <w:r w:rsidR="00062C35" w:rsidRPr="00C70E4C">
        <w:rPr>
          <w:lang w:val="it-IT"/>
        </w:rPr>
        <w:t xml:space="preserve"> </w:t>
      </w:r>
    </w:p>
    <w:p w14:paraId="3D9F2398" w14:textId="77777777" w:rsidR="005B59F9" w:rsidRDefault="005B59F9" w:rsidP="00310B7C">
      <w:pPr>
        <w:pStyle w:val="Heading2"/>
        <w:rPr>
          <w:lang w:val="ro-RO"/>
        </w:rPr>
      </w:pPr>
      <w:r>
        <w:rPr>
          <w:lang w:val="ro-RO"/>
        </w:rPr>
        <w:t xml:space="preserve">4.6. </w:t>
      </w:r>
      <w:r w:rsidRPr="00F94148">
        <w:rPr>
          <w:lang w:val="ro-RO"/>
        </w:rPr>
        <w:t>Universitatea Vârstei a Treia – U3A</w:t>
      </w:r>
    </w:p>
    <w:p w14:paraId="1D255B0F" w14:textId="77777777" w:rsidR="005B59F9" w:rsidRPr="00C64226" w:rsidRDefault="00A47945" w:rsidP="00310B7C">
      <w:pPr>
        <w:rPr>
          <w:rFonts w:cstheme="minorHAnsi"/>
          <w:bCs/>
          <w:sz w:val="12"/>
          <w:lang w:val="ro-RO"/>
        </w:rPr>
      </w:pPr>
      <w:r w:rsidRPr="00F94148">
        <w:rPr>
          <w:rFonts w:cstheme="minorHAnsi"/>
          <w:bCs/>
          <w:lang w:val="ro-RO"/>
        </w:rPr>
        <w:tab/>
      </w:r>
    </w:p>
    <w:p w14:paraId="3D2303F3" w14:textId="5F74EE37" w:rsidR="00A47945" w:rsidRPr="00F94148" w:rsidRDefault="00A47945" w:rsidP="00310B7C">
      <w:pPr>
        <w:ind w:firstLine="720"/>
        <w:rPr>
          <w:rFonts w:cstheme="minorHAnsi"/>
          <w:bCs/>
          <w:lang w:val="ro-RO"/>
        </w:rPr>
      </w:pPr>
      <w:r w:rsidRPr="00F94148">
        <w:rPr>
          <w:rFonts w:cstheme="minorHAnsi"/>
          <w:bCs/>
          <w:lang w:val="ro-RO"/>
        </w:rPr>
        <w:t xml:space="preserve">Începând cu anul 2016, </w:t>
      </w:r>
      <w:r w:rsidR="007376BF">
        <w:rPr>
          <w:rFonts w:cstheme="minorHAnsi"/>
          <w:bCs/>
          <w:lang w:val="ro-RO"/>
        </w:rPr>
        <w:t xml:space="preserve">Facultatea de Drept și Științe </w:t>
      </w:r>
      <w:r w:rsidR="0098749B">
        <w:rPr>
          <w:rFonts w:cstheme="minorHAnsi"/>
          <w:bCs/>
          <w:lang w:val="ro-RO"/>
        </w:rPr>
        <w:t>Administrative</w:t>
      </w:r>
      <w:r w:rsidRPr="00F94148">
        <w:rPr>
          <w:rFonts w:cstheme="minorHAnsi"/>
          <w:bCs/>
          <w:lang w:val="ro-RO"/>
        </w:rPr>
        <w:t xml:space="preserve">, împreună cu Departamentul de Formare Continuă </w:t>
      </w:r>
      <w:r w:rsidR="007C0EC4">
        <w:rPr>
          <w:rFonts w:cstheme="minorHAnsi"/>
          <w:bCs/>
          <w:lang w:val="ro-RO"/>
        </w:rPr>
        <w:t>ș</w:t>
      </w:r>
      <w:r w:rsidRPr="00F94148">
        <w:rPr>
          <w:rFonts w:cstheme="minorHAnsi"/>
          <w:bCs/>
          <w:lang w:val="ro-RO"/>
        </w:rPr>
        <w:t>i Transfer Tehnologic au pus bazele Universităţii Vârstei a Treia, U3A (</w:t>
      </w:r>
      <w:hyperlink r:id="rId73" w:history="1">
        <w:r w:rsidR="0098749B" w:rsidRPr="00B447D3">
          <w:rPr>
            <w:rStyle w:val="Hyperlink"/>
            <w:lang w:val="it-IT"/>
          </w:rPr>
          <w:t>http://www.u3a.ugal.ro/</w:t>
        </w:r>
      </w:hyperlink>
      <w:r w:rsidRPr="00F94148">
        <w:rPr>
          <w:rFonts w:cstheme="minorHAnsi"/>
          <w:bCs/>
          <w:lang w:val="ro-RO"/>
        </w:rPr>
        <w:t xml:space="preserve">). În 13 octombrie 2016 prin Hotărârea nr. 210, </w:t>
      </w:r>
      <w:r w:rsidR="00062C35">
        <w:rPr>
          <w:rFonts w:cstheme="minorHAnsi"/>
          <w:bCs/>
          <w:lang w:val="ro-RO"/>
        </w:rPr>
        <w:t>S</w:t>
      </w:r>
      <w:r w:rsidRPr="00F94148">
        <w:rPr>
          <w:rFonts w:cstheme="minorHAnsi"/>
          <w:bCs/>
          <w:lang w:val="ro-RO"/>
        </w:rPr>
        <w:t>enatul aprobă Planul de învățământ al programului de studi</w:t>
      </w:r>
      <w:r w:rsidR="0055198F">
        <w:rPr>
          <w:rFonts w:cstheme="minorHAnsi"/>
          <w:bCs/>
          <w:lang w:val="ro-RO"/>
        </w:rPr>
        <w:t xml:space="preserve">u </w:t>
      </w:r>
      <w:r w:rsidRPr="00F94148">
        <w:rPr>
          <w:rFonts w:cstheme="minorHAnsi"/>
          <w:bCs/>
          <w:lang w:val="ro-RO"/>
        </w:rPr>
        <w:t>de formare continuă „Universitatea Vârstei a Treia”. Această afiliere este elementul de ordin funcțional, alături de alte trăsături organizatorice, care face din U3A Galați o entitate de tip „velassien”, după modelul primei universități pentru vârsta a treia care a luat naștere la Tolouse, în Universitatea de Științe Sociale.</w:t>
      </w:r>
      <w:r w:rsidR="006E25D7">
        <w:rPr>
          <w:rFonts w:cstheme="minorHAnsi"/>
          <w:bCs/>
          <w:lang w:val="ro-RO"/>
        </w:rPr>
        <w:t xml:space="preserve"> </w:t>
      </w:r>
    </w:p>
    <w:p w14:paraId="035B4F48" w14:textId="77777777" w:rsidR="00A47945" w:rsidRDefault="00A47945" w:rsidP="00310B7C">
      <w:pPr>
        <w:ind w:firstLine="720"/>
        <w:rPr>
          <w:rFonts w:cstheme="minorHAnsi"/>
          <w:bCs/>
          <w:lang w:val="ro-RO"/>
        </w:rPr>
      </w:pPr>
      <w:r w:rsidRPr="00F94148">
        <w:rPr>
          <w:rFonts w:cstheme="minorHAnsi"/>
          <w:bCs/>
          <w:lang w:val="ro-RO"/>
        </w:rPr>
        <w:t xml:space="preserve">U3A Galați este membră a Asociației Internaționale a Universităților Vârstei a Treia (AIUTA), calitate pe care a dobândit-o la data de 10 octombrie 2016, cu ocazia Congresului anual AIUTA care a </w:t>
      </w:r>
      <w:r w:rsidRPr="00136477">
        <w:rPr>
          <w:rFonts w:cstheme="minorHAnsi"/>
          <w:bCs/>
          <w:lang w:val="ro-RO"/>
        </w:rPr>
        <w:t>avut loc la</w:t>
      </w:r>
      <w:r w:rsidRPr="00F94148">
        <w:rPr>
          <w:rFonts w:cstheme="minorHAnsi"/>
          <w:bCs/>
          <w:lang w:val="ro-RO"/>
        </w:rPr>
        <w:t xml:space="preserve"> Osaka, Japonia. </w:t>
      </w:r>
    </w:p>
    <w:p w14:paraId="1C529EA1" w14:textId="77777777" w:rsidR="00C64226" w:rsidRPr="00C64226" w:rsidRDefault="00C64226" w:rsidP="00C64226">
      <w:pPr>
        <w:ind w:firstLine="720"/>
        <w:rPr>
          <w:rFonts w:cstheme="minorHAnsi"/>
          <w:bCs/>
          <w:lang w:val="ro-RO"/>
        </w:rPr>
      </w:pPr>
      <w:bookmarkStart w:id="39" w:name="_Toc396599672"/>
      <w:bookmarkStart w:id="40" w:name="_Toc526854231"/>
      <w:r w:rsidRPr="00C64226">
        <w:rPr>
          <w:rFonts w:cstheme="minorHAnsi"/>
          <w:bCs/>
          <w:lang w:val="ro-RO"/>
        </w:rPr>
        <w:t>Revista Timpul Seniorilor este o publicație lunară care a intrat în cel de-al cincilea an de apariție. Colectivul redacțional este alcătuit preponderent din studenți ai Universității Vârstei a Treia, iar problematica abordată este diversă, cuprinzând rubrici precum: File de viață, Arta de a trăi frumos, Unde fugim de acasă?, Imaginația transpusă în cuvânt, Mesaj către cititori, interviuri cu profesori universitari, oameni de cultură, artiști. La Gala Cercetării de Excelență CEREX - 2023, revista a primit Diploma de excelență.</w:t>
      </w:r>
    </w:p>
    <w:p w14:paraId="0E84F218" w14:textId="5B2682C3" w:rsidR="00C64226" w:rsidRDefault="0004734A" w:rsidP="00C64226">
      <w:pPr>
        <w:rPr>
          <w:b/>
          <w:lang w:val="ro-RO"/>
        </w:rPr>
      </w:pPr>
      <w:hyperlink r:id="rId74" w:history="1">
        <w:r w:rsidR="00C64226" w:rsidRPr="002625FF">
          <w:rPr>
            <w:rStyle w:val="Hyperlink"/>
            <w:rFonts w:cstheme="minorHAnsi"/>
            <w:lang w:val="ro-RO"/>
          </w:rPr>
          <w:t>https://gup.ugal.ro/ugaljournals/index.php/ts/issue/view/446/coperta</w:t>
        </w:r>
      </w:hyperlink>
    </w:p>
    <w:p w14:paraId="60FD3401" w14:textId="1D482E41" w:rsidR="00A47945" w:rsidRPr="00F94148" w:rsidRDefault="00136477" w:rsidP="00C64226">
      <w:pPr>
        <w:pStyle w:val="Heading1"/>
        <w:rPr>
          <w:lang w:val="ro-RO"/>
        </w:rPr>
      </w:pPr>
      <w:r>
        <w:rPr>
          <w:lang w:val="ro-RO"/>
        </w:rPr>
        <w:lastRenderedPageBreak/>
        <w:t xml:space="preserve">5. </w:t>
      </w:r>
      <w:r w:rsidR="00A47945" w:rsidRPr="00F94148">
        <w:rPr>
          <w:lang w:val="ro-RO"/>
        </w:rPr>
        <w:t>Cercetarea ştiinţifică</w:t>
      </w:r>
      <w:bookmarkEnd w:id="39"/>
      <w:bookmarkEnd w:id="40"/>
      <w:r w:rsidR="00A47945" w:rsidRPr="00F94148">
        <w:rPr>
          <w:lang w:val="ro-RO"/>
        </w:rPr>
        <w:t xml:space="preserve"> </w:t>
      </w:r>
    </w:p>
    <w:p w14:paraId="6CC0E2B4" w14:textId="77777777" w:rsidR="005B59F9" w:rsidRDefault="005B59F9" w:rsidP="00310B7C">
      <w:pPr>
        <w:pStyle w:val="Default"/>
        <w:ind w:firstLine="720"/>
        <w:jc w:val="both"/>
        <w:rPr>
          <w:rFonts w:asciiTheme="minorHAnsi" w:hAnsiTheme="minorHAnsi" w:cstheme="minorHAnsi"/>
          <w:color w:val="auto"/>
          <w:sz w:val="22"/>
          <w:szCs w:val="22"/>
          <w:shd w:val="clear" w:color="auto" w:fill="FFFFFF"/>
          <w:lang w:val="ro-RO"/>
        </w:rPr>
      </w:pPr>
    </w:p>
    <w:p w14:paraId="3EC5F326" w14:textId="77777777" w:rsidR="00A47945" w:rsidRPr="00D3400E" w:rsidRDefault="00A47945" w:rsidP="00310B7C">
      <w:pPr>
        <w:pStyle w:val="Default"/>
        <w:ind w:firstLine="720"/>
        <w:jc w:val="both"/>
        <w:rPr>
          <w:rFonts w:asciiTheme="minorHAnsi" w:hAnsiTheme="minorHAnsi" w:cstheme="minorHAnsi"/>
          <w:color w:val="auto"/>
          <w:sz w:val="22"/>
          <w:szCs w:val="22"/>
          <w:shd w:val="clear" w:color="auto" w:fill="FFFFFF"/>
          <w:lang w:val="ro-RO"/>
        </w:rPr>
      </w:pPr>
      <w:r w:rsidRPr="00D3400E">
        <w:rPr>
          <w:rFonts w:asciiTheme="minorHAnsi" w:hAnsiTheme="minorHAnsi" w:cstheme="minorHAnsi"/>
          <w:color w:val="auto"/>
          <w:sz w:val="22"/>
          <w:szCs w:val="22"/>
          <w:shd w:val="clear" w:color="auto" w:fill="FFFFFF"/>
          <w:lang w:val="ro-RO"/>
        </w:rPr>
        <w:t>Universitatea „Dunărea de Jos” din Galați promovează dezvoltarea unui mediu de cercetare, centrat pe progres tehnologic şi inovare, competitiv la nivel naţional şi internaţional, care să consolideze această instituție într-un pol de excelenţă axat pe generarea cunoaşterii şi a transferului tehnologic, cu impact direct asupra creşterii performanţei științifice, a vizibilității și a calităţii serviciilor către mediul economic și social. Totodată sunt promovate principiile corecte ale deontologiei și eticii în cercetarea științifică, pentru formarea, dezvoltarea şi motivarea resursei umane.</w:t>
      </w:r>
    </w:p>
    <w:p w14:paraId="4B0DD80A" w14:textId="16C8572F" w:rsidR="00A47945" w:rsidRDefault="00A47945" w:rsidP="00310B7C">
      <w:pPr>
        <w:ind w:firstLine="720"/>
        <w:rPr>
          <w:noProof/>
          <w:lang w:val="ro-RO"/>
        </w:rPr>
      </w:pPr>
      <w:r w:rsidRPr="00D3400E">
        <w:rPr>
          <w:noProof/>
          <w:lang w:val="ro-RO"/>
        </w:rPr>
        <w:t>În Strategia Cercetării-Dez</w:t>
      </w:r>
      <w:r w:rsidR="00192CDB">
        <w:rPr>
          <w:noProof/>
          <w:lang w:val="ro-RO"/>
        </w:rPr>
        <w:t xml:space="preserve">voltării-Inovării (CDI) a UDJG </w:t>
      </w:r>
      <w:r w:rsidRPr="00D3400E">
        <w:rPr>
          <w:noProof/>
          <w:lang w:val="ro-RO"/>
        </w:rPr>
        <w:t xml:space="preserve">s-au formulat patru </w:t>
      </w:r>
      <w:r w:rsidR="00192CDB">
        <w:rPr>
          <w:noProof/>
          <w:lang w:val="ro-RO"/>
        </w:rPr>
        <w:t>obiective</w:t>
      </w:r>
      <w:r w:rsidRPr="00D3400E">
        <w:rPr>
          <w:noProof/>
          <w:lang w:val="ro-RO"/>
        </w:rPr>
        <w:t xml:space="preserve"> strategice: </w:t>
      </w:r>
    </w:p>
    <w:p w14:paraId="34A32634" w14:textId="34C416FB" w:rsidR="007376BF" w:rsidRPr="007376BF" w:rsidRDefault="007376BF" w:rsidP="00D73C5C">
      <w:pPr>
        <w:pStyle w:val="ListParagraph"/>
        <w:numPr>
          <w:ilvl w:val="0"/>
          <w:numId w:val="9"/>
        </w:numPr>
        <w:suppressAutoHyphens/>
        <w:contextualSpacing w:val="0"/>
        <w:rPr>
          <w:noProof/>
          <w:lang w:val="ro-RO"/>
        </w:rPr>
      </w:pPr>
      <w:r w:rsidRPr="007376BF">
        <w:rPr>
          <w:noProof/>
          <w:lang w:val="ro-RO"/>
        </w:rPr>
        <w:t xml:space="preserve">Dezvoltarea și modernizarea continuă a infrastructurii de cercetare dezvoltare – inovare - transfer tehnologic existente, explorarea direcțiilor noi de cercetare și susținerea infrastructurii acestora; aplicarea unor metode moderne de management al cercetării, în contextul creșterii capacității proprii. </w:t>
      </w:r>
    </w:p>
    <w:p w14:paraId="71FD55E1" w14:textId="6807D387" w:rsidR="007376BF" w:rsidRPr="007376BF" w:rsidRDefault="007376BF" w:rsidP="00D73C5C">
      <w:pPr>
        <w:pStyle w:val="ListParagraph"/>
        <w:numPr>
          <w:ilvl w:val="0"/>
          <w:numId w:val="9"/>
        </w:numPr>
        <w:suppressAutoHyphens/>
        <w:contextualSpacing w:val="0"/>
        <w:rPr>
          <w:noProof/>
          <w:lang w:val="ro-RO"/>
        </w:rPr>
      </w:pPr>
      <w:r w:rsidRPr="007376BF">
        <w:rPr>
          <w:noProof/>
          <w:lang w:val="ro-RO"/>
        </w:rPr>
        <w:t>Promovarea valorilor pe baza performanțelor demonstrate prin vizibilitatea și impactul contribuțiilor în activitatea CDI, la nivel național și internațional.</w:t>
      </w:r>
    </w:p>
    <w:p w14:paraId="1ED49366" w14:textId="50BB6E84" w:rsidR="007376BF" w:rsidRPr="007376BF" w:rsidRDefault="007376BF" w:rsidP="00D73C5C">
      <w:pPr>
        <w:pStyle w:val="ListParagraph"/>
        <w:numPr>
          <w:ilvl w:val="0"/>
          <w:numId w:val="9"/>
        </w:numPr>
        <w:suppressAutoHyphens/>
        <w:contextualSpacing w:val="0"/>
        <w:rPr>
          <w:noProof/>
          <w:lang w:val="ro-RO"/>
        </w:rPr>
      </w:pPr>
      <w:r w:rsidRPr="007376BF">
        <w:rPr>
          <w:noProof/>
          <w:lang w:val="ro-RO"/>
        </w:rPr>
        <w:t>Creșterea reputației internaționale și a vizibilității UDJG, la nivel regional, național și internațional, în activități CDI-TT pentru știință și societate.</w:t>
      </w:r>
    </w:p>
    <w:p w14:paraId="1EC56C96" w14:textId="41016CC9" w:rsidR="007376BF" w:rsidRDefault="007376BF" w:rsidP="00D73C5C">
      <w:pPr>
        <w:pStyle w:val="ListParagraph"/>
        <w:numPr>
          <w:ilvl w:val="0"/>
          <w:numId w:val="9"/>
        </w:numPr>
        <w:suppressAutoHyphens/>
        <w:contextualSpacing w:val="0"/>
        <w:rPr>
          <w:noProof/>
          <w:lang w:val="ro-RO"/>
        </w:rPr>
      </w:pPr>
      <w:r w:rsidRPr="007376BF">
        <w:rPr>
          <w:noProof/>
          <w:lang w:val="ro-RO"/>
        </w:rPr>
        <w:t>Dezvoltarea cercetării științifice și a inovării în relație cu societatea, dezvoltarea direcțiilor de cercetare cu potențial de performanță care pot aduce un avantaj competitiv universității, asigurarea climatului stimulativ pentru activitățile de cercetare și inovare, sprijinirea inițiativelor de tip start-up, sprijinirea proiectelor comune cu mediul socio-economic.</w:t>
      </w:r>
    </w:p>
    <w:p w14:paraId="589E7432" w14:textId="77777777" w:rsidR="0098749B" w:rsidRPr="0098749B" w:rsidRDefault="0004734A" w:rsidP="00D61CA4">
      <w:pPr>
        <w:ind w:firstLine="720"/>
        <w:rPr>
          <w:lang w:val="ro-RO"/>
        </w:rPr>
      </w:pPr>
      <w:hyperlink r:id="rId75" w:history="1">
        <w:r w:rsidR="0098749B" w:rsidRPr="0098749B">
          <w:rPr>
            <w:rStyle w:val="Hyperlink"/>
            <w:lang w:val="ro-RO"/>
          </w:rPr>
          <w:t>https://cercetare.ugal.ro/management/strategie-de-cercetare</w:t>
        </w:r>
      </w:hyperlink>
      <w:r w:rsidR="0098749B" w:rsidRPr="0098749B">
        <w:rPr>
          <w:lang w:val="ro-RO"/>
        </w:rPr>
        <w:t xml:space="preserve"> </w:t>
      </w:r>
    </w:p>
    <w:p w14:paraId="7F476761" w14:textId="7555C75B" w:rsidR="002A6EE5" w:rsidRPr="006172C3" w:rsidRDefault="00D61CA4" w:rsidP="00D61CA4">
      <w:pPr>
        <w:ind w:firstLine="720"/>
        <w:rPr>
          <w:rFonts w:eastAsia="Times New Roman" w:cstheme="minorHAnsi"/>
          <w:lang w:val="ro-RO"/>
        </w:rPr>
      </w:pPr>
      <w:r>
        <w:rPr>
          <w:rFonts w:eastAsia="Times New Roman" w:cstheme="minorHAnsi"/>
          <w:lang w:val="ro-RO"/>
        </w:rPr>
        <w:t>I</w:t>
      </w:r>
      <w:r w:rsidR="007376BF" w:rsidRPr="007376BF">
        <w:rPr>
          <w:rFonts w:eastAsia="Times New Roman" w:cstheme="minorHAnsi"/>
          <w:lang w:val="ro-RO"/>
        </w:rPr>
        <w:t>nfrastructura de cercetare a universității cuprinde 33 de unități de cercetare acreditate instituțional și 1 infrastructură de cercetare de interes național – REXDAN</w:t>
      </w:r>
      <w:r w:rsidR="006E25D7">
        <w:rPr>
          <w:rFonts w:eastAsia="Times New Roman" w:cstheme="minorHAnsi"/>
          <w:lang w:val="ro-RO"/>
        </w:rPr>
        <w:t>,</w:t>
      </w:r>
      <w:r w:rsidR="007376BF" w:rsidRPr="007376BF">
        <w:rPr>
          <w:rFonts w:eastAsia="Times New Roman" w:cstheme="minorHAnsi"/>
          <w:lang w:val="ro-RO"/>
        </w:rPr>
        <w:t xml:space="preserve"> </w:t>
      </w:r>
      <w:r w:rsidR="006E25D7">
        <w:rPr>
          <w:rFonts w:eastAsia="Times New Roman" w:cstheme="minorHAnsi"/>
          <w:lang w:val="ro-RO"/>
        </w:rPr>
        <w:t xml:space="preserve">considerată a fi </w:t>
      </w:r>
      <w:r w:rsidR="007376BF" w:rsidRPr="007376BF">
        <w:rPr>
          <w:rFonts w:eastAsia="Times New Roman" w:cstheme="minorHAnsi"/>
          <w:lang w:val="ro-RO"/>
        </w:rPr>
        <w:t xml:space="preserve">de referință într-o direcție de cercetare interdisciplinară care urmează domeniul de specializare inteligentă: Energie, mediu și schimbări climatice. Infrastructura proiectului </w:t>
      </w:r>
      <w:r w:rsidR="006E25D7">
        <w:rPr>
          <w:rFonts w:eastAsia="Times New Roman" w:cstheme="minorHAnsi"/>
          <w:lang w:val="ro-RO"/>
        </w:rPr>
        <w:t>are</w:t>
      </w:r>
      <w:r w:rsidR="007376BF" w:rsidRPr="007376BF">
        <w:rPr>
          <w:rFonts w:eastAsia="Times New Roman" w:cstheme="minorHAnsi"/>
          <w:lang w:val="ro-RO"/>
        </w:rPr>
        <w:t xml:space="preserve"> două componente: o navă de cercetare și un sistem fix de</w:t>
      </w:r>
      <w:r w:rsidR="006172C3">
        <w:rPr>
          <w:rFonts w:eastAsia="Times New Roman" w:cstheme="minorHAnsi"/>
          <w:lang w:val="ro-RO"/>
        </w:rPr>
        <w:t xml:space="preserve"> </w:t>
      </w:r>
      <w:r w:rsidR="007376BF" w:rsidRPr="007376BF">
        <w:rPr>
          <w:rFonts w:eastAsia="Times New Roman" w:cstheme="minorHAnsi"/>
          <w:lang w:val="ro-RO"/>
        </w:rPr>
        <w:t>laboratoare complementare cu cele de pe nava de cercetare</w:t>
      </w:r>
      <w:r w:rsidR="006E25D7">
        <w:rPr>
          <w:rFonts w:eastAsia="Times New Roman" w:cstheme="minorHAnsi"/>
          <w:lang w:val="ro-RO"/>
        </w:rPr>
        <w:t xml:space="preserve">, </w:t>
      </w:r>
      <w:r w:rsidR="007376BF" w:rsidRPr="007376BF">
        <w:rPr>
          <w:rFonts w:eastAsia="Times New Roman" w:cstheme="minorHAnsi"/>
          <w:lang w:val="ro-RO"/>
        </w:rPr>
        <w:t>număr</w:t>
      </w:r>
      <w:r w:rsidR="006172C3">
        <w:rPr>
          <w:rFonts w:eastAsia="Times New Roman" w:cstheme="minorHAnsi"/>
          <w:lang w:val="ro-RO"/>
        </w:rPr>
        <w:t>ul</w:t>
      </w:r>
      <w:r w:rsidR="007376BF" w:rsidRPr="007376BF">
        <w:rPr>
          <w:rFonts w:eastAsia="Times New Roman" w:cstheme="minorHAnsi"/>
          <w:lang w:val="ro-RO"/>
        </w:rPr>
        <w:t xml:space="preserve"> </w:t>
      </w:r>
      <w:r w:rsidR="006E25D7">
        <w:rPr>
          <w:rFonts w:eastAsia="Times New Roman" w:cstheme="minorHAnsi"/>
          <w:lang w:val="ro-RO"/>
        </w:rPr>
        <w:t xml:space="preserve">total </w:t>
      </w:r>
      <w:r w:rsidR="007376BF" w:rsidRPr="007376BF">
        <w:rPr>
          <w:rFonts w:eastAsia="Times New Roman" w:cstheme="minorHAnsi"/>
          <w:lang w:val="ro-RO"/>
        </w:rPr>
        <w:t>de laboratoare dispuse pe cele două componente</w:t>
      </w:r>
      <w:r w:rsidR="006E25D7">
        <w:rPr>
          <w:rFonts w:eastAsia="Times New Roman" w:cstheme="minorHAnsi"/>
          <w:lang w:val="ro-RO"/>
        </w:rPr>
        <w:t xml:space="preserve"> </w:t>
      </w:r>
      <w:r w:rsidR="006172C3">
        <w:rPr>
          <w:rFonts w:eastAsia="Times New Roman" w:cstheme="minorHAnsi"/>
          <w:lang w:val="ro-RO"/>
        </w:rPr>
        <w:t xml:space="preserve">fiind </w:t>
      </w:r>
      <w:r w:rsidR="006E25D7" w:rsidRPr="007376BF">
        <w:rPr>
          <w:rFonts w:eastAsia="Times New Roman" w:cstheme="minorHAnsi"/>
          <w:lang w:val="ro-RO"/>
        </w:rPr>
        <w:t>18</w:t>
      </w:r>
      <w:r w:rsidR="007376BF" w:rsidRPr="007376BF">
        <w:rPr>
          <w:rFonts w:eastAsia="Times New Roman" w:cstheme="minorHAnsi"/>
          <w:lang w:val="ro-RO"/>
        </w:rPr>
        <w:t>. (</w:t>
      </w:r>
      <w:hyperlink r:id="rId76" w:history="1">
        <w:r w:rsidR="007376BF" w:rsidRPr="007376BF">
          <w:rPr>
            <w:rFonts w:eastAsia="Times New Roman" w:cstheme="minorHAnsi"/>
            <w:color w:val="0000FF"/>
            <w:u w:val="single"/>
            <w:lang w:val="ro-RO"/>
          </w:rPr>
          <w:t>https://www.rexdan.ugal.ro/index.php/ro/</w:t>
        </w:r>
      </w:hyperlink>
      <w:r w:rsidR="007376BF" w:rsidRPr="007376BF">
        <w:rPr>
          <w:rFonts w:eastAsia="Times New Roman" w:cstheme="minorHAnsi"/>
          <w:lang w:val="ro-RO"/>
        </w:rPr>
        <w:t xml:space="preserve">, </w:t>
      </w:r>
      <w:hyperlink r:id="rId77" w:history="1">
        <w:r w:rsidR="007376BF" w:rsidRPr="007376BF">
          <w:rPr>
            <w:rFonts w:eastAsia="Times New Roman" w:cstheme="minorHAnsi"/>
            <w:color w:val="0000FF"/>
            <w:u w:val="single"/>
            <w:lang w:val="ro-RO"/>
          </w:rPr>
          <w:t>https://eeris.eu/ERIF-2100-000C-6997</w:t>
        </w:r>
      </w:hyperlink>
      <w:r w:rsidR="007376BF" w:rsidRPr="007376BF">
        <w:rPr>
          <w:rFonts w:eastAsia="Times New Roman" w:cstheme="minorHAnsi"/>
          <w:lang w:val="ro-RO"/>
        </w:rPr>
        <w:t>).</w:t>
      </w:r>
      <w:r w:rsidR="002A6EE5" w:rsidRPr="00D61CA4">
        <w:rPr>
          <w:rFonts w:eastAsia="Times New Roman" w:cstheme="minorHAnsi"/>
          <w:lang w:val="ro-RO"/>
        </w:rPr>
        <w:t xml:space="preserve"> </w:t>
      </w:r>
    </w:p>
    <w:p w14:paraId="76A00232" w14:textId="6889605F" w:rsidR="007376BF" w:rsidRPr="007376BF" w:rsidRDefault="002A6EE5" w:rsidP="006172C3">
      <w:pPr>
        <w:ind w:firstLine="720"/>
        <w:rPr>
          <w:rFonts w:eastAsia="Times New Roman" w:cstheme="minorHAnsi"/>
          <w:lang w:val="ro-RO"/>
        </w:rPr>
      </w:pPr>
      <w:r w:rsidRPr="00D61CA4">
        <w:rPr>
          <w:rFonts w:eastAsia="Times New Roman" w:cstheme="minorHAnsi"/>
          <w:lang w:val="ro-RO"/>
        </w:rPr>
        <w:t>De asemenea, s-a înființat</w:t>
      </w:r>
      <w:r w:rsidR="007376BF" w:rsidRPr="007376BF">
        <w:rPr>
          <w:rFonts w:eastAsia="Times New Roman" w:cstheme="minorHAnsi"/>
          <w:lang w:val="ro-RO"/>
        </w:rPr>
        <w:t xml:space="preserve"> un centru nou de cercetare: Centrul Integrat Multidisciplinar pentru Cercetare de Interfață Dermatologică din Universitatea „Dunărea de Jos” din Galați (CIMCID), constituit ca un departament de cercetare multidisciplinar cu integrare clinică în Spitalul Clinic de Boli Infecțioase „Sfânta Cuvioasă Parascheva” din Galați</w:t>
      </w:r>
      <w:r w:rsidRPr="00D61CA4">
        <w:rPr>
          <w:rFonts w:eastAsia="Times New Roman" w:cstheme="minorHAnsi"/>
          <w:lang w:val="ro-RO"/>
        </w:rPr>
        <w:t xml:space="preserve">, iar prin </w:t>
      </w:r>
      <w:r w:rsidRPr="007376BF">
        <w:rPr>
          <w:rFonts w:cstheme="minorHAnsi"/>
          <w:lang w:val="ro-RO"/>
        </w:rPr>
        <w:t xml:space="preserve">unirea Centrului de competențe interfețe – tribocoroziune și sisteme electrochimice (CC-ITES), a Centrului de nanostructuri și materiale funcţionale (CNMF) și a Centrului de calitatea materialelor și a mediului, </w:t>
      </w:r>
      <w:r w:rsidRPr="00D61CA4">
        <w:rPr>
          <w:rFonts w:cstheme="minorHAnsi"/>
          <w:lang w:val="ro-RO"/>
        </w:rPr>
        <w:t xml:space="preserve">s-a înființat </w:t>
      </w:r>
      <w:r w:rsidRPr="007376BF">
        <w:rPr>
          <w:rFonts w:eastAsia="Times New Roman" w:cstheme="minorHAnsi"/>
          <w:lang w:val="ro-RO"/>
        </w:rPr>
        <w:t>Centrulul de Cercetare Interdisciplinară în Domeniul Eco-NanoTehnologiei și Materiale Inovative (CC-ITI)</w:t>
      </w:r>
      <w:r w:rsidR="00D61CA4">
        <w:rPr>
          <w:rFonts w:eastAsia="Times New Roman" w:cstheme="minorHAnsi"/>
          <w:lang w:val="ro-RO"/>
        </w:rPr>
        <w:t>.</w:t>
      </w:r>
      <w:r w:rsidRPr="00D61CA4">
        <w:rPr>
          <w:rFonts w:eastAsia="Times New Roman" w:cstheme="minorHAnsi"/>
          <w:lang w:val="ro-RO"/>
        </w:rPr>
        <w:t xml:space="preserve"> </w:t>
      </w:r>
    </w:p>
    <w:p w14:paraId="02BAF9A2" w14:textId="77777777" w:rsidR="0098749B" w:rsidRDefault="002A6EE5" w:rsidP="00D61CA4">
      <w:pPr>
        <w:ind w:firstLine="720"/>
        <w:rPr>
          <w:rFonts w:eastAsia="Times New Roman" w:cstheme="minorHAnsi"/>
          <w:lang w:val="ro-RO"/>
        </w:rPr>
      </w:pPr>
      <w:r w:rsidRPr="00D61CA4">
        <w:rPr>
          <w:rFonts w:eastAsia="Times New Roman" w:cstheme="minorHAnsi"/>
          <w:lang w:val="ro-RO"/>
        </w:rPr>
        <w:t>Pentru c</w:t>
      </w:r>
      <w:r w:rsidR="007376BF" w:rsidRPr="007376BF">
        <w:rPr>
          <w:rFonts w:eastAsia="Times New Roman" w:cstheme="minorHAnsi"/>
          <w:lang w:val="ro-RO"/>
        </w:rPr>
        <w:t>reșterea vizibilității Universității „Dunărea de Jos” din Galați la nivel regional, național și internațional, în activități CDI pentru știință și societate</w:t>
      </w:r>
      <w:r w:rsidRPr="00D61CA4">
        <w:rPr>
          <w:rFonts w:eastAsia="Times New Roman" w:cstheme="minorHAnsi"/>
          <w:lang w:val="ro-RO"/>
        </w:rPr>
        <w:t xml:space="preserve"> se realizează lunar monitorizarea </w:t>
      </w:r>
      <w:r w:rsidRPr="007376BF">
        <w:rPr>
          <w:rFonts w:eastAsia="Times New Roman" w:cstheme="minorHAnsi"/>
          <w:lang w:val="ro-RO"/>
        </w:rPr>
        <w:t>produc</w:t>
      </w:r>
      <w:r w:rsidR="00D61CA4">
        <w:rPr>
          <w:rFonts w:eastAsia="Times New Roman" w:cstheme="minorHAnsi"/>
          <w:lang w:val="ro-RO"/>
        </w:rPr>
        <w:t>ției</w:t>
      </w:r>
      <w:r w:rsidRPr="007376BF">
        <w:rPr>
          <w:rFonts w:eastAsia="Times New Roman" w:cstheme="minorHAnsi"/>
          <w:lang w:val="ro-RO"/>
        </w:rPr>
        <w:t xml:space="preserve"> științifice a cercetătorilor din universitate, în platformele Web of Science - Clarivate Analytics, SCOPUS, ResearchGate, Google Scholar</w:t>
      </w:r>
      <w:r w:rsidRPr="00D61CA4">
        <w:rPr>
          <w:rFonts w:eastAsia="Times New Roman" w:cstheme="minorHAnsi"/>
          <w:lang w:val="ro-RO"/>
        </w:rPr>
        <w:t xml:space="preserve"> prin </w:t>
      </w:r>
      <w:r w:rsidR="007376BF" w:rsidRPr="007376BF">
        <w:rPr>
          <w:rFonts w:eastAsia="Times New Roman" w:cstheme="minorHAnsi"/>
          <w:lang w:val="ro-RO"/>
        </w:rPr>
        <w:t>Barometrul cercetării</w:t>
      </w:r>
      <w:r w:rsidR="0098749B">
        <w:rPr>
          <w:rFonts w:eastAsia="Times New Roman" w:cstheme="minorHAnsi"/>
          <w:lang w:val="ro-RO"/>
        </w:rPr>
        <w:t>.</w:t>
      </w:r>
    </w:p>
    <w:p w14:paraId="6CCD0267" w14:textId="5A076596" w:rsidR="007376BF" w:rsidRPr="00D61CA4" w:rsidRDefault="0004734A" w:rsidP="00D61CA4">
      <w:pPr>
        <w:ind w:firstLine="720"/>
        <w:rPr>
          <w:rFonts w:eastAsia="Times New Roman" w:cstheme="minorHAnsi"/>
          <w:lang w:val="ro-RO"/>
        </w:rPr>
      </w:pPr>
      <w:hyperlink r:id="rId78" w:history="1">
        <w:r w:rsidR="0098749B" w:rsidRPr="003C0CFA">
          <w:rPr>
            <w:rStyle w:val="Hyperlink"/>
            <w:rFonts w:eastAsia="Times New Roman" w:cstheme="minorHAnsi"/>
            <w:lang w:val="ro-RO"/>
          </w:rPr>
          <w:t>https://cercetare.ugal.ro/barometrul-cercetarii</w:t>
        </w:r>
      </w:hyperlink>
      <w:r w:rsidR="0098749B">
        <w:rPr>
          <w:rFonts w:eastAsia="Times New Roman" w:cstheme="minorHAnsi"/>
          <w:lang w:val="ro-RO"/>
        </w:rPr>
        <w:t xml:space="preserve"> </w:t>
      </w:r>
      <w:r w:rsidR="002A6EE5" w:rsidRPr="00D61CA4">
        <w:rPr>
          <w:rFonts w:eastAsia="Times New Roman" w:cstheme="minorHAnsi"/>
          <w:lang w:val="ro-RO"/>
        </w:rPr>
        <w:t>.</w:t>
      </w:r>
    </w:p>
    <w:p w14:paraId="47F6A0F5" w14:textId="76CDD575" w:rsidR="007376BF" w:rsidRPr="007376BF" w:rsidRDefault="00D61CA4" w:rsidP="00D854F9">
      <w:pPr>
        <w:ind w:firstLine="720"/>
        <w:rPr>
          <w:rFonts w:eastAsia="Calibri" w:cstheme="minorHAnsi"/>
          <w:lang w:val="ro-RO"/>
        </w:rPr>
      </w:pPr>
      <w:r w:rsidRPr="007376BF">
        <w:rPr>
          <w:rFonts w:eastAsia="Times New Roman" w:cstheme="minorHAnsi"/>
          <w:lang w:val="ro-RO"/>
        </w:rPr>
        <w:t>Universit</w:t>
      </w:r>
      <w:r w:rsidRPr="00D61CA4">
        <w:rPr>
          <w:rFonts w:eastAsia="Times New Roman" w:cstheme="minorHAnsi"/>
          <w:lang w:val="ro-RO"/>
        </w:rPr>
        <w:t>atea</w:t>
      </w:r>
      <w:r w:rsidRPr="007376BF">
        <w:rPr>
          <w:rFonts w:eastAsia="Times New Roman" w:cstheme="minorHAnsi"/>
          <w:lang w:val="ro-RO"/>
        </w:rPr>
        <w:t xml:space="preserve"> „Dunărea de Jos” din Galați </w:t>
      </w:r>
      <w:r w:rsidR="007376BF" w:rsidRPr="007376BF">
        <w:rPr>
          <w:rFonts w:eastAsia="Calibri" w:cstheme="minorHAnsi"/>
          <w:lang w:val="ro-RO"/>
        </w:rPr>
        <w:t xml:space="preserve">a fost recertificată </w:t>
      </w:r>
      <w:r w:rsidR="006172C3">
        <w:rPr>
          <w:rFonts w:eastAsia="Calibri" w:cstheme="minorHAnsi"/>
          <w:lang w:val="ro-RO"/>
        </w:rPr>
        <w:t xml:space="preserve">în anul 2021 </w:t>
      </w:r>
      <w:r w:rsidR="007376BF" w:rsidRPr="007376BF">
        <w:rPr>
          <w:rFonts w:eastAsia="Calibri" w:cstheme="minorHAnsi"/>
          <w:lang w:val="ro-RO"/>
        </w:rPr>
        <w:t>SR EN ISO 9001:2015 pentru Sistemul de management al calității pentru activitățile de cercetare, dezvoltare și inovare din Universita</w:t>
      </w:r>
      <w:r w:rsidR="00485689">
        <w:rPr>
          <w:rFonts w:eastAsia="Calibri" w:cstheme="minorHAnsi"/>
          <w:lang w:val="ro-RO"/>
        </w:rPr>
        <w:t>tea „Dunărea de Jos” din Galați</w:t>
      </w:r>
      <w:r w:rsidR="007376BF" w:rsidRPr="007376BF">
        <w:rPr>
          <w:rFonts w:eastAsia="Calibri" w:cstheme="minorHAnsi"/>
          <w:lang w:val="ro-RO"/>
        </w:rPr>
        <w:t>. Valabilitatea noului certificat este de 3 ani.</w:t>
      </w:r>
    </w:p>
    <w:p w14:paraId="289FB9A5" w14:textId="77777777" w:rsidR="00A47945" w:rsidRPr="00D3400E" w:rsidRDefault="00A47945" w:rsidP="00310B7C">
      <w:pPr>
        <w:ind w:firstLine="720"/>
        <w:rPr>
          <w:noProof/>
          <w:lang w:val="ro-RO"/>
        </w:rPr>
      </w:pPr>
      <w:r w:rsidRPr="00D3400E">
        <w:rPr>
          <w:noProof/>
          <w:lang w:val="ro-RO"/>
        </w:rPr>
        <w:t xml:space="preserve">Managementul activităților de cercetare, dezvoltare și inovare din </w:t>
      </w:r>
      <w:r w:rsidR="005B59F9" w:rsidRPr="005B59F9">
        <w:rPr>
          <w:noProof/>
          <w:lang w:val="ro-RO"/>
        </w:rPr>
        <w:t>Universitatea „Dunărea de Jos” din Galați</w:t>
      </w:r>
      <w:r w:rsidRPr="00D3400E">
        <w:rPr>
          <w:noProof/>
          <w:lang w:val="ro-RO"/>
        </w:rPr>
        <w:t xml:space="preserve"> este asigurat prin implicarea conducerii executive a universității, a Consiliului pentru cercetare științifică (CCȘ-UDJG) a </w:t>
      </w:r>
      <w:r w:rsidR="00062C35">
        <w:rPr>
          <w:noProof/>
          <w:lang w:val="ro-RO"/>
        </w:rPr>
        <w:t>Compartimentului</w:t>
      </w:r>
      <w:r w:rsidRPr="00D3400E">
        <w:rPr>
          <w:noProof/>
          <w:lang w:val="ro-RO"/>
        </w:rPr>
        <w:t xml:space="preserve"> </w:t>
      </w:r>
      <w:r w:rsidR="00062C35">
        <w:rPr>
          <w:noProof/>
          <w:lang w:val="ro-RO"/>
        </w:rPr>
        <w:t>c</w:t>
      </w:r>
      <w:r w:rsidRPr="00D3400E">
        <w:rPr>
          <w:noProof/>
          <w:lang w:val="ro-RO"/>
        </w:rPr>
        <w:t>ercetare, dezvoltare și inovare (SCDI).</w:t>
      </w:r>
    </w:p>
    <w:p w14:paraId="32FC6EA2" w14:textId="192D15B9" w:rsidR="0098749B" w:rsidRPr="00B447D3" w:rsidRDefault="0004734A" w:rsidP="0098749B">
      <w:pPr>
        <w:pStyle w:val="Default"/>
        <w:ind w:left="720"/>
        <w:jc w:val="both"/>
        <w:rPr>
          <w:lang w:val="ro-RO"/>
        </w:rPr>
      </w:pPr>
      <w:hyperlink r:id="rId79" w:history="1">
        <w:r w:rsidR="0098749B" w:rsidRPr="003C0CFA">
          <w:rPr>
            <w:rStyle w:val="Hyperlink"/>
            <w:rFonts w:asciiTheme="minorHAnsi" w:eastAsiaTheme="minorHAnsi" w:hAnsiTheme="minorHAnsi" w:cstheme="minorBidi"/>
            <w:sz w:val="22"/>
            <w:szCs w:val="22"/>
            <w:lang w:val="ro-RO"/>
          </w:rPr>
          <w:t>https://cercetare.ugal.ro/management/consiliul-pentru-cercetare-stiintifica</w:t>
        </w:r>
      </w:hyperlink>
      <w:r w:rsidR="0098749B">
        <w:rPr>
          <w:rFonts w:asciiTheme="minorHAnsi" w:eastAsiaTheme="minorHAnsi" w:hAnsiTheme="minorHAnsi" w:cstheme="minorBidi"/>
          <w:color w:val="auto"/>
          <w:sz w:val="22"/>
          <w:szCs w:val="22"/>
          <w:lang w:val="ro-RO"/>
        </w:rPr>
        <w:t xml:space="preserve"> </w:t>
      </w:r>
      <w:r w:rsidR="0098749B" w:rsidRPr="0098749B">
        <w:rPr>
          <w:rFonts w:asciiTheme="minorHAnsi" w:eastAsiaTheme="minorHAnsi" w:hAnsiTheme="minorHAnsi" w:cstheme="minorBidi"/>
          <w:color w:val="auto"/>
          <w:sz w:val="22"/>
          <w:szCs w:val="22"/>
          <w:lang w:val="ro-RO"/>
        </w:rPr>
        <w:t xml:space="preserve"> </w:t>
      </w:r>
    </w:p>
    <w:p w14:paraId="71A70EA7" w14:textId="09932B59" w:rsidR="0098749B" w:rsidRDefault="0004734A" w:rsidP="0098749B">
      <w:pPr>
        <w:pStyle w:val="Default"/>
        <w:ind w:left="720"/>
        <w:jc w:val="both"/>
        <w:rPr>
          <w:rFonts w:asciiTheme="minorHAnsi" w:eastAsiaTheme="minorHAnsi" w:hAnsiTheme="minorHAnsi" w:cstheme="minorBidi"/>
          <w:color w:val="auto"/>
          <w:sz w:val="22"/>
          <w:szCs w:val="22"/>
          <w:lang w:val="ro-RO"/>
        </w:rPr>
      </w:pPr>
      <w:hyperlink r:id="rId80" w:history="1">
        <w:r w:rsidR="0098749B" w:rsidRPr="003C0CFA">
          <w:rPr>
            <w:rStyle w:val="Hyperlink"/>
            <w:rFonts w:asciiTheme="minorHAnsi" w:eastAsiaTheme="minorHAnsi" w:hAnsiTheme="minorHAnsi" w:cstheme="minorBidi"/>
            <w:sz w:val="22"/>
            <w:szCs w:val="22"/>
            <w:lang w:val="ro-RO"/>
          </w:rPr>
          <w:t>https://cercetare.ugal.ro/management/compartimentul-cdi</w:t>
        </w:r>
      </w:hyperlink>
      <w:r w:rsidR="0098749B">
        <w:rPr>
          <w:rFonts w:asciiTheme="minorHAnsi" w:eastAsiaTheme="minorHAnsi" w:hAnsiTheme="minorHAnsi" w:cstheme="minorBidi"/>
          <w:color w:val="auto"/>
          <w:sz w:val="22"/>
          <w:szCs w:val="22"/>
          <w:lang w:val="ro-RO"/>
        </w:rPr>
        <w:t xml:space="preserve"> </w:t>
      </w:r>
    </w:p>
    <w:p w14:paraId="5D3729B9" w14:textId="02E1FEE6" w:rsidR="000F788C" w:rsidRDefault="000F788C" w:rsidP="000F788C">
      <w:pPr>
        <w:pStyle w:val="Default"/>
        <w:ind w:left="720"/>
        <w:jc w:val="both"/>
        <w:rPr>
          <w:rFonts w:asciiTheme="minorHAnsi" w:eastAsiaTheme="minorHAnsi" w:hAnsiTheme="minorHAnsi" w:cstheme="minorBidi"/>
          <w:color w:val="auto"/>
          <w:sz w:val="22"/>
          <w:szCs w:val="22"/>
          <w:lang w:val="ro-RO"/>
        </w:rPr>
      </w:pPr>
    </w:p>
    <w:p w14:paraId="215ADC40" w14:textId="2AB0D70F" w:rsidR="00A47945" w:rsidRPr="00D3400E" w:rsidRDefault="00A47945" w:rsidP="00F0258C">
      <w:pPr>
        <w:pStyle w:val="Default"/>
        <w:ind w:firstLine="720"/>
        <w:jc w:val="both"/>
        <w:rPr>
          <w:rFonts w:asciiTheme="minorHAnsi" w:eastAsiaTheme="minorHAnsi" w:hAnsiTheme="minorHAnsi" w:cstheme="minorHAnsi"/>
          <w:color w:val="auto"/>
          <w:sz w:val="22"/>
          <w:szCs w:val="22"/>
          <w:lang w:val="ro-RO"/>
        </w:rPr>
      </w:pPr>
      <w:r w:rsidRPr="00D3400E">
        <w:rPr>
          <w:rFonts w:asciiTheme="minorHAnsi" w:eastAsiaTheme="minorHAnsi" w:hAnsiTheme="minorHAnsi" w:cstheme="minorHAnsi"/>
          <w:color w:val="auto"/>
          <w:sz w:val="22"/>
          <w:szCs w:val="22"/>
          <w:lang w:val="ro-RO"/>
        </w:rPr>
        <w:t>Activitatea CDI se desfăşoară în conformitate cu Regulamentul activității CDI, creație artistică și performanța sportivă din Universitatea „Dunărea de Jos” din Galați</w:t>
      </w:r>
      <w:r w:rsidRPr="00D3400E">
        <w:rPr>
          <w:rFonts w:asciiTheme="minorHAnsi" w:eastAsiaTheme="minorHAnsi" w:hAnsiTheme="minorHAnsi" w:cstheme="minorHAnsi"/>
          <w:i/>
          <w:color w:val="auto"/>
          <w:sz w:val="22"/>
          <w:szCs w:val="22"/>
          <w:lang w:val="ro-RO"/>
        </w:rPr>
        <w:t>,</w:t>
      </w:r>
      <w:r w:rsidRPr="00D3400E">
        <w:rPr>
          <w:rFonts w:asciiTheme="minorHAnsi" w:eastAsiaTheme="minorHAnsi" w:hAnsiTheme="minorHAnsi" w:cstheme="minorHAnsi"/>
          <w:color w:val="auto"/>
          <w:sz w:val="22"/>
          <w:szCs w:val="22"/>
          <w:lang w:val="ro-RO"/>
        </w:rPr>
        <w:t xml:space="preserve"> </w:t>
      </w:r>
      <w:r w:rsidRPr="00D3400E">
        <w:rPr>
          <w:rFonts w:asciiTheme="minorHAnsi" w:hAnsiTheme="minorHAnsi" w:cstheme="minorHAnsi"/>
          <w:color w:val="auto"/>
          <w:sz w:val="22"/>
          <w:szCs w:val="22"/>
          <w:lang w:val="ro-RO"/>
        </w:rPr>
        <w:t xml:space="preserve">elaborat în acord cu Strategia Cercetării-Dezvoltării-Inovării (CDI) </w:t>
      </w:r>
      <w:r w:rsidRPr="00D3400E">
        <w:rPr>
          <w:rFonts w:asciiTheme="minorHAnsi" w:eastAsiaTheme="minorHAnsi" w:hAnsiTheme="minorHAnsi" w:cstheme="minorHAnsi"/>
          <w:color w:val="auto"/>
          <w:sz w:val="22"/>
          <w:szCs w:val="22"/>
          <w:lang w:val="ro-RO"/>
        </w:rPr>
        <w:t xml:space="preserve">și viziunea universității pe termen mediu și lung. </w:t>
      </w:r>
    </w:p>
    <w:p w14:paraId="35C03BBF" w14:textId="77777777" w:rsidR="00031B88" w:rsidRDefault="00A47945" w:rsidP="00310B7C">
      <w:pPr>
        <w:ind w:firstLine="720"/>
        <w:rPr>
          <w:i/>
          <w:noProof/>
          <w:lang w:val="ro-RO"/>
        </w:rPr>
      </w:pPr>
      <w:r w:rsidRPr="00C11765">
        <w:rPr>
          <w:rFonts w:cstheme="minorHAnsi"/>
          <w:lang w:val="ro-RO"/>
        </w:rPr>
        <w:t>În acord cu viziunea</w:t>
      </w:r>
      <w:r w:rsidRPr="00D3400E">
        <w:rPr>
          <w:rFonts w:cstheme="minorHAnsi"/>
          <w:lang w:val="ro-RO"/>
        </w:rPr>
        <w:t xml:space="preserve"> </w:t>
      </w:r>
      <w:r w:rsidRPr="00D3400E">
        <w:rPr>
          <w:rFonts w:eastAsia="Times New Roman" w:cstheme="minorHAnsi"/>
          <w:lang w:val="ro-RO"/>
        </w:rPr>
        <w:t>universității privind activitatea de cercetare științifică și creație artistică, care are în vedere: 1) afirmare la nivel regional și global; 2) excelenţă prin internaţionalizare; 3) calitatea de "Leadership" regional în domenii strategice, la frontiera dintre ştiinţ</w:t>
      </w:r>
      <w:r w:rsidR="00031B88">
        <w:rPr>
          <w:rFonts w:eastAsia="Times New Roman" w:cstheme="minorHAnsi"/>
          <w:lang w:val="ro-RO"/>
        </w:rPr>
        <w:t>ă</w:t>
      </w:r>
      <w:r w:rsidRPr="00D3400E">
        <w:rPr>
          <w:rFonts w:eastAsia="Times New Roman" w:cstheme="minorHAnsi"/>
          <w:lang w:val="ro-RO"/>
        </w:rPr>
        <w:t xml:space="preserve"> şi tehnologie, î</w:t>
      </w:r>
      <w:r w:rsidRPr="00D3400E">
        <w:rPr>
          <w:noProof/>
          <w:lang w:val="ro-RO"/>
        </w:rPr>
        <w:t xml:space="preserve">n anul 2017, s-a aprobat inființarea la nivel instituțional a unei structuri care să coaguleze excelența în activități CDI din universitate și anume </w:t>
      </w:r>
      <w:r w:rsidRPr="00D3400E">
        <w:rPr>
          <w:i/>
          <w:noProof/>
          <w:lang w:val="ro-RO"/>
        </w:rPr>
        <w:t>Platforma integrată de cercetare interdisciplinară compet</w:t>
      </w:r>
      <w:r w:rsidR="00031B88">
        <w:rPr>
          <w:i/>
          <w:noProof/>
          <w:lang w:val="ro-RO"/>
        </w:rPr>
        <w:t>itivă „Dunărea de Jos” – ReForm.</w:t>
      </w:r>
    </w:p>
    <w:p w14:paraId="1D69C218" w14:textId="511725AE" w:rsidR="00C11765" w:rsidRDefault="00C11765" w:rsidP="00C11765">
      <w:pPr>
        <w:ind w:firstLine="720"/>
        <w:rPr>
          <w:noProof/>
          <w:lang w:val="ro-RO"/>
        </w:rPr>
      </w:pPr>
      <w:r w:rsidRPr="00C11765">
        <w:rPr>
          <w:noProof/>
          <w:lang w:val="ro-RO"/>
        </w:rPr>
        <w:t xml:space="preserve">De asemenea, în ceea ce priveşte dezvoltarea și diversificarea unităților de cercetare la standarde internaționale de evaluare pentru proiecte de cercetare și inițiative științifice de anvergură, s-a înfiinţat şi acreditat la nivel instituțional </w:t>
      </w:r>
      <w:r w:rsidRPr="00C11765">
        <w:rPr>
          <w:i/>
          <w:noProof/>
          <w:lang w:val="ro-RO"/>
        </w:rPr>
        <w:t>Infrastructura de Cercetare REXDAN</w:t>
      </w:r>
      <w:r w:rsidRPr="00C11765">
        <w:rPr>
          <w:noProof/>
          <w:lang w:val="ro-RO"/>
        </w:rPr>
        <w:t xml:space="preserve"> (H.S. nr. 90/16.02.2022), în cadrul proiectului cu titlul: „</w:t>
      </w:r>
      <w:r w:rsidRPr="00C11765">
        <w:rPr>
          <w:i/>
          <w:noProof/>
          <w:lang w:val="ro-RO"/>
        </w:rPr>
        <w:t>Sistem integrat pentru cercetarea și monitorizarea complexă a mediului în aria fluviului Dunărea, REXDAN”</w:t>
      </w:r>
      <w:r w:rsidRPr="00C11765">
        <w:rPr>
          <w:noProof/>
          <w:lang w:val="ro-RO"/>
        </w:rPr>
        <w:t xml:space="preserve"> </w:t>
      </w:r>
    </w:p>
    <w:p w14:paraId="781BAADC" w14:textId="7D47C777" w:rsidR="000F788C" w:rsidRPr="00B447D3" w:rsidRDefault="0004734A" w:rsidP="00C11765">
      <w:pPr>
        <w:ind w:firstLine="720"/>
        <w:rPr>
          <w:lang w:val="ro-RO"/>
        </w:rPr>
      </w:pPr>
      <w:hyperlink r:id="rId81" w:history="1">
        <w:r w:rsidR="00C11765" w:rsidRPr="00B447D3">
          <w:rPr>
            <w:rStyle w:val="Hyperlink"/>
            <w:lang w:val="ro-RO"/>
          </w:rPr>
          <w:t>https://www.reform.ugal.ro/</w:t>
        </w:r>
      </w:hyperlink>
      <w:r w:rsidR="00C11765" w:rsidRPr="00B447D3">
        <w:rPr>
          <w:lang w:val="ro-RO"/>
        </w:rPr>
        <w:t xml:space="preserve"> </w:t>
      </w:r>
    </w:p>
    <w:p w14:paraId="7156E9DF" w14:textId="06ACF4E7" w:rsidR="00C11765" w:rsidRDefault="0004734A" w:rsidP="00C11765">
      <w:pPr>
        <w:ind w:firstLine="720"/>
        <w:rPr>
          <w:lang w:val="ro-RO"/>
        </w:rPr>
      </w:pPr>
      <w:hyperlink r:id="rId82" w:history="1">
        <w:r w:rsidR="00C11765" w:rsidRPr="003C0CFA">
          <w:rPr>
            <w:rStyle w:val="Hyperlink"/>
            <w:lang w:val="ro-RO"/>
          </w:rPr>
          <w:t>https://www.rexdan.ugal.ro/index.php/ro/ic-rexdan/laboratoare-centrul-de-cercetare-fix</w:t>
        </w:r>
      </w:hyperlink>
      <w:r w:rsidR="00C11765">
        <w:rPr>
          <w:lang w:val="ro-RO"/>
        </w:rPr>
        <w:t xml:space="preserve"> </w:t>
      </w:r>
    </w:p>
    <w:p w14:paraId="455A8D96" w14:textId="2AAADE37" w:rsidR="00A47945" w:rsidRPr="00D3400E" w:rsidRDefault="00A47945" w:rsidP="00310B7C">
      <w:pPr>
        <w:pStyle w:val="Default"/>
        <w:ind w:firstLine="720"/>
        <w:jc w:val="both"/>
        <w:rPr>
          <w:rFonts w:asciiTheme="minorHAnsi" w:eastAsiaTheme="minorHAnsi" w:hAnsiTheme="minorHAnsi" w:cstheme="minorHAnsi"/>
          <w:color w:val="auto"/>
          <w:sz w:val="22"/>
          <w:szCs w:val="22"/>
          <w:lang w:val="ro-RO"/>
        </w:rPr>
      </w:pPr>
      <w:r w:rsidRPr="00D3400E">
        <w:rPr>
          <w:rFonts w:asciiTheme="minorHAnsi" w:hAnsiTheme="minorHAnsi" w:cstheme="minorHAnsi"/>
          <w:noProof/>
          <w:color w:val="auto"/>
          <w:sz w:val="22"/>
          <w:szCs w:val="22"/>
          <w:lang w:val="ro-RO"/>
        </w:rPr>
        <w:t>Universitatea „Dunărea de Jos” din Galați deține o resursă umană specializată în cercetarea științifică competitivă, recunoscută pe plan național și internațional, care permite, prin nivelul de calitate academică de excelență al activităților desfășurate în centrele specializate și în laboratoarele de profil, și prin expertiza deținută de membrii echipelor de cercetare atât în cercetarea fundamentală, cât și în cea aplicativă, desfășurarea de activități de cercetare corespunzătoare domeniilor de specializare inteligentă sau compatibile cu acestea.</w:t>
      </w:r>
    </w:p>
    <w:p w14:paraId="751FCAC1" w14:textId="0B0B916B" w:rsidR="00A47945" w:rsidRPr="00D3400E" w:rsidRDefault="00A47945" w:rsidP="00310B7C">
      <w:pPr>
        <w:pStyle w:val="Default"/>
        <w:ind w:firstLine="720"/>
        <w:jc w:val="both"/>
        <w:rPr>
          <w:rFonts w:asciiTheme="minorHAnsi" w:eastAsiaTheme="minorHAnsi" w:hAnsiTheme="minorHAnsi" w:cstheme="minorHAnsi"/>
          <w:color w:val="auto"/>
          <w:sz w:val="22"/>
          <w:szCs w:val="22"/>
          <w:lang w:val="ro-RO"/>
        </w:rPr>
      </w:pPr>
      <w:r w:rsidRPr="00D3400E">
        <w:rPr>
          <w:rFonts w:asciiTheme="minorHAnsi" w:eastAsiaTheme="minorHAnsi" w:hAnsiTheme="minorHAnsi" w:cstheme="minorHAnsi"/>
          <w:color w:val="auto"/>
          <w:sz w:val="22"/>
          <w:szCs w:val="22"/>
          <w:lang w:val="ro-RO"/>
        </w:rPr>
        <w:t xml:space="preserve">Resursa umană implicată în activitatea de cercetare în prezent este formată din cadre didactice titulare şi din asistenţi de cercetare. Universitatea „Dunărea de Jos” din Galaţi a reuşit să atragă fonduri prin numeroase tipuri de proiecte derulate </w:t>
      </w:r>
      <w:r w:rsidR="00597EA0">
        <w:rPr>
          <w:rFonts w:asciiTheme="minorHAnsi" w:eastAsiaTheme="minorHAnsi" w:hAnsiTheme="minorHAnsi" w:cstheme="minorHAnsi"/>
          <w:color w:val="auto"/>
          <w:sz w:val="22"/>
          <w:szCs w:val="22"/>
          <w:lang w:val="ro-RO"/>
        </w:rPr>
        <w:t xml:space="preserve">prin </w:t>
      </w:r>
      <w:r w:rsidRPr="00D3400E">
        <w:rPr>
          <w:rFonts w:asciiTheme="minorHAnsi" w:eastAsiaTheme="minorHAnsi" w:hAnsiTheme="minorHAnsi" w:cstheme="minorHAnsi"/>
          <w:color w:val="auto"/>
          <w:sz w:val="22"/>
          <w:szCs w:val="22"/>
          <w:lang w:val="ro-RO"/>
        </w:rPr>
        <w:t xml:space="preserve">competiţii naţionale, încheiate cu autorităţile contractante ale Guvernului României sau prin proiecte derulate în cadrul programelor finanțate din surse externe, precum şi cu agenţi economici din ţară şi străinătate. </w:t>
      </w:r>
      <w:r w:rsidR="00BB6ACE" w:rsidRPr="00C11765">
        <w:rPr>
          <w:rFonts w:asciiTheme="minorHAnsi" w:eastAsiaTheme="minorHAnsi" w:hAnsiTheme="minorHAnsi" w:cstheme="minorHAnsi"/>
          <w:color w:val="auto"/>
          <w:sz w:val="22"/>
          <w:szCs w:val="22"/>
          <w:lang w:val="ro-RO"/>
        </w:rPr>
        <w:t xml:space="preserve">Relevanța activității CDI desfășurată în Universitatea „Dunărea de Jos” din Galați se cuantifică prin impactul acesteia în știință, tehnologie, servicii sociale și educație. Implementarea </w:t>
      </w:r>
      <w:hyperlink r:id="rId83" w:history="1">
        <w:r w:rsidR="00BB6ACE" w:rsidRPr="00B447D3">
          <w:rPr>
            <w:rFonts w:asciiTheme="minorHAnsi" w:eastAsiaTheme="minorHAnsi" w:hAnsiTheme="minorHAnsi" w:cstheme="minorHAnsi"/>
            <w:color w:val="auto"/>
            <w:sz w:val="22"/>
            <w:szCs w:val="22"/>
            <w:lang w:val="ro-RO"/>
          </w:rPr>
          <w:t>strategiei CDI</w:t>
        </w:r>
      </w:hyperlink>
      <w:r w:rsidR="00BB6ACE" w:rsidRPr="00C11765">
        <w:rPr>
          <w:rFonts w:asciiTheme="minorHAnsi" w:eastAsiaTheme="minorHAnsi" w:hAnsiTheme="minorHAnsi" w:cstheme="minorHAnsi"/>
          <w:color w:val="auto"/>
          <w:sz w:val="22"/>
          <w:szCs w:val="22"/>
          <w:lang w:val="ro-RO"/>
        </w:rPr>
        <w:t xml:space="preserve"> asumate poate asigura universității locul de lider regional și un loc relevant în ierarhia națională a universităților, în activități CDI, prin potențialul său de a oferi soluții științifice și aplicative, competitive către comunitate și societate, prin concepte, tehnologii, produse și servicii inovative.</w:t>
      </w:r>
    </w:p>
    <w:p w14:paraId="4DEB40A8" w14:textId="09D04252" w:rsidR="00DE2D26" w:rsidRDefault="0004734A" w:rsidP="001714D5">
      <w:pPr>
        <w:pStyle w:val="Default"/>
        <w:ind w:left="720"/>
        <w:jc w:val="both"/>
        <w:rPr>
          <w:rFonts w:asciiTheme="minorHAnsi" w:eastAsiaTheme="minorHAnsi" w:hAnsiTheme="minorHAnsi" w:cstheme="minorBidi"/>
          <w:color w:val="auto"/>
          <w:sz w:val="22"/>
          <w:szCs w:val="22"/>
          <w:lang w:val="ro-RO"/>
        </w:rPr>
      </w:pPr>
      <w:hyperlink r:id="rId84" w:history="1">
        <w:r w:rsidR="00DE2D26" w:rsidRPr="003C0CFA">
          <w:rPr>
            <w:rStyle w:val="Hyperlink"/>
            <w:rFonts w:asciiTheme="minorHAnsi" w:eastAsiaTheme="minorHAnsi" w:hAnsiTheme="minorHAnsi" w:cstheme="minorBidi"/>
            <w:sz w:val="22"/>
            <w:szCs w:val="22"/>
            <w:lang w:val="ro-RO"/>
          </w:rPr>
          <w:t>https://cercetare.ugal.ro/barometrul-cercetarii/wos-ca</w:t>
        </w:r>
      </w:hyperlink>
    </w:p>
    <w:p w14:paraId="158CED14" w14:textId="7A1375CC" w:rsidR="00DE2D26" w:rsidRDefault="0004734A" w:rsidP="001714D5">
      <w:pPr>
        <w:pStyle w:val="Default"/>
        <w:ind w:left="720"/>
        <w:jc w:val="both"/>
        <w:rPr>
          <w:rFonts w:asciiTheme="minorHAnsi" w:eastAsiaTheme="minorHAnsi" w:hAnsiTheme="minorHAnsi" w:cstheme="minorBidi"/>
          <w:color w:val="auto"/>
          <w:sz w:val="22"/>
          <w:szCs w:val="22"/>
          <w:lang w:val="ro-RO"/>
        </w:rPr>
      </w:pPr>
      <w:hyperlink r:id="rId85" w:history="1">
        <w:r w:rsidR="00DE2D26" w:rsidRPr="003C0CFA">
          <w:rPr>
            <w:rStyle w:val="Hyperlink"/>
            <w:rFonts w:asciiTheme="minorHAnsi" w:eastAsiaTheme="minorHAnsi" w:hAnsiTheme="minorHAnsi" w:cstheme="minorBidi"/>
            <w:sz w:val="22"/>
            <w:szCs w:val="22"/>
            <w:lang w:val="ro-RO"/>
          </w:rPr>
          <w:t>https://cercetare.ugal.ro/barometrul-cercetarii/scopus</w:t>
        </w:r>
      </w:hyperlink>
      <w:r w:rsidR="00DE2D26">
        <w:rPr>
          <w:rFonts w:asciiTheme="minorHAnsi" w:eastAsiaTheme="minorHAnsi" w:hAnsiTheme="minorHAnsi" w:cstheme="minorBidi"/>
          <w:color w:val="auto"/>
          <w:sz w:val="22"/>
          <w:szCs w:val="22"/>
          <w:lang w:val="ro-RO"/>
        </w:rPr>
        <w:t xml:space="preserve"> </w:t>
      </w:r>
    </w:p>
    <w:p w14:paraId="579B03A7" w14:textId="2F96101F" w:rsidR="00DE2D26" w:rsidRDefault="0004734A" w:rsidP="001714D5">
      <w:pPr>
        <w:pStyle w:val="Default"/>
        <w:ind w:left="720"/>
        <w:jc w:val="both"/>
        <w:rPr>
          <w:rFonts w:asciiTheme="minorHAnsi" w:eastAsiaTheme="minorHAnsi" w:hAnsiTheme="minorHAnsi" w:cstheme="minorBidi"/>
          <w:color w:val="auto"/>
          <w:sz w:val="22"/>
          <w:szCs w:val="22"/>
          <w:lang w:val="ro-RO"/>
        </w:rPr>
      </w:pPr>
      <w:hyperlink r:id="rId86" w:history="1">
        <w:r w:rsidR="00DE2D26" w:rsidRPr="003C0CFA">
          <w:rPr>
            <w:rStyle w:val="Hyperlink"/>
            <w:rFonts w:asciiTheme="minorHAnsi" w:eastAsiaTheme="minorHAnsi" w:hAnsiTheme="minorHAnsi" w:cstheme="minorBidi"/>
            <w:sz w:val="22"/>
            <w:szCs w:val="22"/>
            <w:lang w:val="ro-RO"/>
          </w:rPr>
          <w:t>https://cercetare.ugal.ro/barometrul-cercetarii/research-gate</w:t>
        </w:r>
      </w:hyperlink>
      <w:r w:rsidR="00DE2D26">
        <w:rPr>
          <w:rFonts w:asciiTheme="minorHAnsi" w:eastAsiaTheme="minorHAnsi" w:hAnsiTheme="minorHAnsi" w:cstheme="minorBidi"/>
          <w:color w:val="auto"/>
          <w:sz w:val="22"/>
          <w:szCs w:val="22"/>
          <w:lang w:val="ro-RO"/>
        </w:rPr>
        <w:t xml:space="preserve"> </w:t>
      </w:r>
    </w:p>
    <w:p w14:paraId="2AF53600" w14:textId="36CDF244" w:rsidR="00DE2D26" w:rsidRDefault="0004734A" w:rsidP="001714D5">
      <w:pPr>
        <w:pStyle w:val="Default"/>
        <w:ind w:left="720"/>
        <w:jc w:val="both"/>
        <w:rPr>
          <w:rFonts w:asciiTheme="minorHAnsi" w:eastAsiaTheme="minorHAnsi" w:hAnsiTheme="minorHAnsi" w:cstheme="minorBidi"/>
          <w:color w:val="auto"/>
          <w:sz w:val="22"/>
          <w:szCs w:val="22"/>
          <w:lang w:val="ro-RO"/>
        </w:rPr>
      </w:pPr>
      <w:hyperlink r:id="rId87" w:history="1">
        <w:r w:rsidR="00DE2D26" w:rsidRPr="003C0CFA">
          <w:rPr>
            <w:rStyle w:val="Hyperlink"/>
            <w:rFonts w:asciiTheme="minorHAnsi" w:eastAsiaTheme="minorHAnsi" w:hAnsiTheme="minorHAnsi" w:cstheme="minorBidi"/>
            <w:sz w:val="22"/>
            <w:szCs w:val="22"/>
            <w:lang w:val="ro-RO"/>
          </w:rPr>
          <w:t>https://cercetare.ugal.ro/barometrul-cercetarii/google-scholar</w:t>
        </w:r>
      </w:hyperlink>
    </w:p>
    <w:p w14:paraId="19338450" w14:textId="0AFB2917" w:rsidR="00DE2D26" w:rsidRDefault="0004734A" w:rsidP="001714D5">
      <w:pPr>
        <w:pStyle w:val="Default"/>
        <w:ind w:left="720"/>
        <w:jc w:val="both"/>
        <w:rPr>
          <w:rFonts w:asciiTheme="minorHAnsi" w:eastAsiaTheme="minorHAnsi" w:hAnsiTheme="minorHAnsi" w:cstheme="minorBidi"/>
          <w:color w:val="auto"/>
          <w:sz w:val="22"/>
          <w:szCs w:val="22"/>
          <w:lang w:val="ro-RO"/>
        </w:rPr>
      </w:pPr>
      <w:hyperlink r:id="rId88" w:history="1">
        <w:r w:rsidR="00DE2D26" w:rsidRPr="003C0CFA">
          <w:rPr>
            <w:rStyle w:val="Hyperlink"/>
            <w:rFonts w:asciiTheme="minorHAnsi" w:eastAsiaTheme="minorHAnsi" w:hAnsiTheme="minorHAnsi" w:cstheme="minorBidi"/>
            <w:sz w:val="22"/>
            <w:szCs w:val="22"/>
            <w:lang w:val="ro-RO"/>
          </w:rPr>
          <w:t>https://cercetare.ugal.ro/barometrul-cercetarii/derwent-brevete-de-inventie</w:t>
        </w:r>
      </w:hyperlink>
      <w:r w:rsidR="00DE2D26">
        <w:rPr>
          <w:rFonts w:asciiTheme="minorHAnsi" w:eastAsiaTheme="minorHAnsi" w:hAnsiTheme="minorHAnsi" w:cstheme="minorBidi"/>
          <w:color w:val="auto"/>
          <w:sz w:val="22"/>
          <w:szCs w:val="22"/>
          <w:lang w:val="ro-RO"/>
        </w:rPr>
        <w:t xml:space="preserve"> </w:t>
      </w:r>
    </w:p>
    <w:p w14:paraId="0193006F" w14:textId="551C4572" w:rsidR="00F745D2" w:rsidRDefault="00A47945" w:rsidP="00310B7C">
      <w:pPr>
        <w:pStyle w:val="Default"/>
        <w:jc w:val="both"/>
        <w:rPr>
          <w:rFonts w:asciiTheme="minorHAnsi" w:eastAsiaTheme="minorHAnsi" w:hAnsiTheme="minorHAnsi" w:cstheme="minorHAnsi"/>
          <w:color w:val="auto"/>
          <w:sz w:val="22"/>
          <w:szCs w:val="22"/>
          <w:lang w:val="ro-RO"/>
        </w:rPr>
      </w:pPr>
      <w:r w:rsidRPr="00D3400E">
        <w:rPr>
          <w:rFonts w:asciiTheme="minorHAnsi" w:eastAsiaTheme="minorHAnsi" w:hAnsiTheme="minorHAnsi" w:cstheme="minorHAnsi"/>
          <w:color w:val="auto"/>
          <w:sz w:val="22"/>
          <w:szCs w:val="22"/>
          <w:lang w:val="ro-RO"/>
        </w:rPr>
        <w:tab/>
        <w:t>Universitatea sprijină financiar atât diseminarea rezultatelor cercetării în străinătate (prin finanțarea participării cadrelor didactice la manifestări științifice și plata taxelor în vederea publicării rezultatelor cercetării), cât și activitatea de documentare și cercetare în afara țării etc.</w:t>
      </w:r>
    </w:p>
    <w:p w14:paraId="7F8442B1" w14:textId="77777777" w:rsidR="00A47945" w:rsidRDefault="00F745D2" w:rsidP="00310B7C">
      <w:pPr>
        <w:pStyle w:val="Heading1"/>
        <w:rPr>
          <w:rFonts w:eastAsiaTheme="minorHAnsi"/>
          <w:lang w:val="ro-RO"/>
        </w:rPr>
      </w:pPr>
      <w:r>
        <w:rPr>
          <w:rFonts w:eastAsiaTheme="minorHAnsi"/>
          <w:lang w:val="ro-RO"/>
        </w:rPr>
        <w:t>6. Activitatea financiară a universității</w:t>
      </w:r>
    </w:p>
    <w:p w14:paraId="0FFF6C21" w14:textId="77777777" w:rsidR="00F745D2" w:rsidRDefault="00F745D2" w:rsidP="00310B7C">
      <w:pPr>
        <w:rPr>
          <w:lang w:val="ro-RO"/>
        </w:rPr>
      </w:pPr>
    </w:p>
    <w:p w14:paraId="54E3D553" w14:textId="77777777" w:rsidR="00393590" w:rsidRDefault="00F745D2" w:rsidP="00310B7C">
      <w:pPr>
        <w:ind w:firstLine="720"/>
        <w:rPr>
          <w:lang w:val="ro-RO"/>
        </w:rPr>
      </w:pPr>
      <w:r w:rsidRPr="00F745D2">
        <w:rPr>
          <w:lang w:val="ro-RO"/>
        </w:rPr>
        <w:t xml:space="preserve">Universitatea „Dunărea de Jos” din Galaţi dispune de buget propriu de venituri şi cheltuieli şi de o contabilitate adecvată, organizată la nivel de instituţie, pentru gestionarea financiară a activităţii de învăţământ superior şi cercetare, cod fiscal şi cont la bancă. Bugetul anual de venituri şi cheltuieli este aprobat de </w:t>
      </w:r>
      <w:r w:rsidR="00A42BC9">
        <w:rPr>
          <w:lang w:val="ro-RO"/>
        </w:rPr>
        <w:t>S</w:t>
      </w:r>
      <w:r w:rsidRPr="00F745D2">
        <w:rPr>
          <w:lang w:val="ro-RO"/>
        </w:rPr>
        <w:t xml:space="preserve">enat şi respectat în mod riguros. Cheltuielile cu salariile asigură </w:t>
      </w:r>
      <w:r w:rsidRPr="00F745D2">
        <w:rPr>
          <w:lang w:val="ro-RO"/>
        </w:rPr>
        <w:lastRenderedPageBreak/>
        <w:t>universităţii o funcţionare sustenabilă, iar parte din veniturile obţinute în fiecare an din taxele studenţilor se utilizează pentru investiţii în baza materială</w:t>
      </w:r>
      <w:r w:rsidR="00393590">
        <w:rPr>
          <w:lang w:val="ro-RO"/>
        </w:rPr>
        <w:t>.</w:t>
      </w:r>
    </w:p>
    <w:p w14:paraId="292BE312" w14:textId="14F5BA1B" w:rsidR="00097C42" w:rsidRDefault="0004734A" w:rsidP="00097C42">
      <w:pPr>
        <w:ind w:left="720"/>
        <w:rPr>
          <w:lang w:val="ro-RO"/>
        </w:rPr>
      </w:pPr>
      <w:hyperlink r:id="rId89" w:history="1">
        <w:r w:rsidR="00097C42" w:rsidRPr="002625FF">
          <w:rPr>
            <w:rStyle w:val="Hyperlink"/>
            <w:lang w:val="ro-RO"/>
          </w:rPr>
          <w:t>https://www.ugal.ro/files/cercetare/formulare/Date_UDJG_generale_RU_financiare_160523.pdf</w:t>
        </w:r>
      </w:hyperlink>
    </w:p>
    <w:p w14:paraId="7C6F6C04" w14:textId="13B2E4F6" w:rsidR="00F745D2" w:rsidRDefault="0004734A" w:rsidP="00310B7C">
      <w:pPr>
        <w:ind w:firstLine="720"/>
        <w:rPr>
          <w:lang w:val="ro-RO"/>
        </w:rPr>
      </w:pPr>
      <w:hyperlink r:id="rId90" w:history="1">
        <w:r w:rsidR="00393590" w:rsidRPr="007F441E">
          <w:rPr>
            <w:rStyle w:val="Hyperlink"/>
            <w:lang w:val="ro-RO"/>
          </w:rPr>
          <w:t>http://www.ugal.ro/informatii/documente-publice/rapoarte-anuale-universitate</w:t>
        </w:r>
      </w:hyperlink>
    </w:p>
    <w:p w14:paraId="598FDA13" w14:textId="77777777" w:rsidR="007F7897" w:rsidRDefault="00F745D2" w:rsidP="00310B7C">
      <w:pPr>
        <w:ind w:firstLine="720"/>
        <w:rPr>
          <w:lang w:val="ro-RO"/>
        </w:rPr>
      </w:pPr>
      <w:r w:rsidRPr="00F745D2">
        <w:rPr>
          <w:lang w:val="ro-RO"/>
        </w:rPr>
        <w:t>Taxele şcolare ale studenţilor sunt calculate prin raportare la costurile medii de şcolarizare pe an universitar din învăţământul public finanţat de la buget, la studiile universitare de licenţă, masterat sau doctorat similare</w:t>
      </w:r>
      <w:r w:rsidR="008C013C">
        <w:rPr>
          <w:lang w:val="ro-RO"/>
        </w:rPr>
        <w:t>.</w:t>
      </w:r>
      <w:r w:rsidRPr="00F745D2">
        <w:rPr>
          <w:lang w:val="ro-RO"/>
        </w:rPr>
        <w:t xml:space="preserve"> Ele sunt aduse la cunoştinţa studenţilor prin diferite mijloace de comunicare şi în special prin afişare pe paginile </w:t>
      </w:r>
      <w:r w:rsidR="008C013C">
        <w:rPr>
          <w:lang w:val="ro-RO"/>
        </w:rPr>
        <w:t>web</w:t>
      </w:r>
      <w:r w:rsidRPr="00F745D2">
        <w:rPr>
          <w:lang w:val="ro-RO"/>
        </w:rPr>
        <w:t xml:space="preserve"> ale Universit</w:t>
      </w:r>
      <w:r>
        <w:rPr>
          <w:lang w:val="ro-RO"/>
        </w:rPr>
        <w:t>ății</w:t>
      </w:r>
      <w:r w:rsidRPr="00F745D2">
        <w:rPr>
          <w:lang w:val="ro-RO"/>
        </w:rPr>
        <w:t xml:space="preserve"> „Dunărea de Jos” din Galaţi</w:t>
      </w:r>
      <w:r w:rsidR="008C013C">
        <w:rPr>
          <w:lang w:val="ro-RO"/>
        </w:rPr>
        <w:t>.</w:t>
      </w:r>
    </w:p>
    <w:p w14:paraId="7EADF838" w14:textId="77777777" w:rsidR="008C013C" w:rsidRDefault="0004734A" w:rsidP="00310B7C">
      <w:pPr>
        <w:ind w:firstLine="720"/>
        <w:rPr>
          <w:lang w:val="ro-RO"/>
        </w:rPr>
      </w:pPr>
      <w:hyperlink r:id="rId91" w:history="1">
        <w:r w:rsidR="008C013C" w:rsidRPr="009223FF">
          <w:rPr>
            <w:rStyle w:val="Hyperlink"/>
            <w:lang w:val="ro-RO"/>
          </w:rPr>
          <w:t>http://www.ugal.ro/studenti/taxe</w:t>
        </w:r>
      </w:hyperlink>
    </w:p>
    <w:p w14:paraId="73187D11" w14:textId="476EBBF4" w:rsidR="00F745D2" w:rsidRDefault="00F745D2" w:rsidP="00310B7C">
      <w:pPr>
        <w:ind w:firstLine="720"/>
        <w:rPr>
          <w:lang w:val="ro-RO"/>
        </w:rPr>
      </w:pPr>
      <w:r w:rsidRPr="00F745D2">
        <w:rPr>
          <w:lang w:val="ro-RO"/>
        </w:rPr>
        <w:t xml:space="preserve">Studenţii sunt informaţi despre posibilităţile de asistenţă financiară din partea instituţiei şi despre modul de utilizare a taxelor. Universitatea „Dunărea de Jos” din Galaţi îşi desfăşoară orice activitate de natură financiară prin intermediul Direcției </w:t>
      </w:r>
      <w:r w:rsidR="00A1650A">
        <w:rPr>
          <w:lang w:val="ro-RO"/>
        </w:rPr>
        <w:t>Economice</w:t>
      </w:r>
      <w:r w:rsidRPr="00F745D2">
        <w:rPr>
          <w:lang w:val="ro-RO"/>
        </w:rPr>
        <w:t xml:space="preserve">, care organizează şi gestionează activitatea fiscală la nivelul întregii universităţi. Activitatea de contabilitate este informatizată şi transparentă, iar </w:t>
      </w:r>
      <w:r w:rsidR="00A42BC9">
        <w:rPr>
          <w:lang w:val="ro-RO"/>
        </w:rPr>
        <w:t>S</w:t>
      </w:r>
      <w:r w:rsidRPr="00F745D2">
        <w:rPr>
          <w:lang w:val="ro-RO"/>
        </w:rPr>
        <w:t>enatul analizează rezultatele auditării interne şi externe şi comunică public datele pe pagina web a instituţiei.</w:t>
      </w:r>
    </w:p>
    <w:p w14:paraId="0D82F7C7" w14:textId="77777777" w:rsidR="006C4A4C" w:rsidRDefault="0004734A" w:rsidP="006C4A4C">
      <w:pPr>
        <w:ind w:firstLine="720"/>
        <w:rPr>
          <w:lang w:val="ro-RO"/>
        </w:rPr>
      </w:pPr>
      <w:hyperlink r:id="rId92" w:history="1">
        <w:r w:rsidR="006C4A4C" w:rsidRPr="007F441E">
          <w:rPr>
            <w:rStyle w:val="Hyperlink"/>
            <w:lang w:val="ro-RO"/>
          </w:rPr>
          <w:t>http://www.ugal.ro/informatii/documente-publice/rapoarte-anuale-universitate</w:t>
        </w:r>
      </w:hyperlink>
    </w:p>
    <w:p w14:paraId="5A0CAE8C" w14:textId="4E2D0EFA" w:rsidR="001714D5" w:rsidRDefault="0004734A" w:rsidP="001714D5">
      <w:pPr>
        <w:ind w:left="720"/>
        <w:rPr>
          <w:lang w:val="ro-RO"/>
        </w:rPr>
      </w:pPr>
      <w:hyperlink r:id="rId93" w:history="1">
        <w:r w:rsidR="001714D5" w:rsidRPr="003C0CFA">
          <w:rPr>
            <w:rStyle w:val="Hyperlink"/>
            <w:lang w:val="ro-RO"/>
          </w:rPr>
          <w:t>https://www.ugal.ro/informatii/organizare/serviciile-universitatii/compartiment-audit-intern/documente-audit</w:t>
        </w:r>
      </w:hyperlink>
      <w:r w:rsidR="001714D5">
        <w:rPr>
          <w:lang w:val="ro-RO"/>
        </w:rPr>
        <w:t xml:space="preserve"> </w:t>
      </w:r>
    </w:p>
    <w:p w14:paraId="61FEEF67" w14:textId="2F219A96" w:rsidR="007F7897" w:rsidRDefault="007F7897" w:rsidP="00310B7C">
      <w:pPr>
        <w:pStyle w:val="Heading1"/>
        <w:rPr>
          <w:lang w:val="ro-RO"/>
        </w:rPr>
      </w:pPr>
      <w:r w:rsidRPr="008C6572">
        <w:rPr>
          <w:lang w:val="ro-RO"/>
        </w:rPr>
        <w:t xml:space="preserve">7. </w:t>
      </w:r>
      <w:r w:rsidR="00597EA0" w:rsidRPr="008C6572">
        <w:rPr>
          <w:lang w:val="ro-RO"/>
        </w:rPr>
        <w:t>PROGRAME DE STUDI</w:t>
      </w:r>
      <w:r w:rsidR="00A1650A" w:rsidRPr="008C6572">
        <w:rPr>
          <w:lang w:val="ro-RO"/>
        </w:rPr>
        <w:t>I</w:t>
      </w:r>
      <w:r w:rsidRPr="008C6572">
        <w:rPr>
          <w:lang w:val="ro-RO"/>
        </w:rPr>
        <w:t xml:space="preserve"> ŞI EVALUAREA ACTIVITĂŢII ACADEMICE</w:t>
      </w:r>
    </w:p>
    <w:p w14:paraId="0C333F07" w14:textId="77777777" w:rsidR="00F745D2" w:rsidRDefault="007F7897" w:rsidP="00310B7C">
      <w:pPr>
        <w:pStyle w:val="Heading2"/>
        <w:rPr>
          <w:lang w:val="ro-RO"/>
        </w:rPr>
      </w:pPr>
      <w:r>
        <w:rPr>
          <w:lang w:val="ro-RO"/>
        </w:rPr>
        <w:t xml:space="preserve">7.1. </w:t>
      </w:r>
      <w:r w:rsidRPr="007F7897">
        <w:rPr>
          <w:lang w:val="ro-RO"/>
        </w:rPr>
        <w:t>Ini</w:t>
      </w:r>
      <w:r>
        <w:rPr>
          <w:lang w:val="ro-RO"/>
        </w:rPr>
        <w:t>ț</w:t>
      </w:r>
      <w:r w:rsidRPr="007F7897">
        <w:rPr>
          <w:lang w:val="ro-RO"/>
        </w:rPr>
        <w:t>ierea, monitorizarea şi revizuirea periodică a programelor de studii</w:t>
      </w:r>
    </w:p>
    <w:p w14:paraId="2505A5A5" w14:textId="77777777" w:rsidR="007F7897" w:rsidRDefault="007F7897" w:rsidP="00310B7C">
      <w:pPr>
        <w:ind w:firstLine="720"/>
        <w:rPr>
          <w:lang w:val="ro-RO"/>
        </w:rPr>
      </w:pPr>
    </w:p>
    <w:p w14:paraId="64B063F6" w14:textId="6A10CCD8" w:rsidR="007F7897" w:rsidRDefault="007F7897" w:rsidP="00310B7C">
      <w:pPr>
        <w:ind w:firstLine="720"/>
        <w:rPr>
          <w:lang w:val="ro-RO"/>
        </w:rPr>
      </w:pPr>
      <w:r w:rsidRPr="007F7897">
        <w:rPr>
          <w:lang w:val="ro-RO"/>
        </w:rPr>
        <w:t>În Universitatea „Dunărea de Jos” din Galaţi există un regulament privitor la iniţierea, aprobarea, monitorizarea şi evaluarea periodică a fiecărui program de studi</w:t>
      </w:r>
      <w:r w:rsidR="00A1650A">
        <w:rPr>
          <w:lang w:val="ro-RO"/>
        </w:rPr>
        <w:t>i</w:t>
      </w:r>
      <w:r w:rsidRPr="007F7897">
        <w:rPr>
          <w:lang w:val="ro-RO"/>
        </w:rPr>
        <w:t xml:space="preserve"> şi a diplomelor emise, iar acesta este aplicat în mod riguros şi consecvent</w:t>
      </w:r>
      <w:r>
        <w:rPr>
          <w:lang w:val="ro-RO"/>
        </w:rPr>
        <w:t>.</w:t>
      </w:r>
    </w:p>
    <w:p w14:paraId="2D548A9E" w14:textId="20ACC432" w:rsidR="001714D5" w:rsidRPr="001714D5" w:rsidRDefault="0004734A" w:rsidP="001714D5">
      <w:pPr>
        <w:ind w:left="720"/>
        <w:rPr>
          <w:lang w:val="ro-RO"/>
        </w:rPr>
      </w:pPr>
      <w:hyperlink r:id="rId94" w:history="1">
        <w:r w:rsidR="001714D5" w:rsidRPr="001714D5">
          <w:rPr>
            <w:rStyle w:val="Hyperlink"/>
            <w:lang w:val="ro-RO"/>
          </w:rPr>
          <w:t>https://www.calitate.ugal.ro/images/2021/05/1/hotarare_senat_3_2019_anexa2_Regulament_iniAprob.pdf</w:t>
        </w:r>
      </w:hyperlink>
    </w:p>
    <w:p w14:paraId="4A7B1409" w14:textId="7972820D" w:rsidR="001714D5" w:rsidRDefault="007F7897" w:rsidP="005222BB">
      <w:pPr>
        <w:ind w:firstLine="720"/>
        <w:rPr>
          <w:lang w:val="ro-RO"/>
        </w:rPr>
      </w:pPr>
      <w:r w:rsidRPr="007F7897">
        <w:rPr>
          <w:lang w:val="ro-RO"/>
        </w:rPr>
        <w:t>Monitorizarea programelor de studi</w:t>
      </w:r>
      <w:r w:rsidR="00A929F3">
        <w:rPr>
          <w:lang w:val="ro-RO"/>
        </w:rPr>
        <w:t>i</w:t>
      </w:r>
      <w:r w:rsidRPr="007F7897">
        <w:rPr>
          <w:lang w:val="ro-RO"/>
        </w:rPr>
        <w:t xml:space="preserve"> se face pe baza informaţiilor şi datelor din dosarele de autoevaluare propuse spre analiză comisiei didactice şi Consiliului</w:t>
      </w:r>
      <w:r w:rsidR="001714D5">
        <w:rPr>
          <w:lang w:val="ro-RO"/>
        </w:rPr>
        <w:t xml:space="preserve"> de calitate.</w:t>
      </w:r>
    </w:p>
    <w:p w14:paraId="551EFA99" w14:textId="5B5B24D7" w:rsidR="008C6572" w:rsidRDefault="008C6572" w:rsidP="005222BB">
      <w:pPr>
        <w:ind w:firstLine="720"/>
        <w:rPr>
          <w:lang w:val="ro-RO"/>
        </w:rPr>
      </w:pPr>
      <w:r>
        <w:rPr>
          <w:lang w:val="ro-RO"/>
        </w:rPr>
        <w:t xml:space="preserve">În anul 2023 a fost aprobat Regulamentul privind încadrarea unui program nou de studii universitare de masterat într-un domeniu de studii universitare de masterat acreditat. </w:t>
      </w:r>
    </w:p>
    <w:p w14:paraId="0D0571E6" w14:textId="64E8878D" w:rsidR="008C6572" w:rsidRDefault="0004734A" w:rsidP="00097C42">
      <w:pPr>
        <w:ind w:left="720"/>
        <w:rPr>
          <w:lang w:val="ro-RO"/>
        </w:rPr>
      </w:pPr>
      <w:hyperlink r:id="rId95" w:history="1">
        <w:r w:rsidR="008C6572" w:rsidRPr="008C6572">
          <w:rPr>
            <w:rStyle w:val="Hyperlink"/>
            <w:lang w:val="ro-RO"/>
          </w:rPr>
          <w:t>https://www.calitate.ugal.ro/images/Metodologii_regulamente/99.regulament_incadrare_master.pdf</w:t>
        </w:r>
      </w:hyperlink>
    </w:p>
    <w:p w14:paraId="5E63221F" w14:textId="6EBC73A9" w:rsidR="005222BB" w:rsidRDefault="0004734A" w:rsidP="00097C42">
      <w:pPr>
        <w:ind w:left="720"/>
        <w:rPr>
          <w:lang w:val="ro-RO"/>
        </w:rPr>
      </w:pPr>
      <w:hyperlink r:id="rId96" w:history="1">
        <w:r w:rsidR="005222BB" w:rsidRPr="00CE6E3F">
          <w:rPr>
            <w:rStyle w:val="Hyperlink"/>
            <w:lang w:val="ro-RO"/>
          </w:rPr>
          <w:t>https://www.calitate.ugal.ro/index.php/ro/structuri/consiliul-de-calitate</w:t>
        </w:r>
      </w:hyperlink>
    </w:p>
    <w:p w14:paraId="11A88C21" w14:textId="77777777" w:rsidR="005222BB" w:rsidRDefault="005222BB" w:rsidP="005222BB">
      <w:pPr>
        <w:ind w:firstLine="720"/>
        <w:rPr>
          <w:lang w:val="ro-RO"/>
        </w:rPr>
      </w:pPr>
    </w:p>
    <w:p w14:paraId="61A2DAB1" w14:textId="10C28658" w:rsidR="007F7897" w:rsidRPr="007F7897" w:rsidRDefault="000C4B7C" w:rsidP="005222BB">
      <w:pPr>
        <w:pStyle w:val="Heading2"/>
        <w:rPr>
          <w:lang w:val="ro-RO"/>
        </w:rPr>
      </w:pPr>
      <w:r>
        <w:rPr>
          <w:lang w:val="ro-RO"/>
        </w:rPr>
        <w:t>7</w:t>
      </w:r>
      <w:r w:rsidR="007F7897" w:rsidRPr="007F7897">
        <w:rPr>
          <w:lang w:val="ro-RO"/>
        </w:rPr>
        <w:t>.2. Corespondenţa dintre diplome şi calificări</w:t>
      </w:r>
    </w:p>
    <w:p w14:paraId="48881B64" w14:textId="77777777" w:rsidR="00B447D3" w:rsidRDefault="00B447D3" w:rsidP="00B447D3">
      <w:pPr>
        <w:rPr>
          <w:lang w:val="ro-RO"/>
        </w:rPr>
      </w:pPr>
    </w:p>
    <w:p w14:paraId="77D387FE" w14:textId="2798112E" w:rsidR="00B447D3" w:rsidRDefault="007F7897" w:rsidP="00B447D3">
      <w:pPr>
        <w:ind w:firstLine="720"/>
        <w:rPr>
          <w:lang w:val="ro-RO"/>
        </w:rPr>
      </w:pPr>
      <w:r w:rsidRPr="007F7897">
        <w:rPr>
          <w:lang w:val="ro-RO"/>
        </w:rPr>
        <w:t>Programele de studi</w:t>
      </w:r>
      <w:r w:rsidR="005222BB">
        <w:rPr>
          <w:lang w:val="ro-RO"/>
        </w:rPr>
        <w:t>i</w:t>
      </w:r>
      <w:r w:rsidRPr="007F7897">
        <w:rPr>
          <w:lang w:val="ro-RO"/>
        </w:rPr>
        <w:t xml:space="preserve"> şi diplomele emise de Universitatea „Dunărea de Jos” din Galaţi sunt în conformitate cu cerinţele calificării universitare. Specializările sunt analizate periodic, pentru a corespunde dinamicii pieţei calificărilor universitare şi profesionale, prin proceduri de acreditare şi reevaluare. </w:t>
      </w:r>
      <w:r w:rsidR="00B447D3">
        <w:rPr>
          <w:lang w:val="ro-RO"/>
        </w:rPr>
        <w:t>R</w:t>
      </w:r>
      <w:r w:rsidR="00B447D3" w:rsidRPr="00B447D3">
        <w:rPr>
          <w:lang w:val="ro-RO"/>
        </w:rPr>
        <w:t>egimul actelor de studii şi al documentelor universitare în cadrul</w:t>
      </w:r>
      <w:r w:rsidR="00B447D3">
        <w:rPr>
          <w:lang w:val="ro-RO"/>
        </w:rPr>
        <w:t xml:space="preserve"> </w:t>
      </w:r>
      <w:r w:rsidR="00B447D3" w:rsidRPr="00B447D3">
        <w:rPr>
          <w:lang w:val="ro-RO"/>
        </w:rPr>
        <w:t xml:space="preserve">Universităţii „Dunărea de Jos” din Galaţi, </w:t>
      </w:r>
      <w:r w:rsidR="00B447D3">
        <w:rPr>
          <w:lang w:val="ro-RO"/>
        </w:rPr>
        <w:t xml:space="preserve">este reglementat printr-o metodologie care </w:t>
      </w:r>
      <w:r w:rsidR="00B447D3" w:rsidRPr="00B447D3">
        <w:rPr>
          <w:lang w:val="ro-RO"/>
        </w:rPr>
        <w:t>aplic</w:t>
      </w:r>
      <w:r w:rsidR="00B447D3">
        <w:rPr>
          <w:lang w:val="ro-RO"/>
        </w:rPr>
        <w:t xml:space="preserve">ă </w:t>
      </w:r>
      <w:r w:rsidR="00B447D3" w:rsidRPr="00B447D3">
        <w:rPr>
          <w:lang w:val="ro-RO"/>
        </w:rPr>
        <w:t>prevederil</w:t>
      </w:r>
      <w:r w:rsidR="00B447D3">
        <w:rPr>
          <w:lang w:val="ro-RO"/>
        </w:rPr>
        <w:t>e</w:t>
      </w:r>
      <w:r w:rsidR="00B447D3" w:rsidRPr="00B447D3">
        <w:rPr>
          <w:lang w:val="ro-RO"/>
        </w:rPr>
        <w:t xml:space="preserve"> </w:t>
      </w:r>
      <w:r w:rsidR="00097C42">
        <w:rPr>
          <w:lang w:val="ro-RO"/>
        </w:rPr>
        <w:t>legale în vigoare</w:t>
      </w:r>
      <w:r w:rsidR="00B447D3" w:rsidRPr="00B447D3">
        <w:rPr>
          <w:lang w:val="ro-RO"/>
        </w:rPr>
        <w:t>.</w:t>
      </w:r>
      <w:r w:rsidR="00B447D3" w:rsidRPr="00B447D3">
        <w:rPr>
          <w:lang w:val="ro-RO"/>
        </w:rPr>
        <w:cr/>
      </w:r>
    </w:p>
    <w:p w14:paraId="7F3F7DEC" w14:textId="091514D0" w:rsidR="005222BB" w:rsidRDefault="0004734A" w:rsidP="00B447D3">
      <w:pPr>
        <w:ind w:left="720"/>
        <w:rPr>
          <w:lang w:val="ro-RO"/>
        </w:rPr>
      </w:pPr>
      <w:hyperlink r:id="rId97" w:history="1">
        <w:r w:rsidR="005222BB" w:rsidRPr="00CE6E3F">
          <w:rPr>
            <w:rStyle w:val="Hyperlink"/>
            <w:lang w:val="ro-RO"/>
          </w:rPr>
          <w:t>https://www.calitate.ugal.ro/index.php/ro/managementul-calitatii/evaluare-interna/documente-evaluare-interna</w:t>
        </w:r>
      </w:hyperlink>
      <w:r w:rsidR="005222BB">
        <w:rPr>
          <w:lang w:val="ro-RO"/>
        </w:rPr>
        <w:t xml:space="preserve"> </w:t>
      </w:r>
    </w:p>
    <w:p w14:paraId="5F436024" w14:textId="3702D502" w:rsidR="007F7897" w:rsidRDefault="007F7897" w:rsidP="00310B7C">
      <w:pPr>
        <w:ind w:firstLine="720"/>
        <w:rPr>
          <w:lang w:val="ro-RO"/>
        </w:rPr>
      </w:pPr>
      <w:r w:rsidRPr="007F7897">
        <w:rPr>
          <w:lang w:val="ro-RO"/>
        </w:rPr>
        <w:t>În acelaşi timp, programele de studi</w:t>
      </w:r>
      <w:r w:rsidR="005222BB">
        <w:rPr>
          <w:lang w:val="ro-RO"/>
        </w:rPr>
        <w:t>i</w:t>
      </w:r>
      <w:r w:rsidRPr="007F7897">
        <w:rPr>
          <w:lang w:val="ro-RO"/>
        </w:rPr>
        <w:t xml:space="preserve"> şi diplomele sunt revizuite prin comparaţie europeană şi internaţională, pe baza unui set de nivele profesionale </w:t>
      </w:r>
      <w:r w:rsidR="00AF1862">
        <w:rPr>
          <w:lang w:val="ro-RO"/>
        </w:rPr>
        <w:t>de reper (benchmarks)</w:t>
      </w:r>
      <w:r w:rsidRPr="007F7897">
        <w:rPr>
          <w:lang w:val="ro-RO"/>
        </w:rPr>
        <w:t>.</w:t>
      </w:r>
    </w:p>
    <w:p w14:paraId="5DEA0D72" w14:textId="61DD0B41" w:rsidR="005222BB" w:rsidRDefault="0004734A" w:rsidP="00310B7C">
      <w:pPr>
        <w:ind w:firstLine="720"/>
        <w:rPr>
          <w:lang w:val="ro-RO"/>
        </w:rPr>
      </w:pPr>
      <w:hyperlink r:id="rId98" w:history="1">
        <w:r w:rsidR="005222BB" w:rsidRPr="00B447D3">
          <w:rPr>
            <w:rStyle w:val="Hyperlink"/>
            <w:lang w:val="ro-RO"/>
          </w:rPr>
          <w:t>Anexa 2.3.4. Acte studii</w:t>
        </w:r>
      </w:hyperlink>
    </w:p>
    <w:p w14:paraId="7805AC7A" w14:textId="2DA374B4" w:rsidR="00B447D3" w:rsidRDefault="0004734A" w:rsidP="00B447D3">
      <w:pPr>
        <w:ind w:left="720"/>
        <w:rPr>
          <w:lang w:val="ro-RO"/>
        </w:rPr>
      </w:pPr>
      <w:hyperlink r:id="rId99" w:history="1">
        <w:r w:rsidR="00B447D3" w:rsidRPr="003C0CFA">
          <w:rPr>
            <w:rStyle w:val="Hyperlink"/>
            <w:lang w:val="ro-RO"/>
          </w:rPr>
          <w:t>https://www.calitate.ugal.ro/images/Metodologii_regulamente/metodologii/21.met_regimul%20actelor_UDJG.pdf</w:t>
        </w:r>
      </w:hyperlink>
      <w:r w:rsidR="00B447D3">
        <w:rPr>
          <w:lang w:val="ro-RO"/>
        </w:rPr>
        <w:t xml:space="preserve"> </w:t>
      </w:r>
    </w:p>
    <w:p w14:paraId="58320901" w14:textId="77777777" w:rsidR="007F7897" w:rsidRPr="007F7897" w:rsidRDefault="000C4B7C" w:rsidP="00310B7C">
      <w:pPr>
        <w:pStyle w:val="Heading2"/>
        <w:rPr>
          <w:lang w:val="ro-RO"/>
        </w:rPr>
      </w:pPr>
      <w:r>
        <w:rPr>
          <w:lang w:val="ro-RO"/>
        </w:rPr>
        <w:t>7</w:t>
      </w:r>
      <w:r w:rsidR="007F7897" w:rsidRPr="007F7897">
        <w:rPr>
          <w:lang w:val="ro-RO"/>
        </w:rPr>
        <w:t>.3. Proceduri obiective şi transparente de evaluare a rezultatelor învăţării</w:t>
      </w:r>
    </w:p>
    <w:p w14:paraId="12905863" w14:textId="77777777" w:rsidR="00AF1862" w:rsidRDefault="00AF1862" w:rsidP="00310B7C">
      <w:pPr>
        <w:rPr>
          <w:lang w:val="ro-RO"/>
        </w:rPr>
      </w:pPr>
    </w:p>
    <w:p w14:paraId="469B8C74" w14:textId="4E9E1825" w:rsidR="00AF1862" w:rsidRDefault="007F7897" w:rsidP="00310B7C">
      <w:pPr>
        <w:ind w:firstLine="720"/>
        <w:rPr>
          <w:lang w:val="ro-RO"/>
        </w:rPr>
      </w:pPr>
      <w:r w:rsidRPr="007F7897">
        <w:rPr>
          <w:lang w:val="ro-RO"/>
        </w:rPr>
        <w:t>Examinarea şi notarea studenţilor se fac pe bază de criterii, regulamente şi tehnici riguros şi consecvent aplicate. Universitatea „Dunărea de Jos” din Galaţi dispune de un regulament care precizează procedeele şi metodele de aplicare ale acestora în activitatea de examinare şi notare a studenţilor. În instituţie există, de asemenea, proceduri specifice de cunoaştere şi aplicare consecventă a acestui regulament de către titularii de cursuri şi studenţi. La examinare participă, pe lâng</w:t>
      </w:r>
      <w:r w:rsidR="00B447D3">
        <w:rPr>
          <w:lang w:val="ro-RO"/>
        </w:rPr>
        <w:t>ă</w:t>
      </w:r>
      <w:r w:rsidRPr="007F7897">
        <w:rPr>
          <w:lang w:val="ro-RO"/>
        </w:rPr>
        <w:t xml:space="preserve"> titularul cursului, cel puţin încă un alt cadr</w:t>
      </w:r>
      <w:r w:rsidR="00AF1862">
        <w:rPr>
          <w:lang w:val="ro-RO"/>
        </w:rPr>
        <w:t>u didactic de specialitate</w:t>
      </w:r>
      <w:r w:rsidR="005222BB">
        <w:rPr>
          <w:lang w:val="ro-RO"/>
        </w:rPr>
        <w:t>.</w:t>
      </w:r>
    </w:p>
    <w:p w14:paraId="58682AB6" w14:textId="77777777" w:rsidR="00AF1862" w:rsidRDefault="0004734A" w:rsidP="00310B7C">
      <w:pPr>
        <w:ind w:firstLine="720"/>
        <w:rPr>
          <w:lang w:val="ro-RO"/>
        </w:rPr>
      </w:pPr>
      <w:hyperlink r:id="rId100" w:history="1">
        <w:r w:rsidR="00AF1862" w:rsidRPr="009223FF">
          <w:rPr>
            <w:rStyle w:val="Hyperlink"/>
            <w:lang w:val="ro-RO"/>
          </w:rPr>
          <w:t>http://www.ugal.ro/studenti/regulamentul-activitatii-universitare-a-studentilor-studenti</w:t>
        </w:r>
      </w:hyperlink>
    </w:p>
    <w:p w14:paraId="2F3B6986" w14:textId="4CA5BDBD" w:rsidR="00310B7C" w:rsidRDefault="007F7897" w:rsidP="00310B7C">
      <w:pPr>
        <w:ind w:firstLine="720"/>
        <w:rPr>
          <w:lang w:val="ro-RO"/>
        </w:rPr>
      </w:pPr>
      <w:r w:rsidRPr="007F7897">
        <w:rPr>
          <w:lang w:val="ro-RO"/>
        </w:rPr>
        <w:t>Fiecare curs desfăşurat în Universitatea „Dunărea de Jos” din Galaţi este proiectat pentru a îmbina predarea, învăţarea şi examinarea</w:t>
      </w:r>
      <w:r w:rsidR="00A42BC9">
        <w:rPr>
          <w:lang w:val="ro-RO"/>
        </w:rPr>
        <w:t xml:space="preserve">. </w:t>
      </w:r>
      <w:r w:rsidRPr="007F7897">
        <w:rPr>
          <w:lang w:val="ro-RO"/>
        </w:rPr>
        <w:t>Procedeele de examinare şi evaluare a studenţilor sunt centrate pe rezultatele învăţării şi anunţate studenţilor din timp şi în detaliu, prin afişare la sediile facultăţilor sau pe paginile de internet ale acestora. Cursurile prevăd evaluări diagnostice, formative şi sum</w:t>
      </w:r>
      <w:r w:rsidR="00310B7C">
        <w:rPr>
          <w:lang w:val="ro-RO"/>
        </w:rPr>
        <w:t>ative, care asigură continuitate,</w:t>
      </w:r>
      <w:r w:rsidRPr="007F7897">
        <w:rPr>
          <w:lang w:val="ro-RO"/>
        </w:rPr>
        <w:t xml:space="preserve"> consecvenţă în învăţare</w:t>
      </w:r>
      <w:r w:rsidR="00310B7C">
        <w:rPr>
          <w:lang w:val="ro-RO"/>
        </w:rPr>
        <w:t xml:space="preserve"> şi </w:t>
      </w:r>
      <w:r w:rsidR="00A42BC9">
        <w:rPr>
          <w:lang w:val="ro-RO"/>
        </w:rPr>
        <w:t>învăţarea creativă</w:t>
      </w:r>
      <w:r w:rsidR="00310B7C">
        <w:rPr>
          <w:lang w:val="ro-RO"/>
        </w:rPr>
        <w:t>.</w:t>
      </w:r>
    </w:p>
    <w:p w14:paraId="0D6CD727" w14:textId="0DB18B1B" w:rsidR="005222BB" w:rsidRDefault="0004734A" w:rsidP="00310B7C">
      <w:pPr>
        <w:ind w:firstLine="720"/>
        <w:rPr>
          <w:lang w:val="ro-RO"/>
        </w:rPr>
      </w:pPr>
      <w:hyperlink r:id="rId101" w:history="1">
        <w:r w:rsidR="005B580C" w:rsidRPr="00B447D3">
          <w:rPr>
            <w:rStyle w:val="Hyperlink"/>
            <w:lang w:val="ro-RO"/>
          </w:rPr>
          <w:t>Anexa 4.2. Fisa Disciplinei</w:t>
        </w:r>
      </w:hyperlink>
    </w:p>
    <w:p w14:paraId="154C189E" w14:textId="77777777" w:rsidR="007F7897" w:rsidRPr="007F7897" w:rsidRDefault="000C4B7C" w:rsidP="00310B7C">
      <w:pPr>
        <w:pStyle w:val="Heading2"/>
        <w:rPr>
          <w:lang w:val="ro-RO"/>
        </w:rPr>
      </w:pPr>
      <w:r>
        <w:rPr>
          <w:lang w:val="ro-RO"/>
        </w:rPr>
        <w:t>7</w:t>
      </w:r>
      <w:r w:rsidR="007F7897" w:rsidRPr="007F7897">
        <w:rPr>
          <w:lang w:val="ro-RO"/>
        </w:rPr>
        <w:t>.4. Proceduri de evaluare periodică a calităţii corpului profesoral</w:t>
      </w:r>
    </w:p>
    <w:p w14:paraId="23591E32" w14:textId="77777777" w:rsidR="00AF1862" w:rsidRDefault="00AF1862" w:rsidP="00310B7C">
      <w:pPr>
        <w:rPr>
          <w:lang w:val="ro-RO"/>
        </w:rPr>
      </w:pPr>
    </w:p>
    <w:p w14:paraId="2CE831DE" w14:textId="3B46A1D1" w:rsidR="007F7897" w:rsidRPr="007F7897" w:rsidRDefault="007F7897" w:rsidP="00310B7C">
      <w:pPr>
        <w:ind w:firstLine="720"/>
        <w:rPr>
          <w:lang w:val="ro-RO"/>
        </w:rPr>
      </w:pPr>
      <w:r w:rsidRPr="007F7897">
        <w:rPr>
          <w:lang w:val="ro-RO"/>
        </w:rPr>
        <w:t xml:space="preserve">Universitatea „Dunărea de Jos” din Galaţi dispune de personal didactic adecvat pentru toţi studenţii înmatriculaţi, ca număr şi ca bază de funcţionare a tuturor domeniilor. În privinţa calificărilor, corpul didactic corespunde specificului programelor de </w:t>
      </w:r>
      <w:r w:rsidR="00A929F3" w:rsidRPr="007F7897">
        <w:rPr>
          <w:lang w:val="ro-RO"/>
        </w:rPr>
        <w:t>studi</w:t>
      </w:r>
      <w:r w:rsidR="00A929F3">
        <w:rPr>
          <w:lang w:val="ro-RO"/>
        </w:rPr>
        <w:t>i</w:t>
      </w:r>
      <w:r w:rsidR="00A929F3" w:rsidRPr="007F7897">
        <w:rPr>
          <w:lang w:val="ro-RO"/>
        </w:rPr>
        <w:t xml:space="preserve"> </w:t>
      </w:r>
      <w:r w:rsidRPr="007F7897">
        <w:rPr>
          <w:lang w:val="ro-RO"/>
        </w:rPr>
        <w:t xml:space="preserve">şi obiectivelor de calitate pe care acestea şi le-au fixat. Totodată, există un raport optim între numărul de cadre didactice titulare cu norma de bază în universitate şi numărul total de studenţi, stabilit pentru fiecare program de studii. Raportul este ales în funcţie de specificul fiecărui program de studii, obiectivele şi nivelul calităţii academice, calitatea predării şi a învăţării şi performanţele cercetării. În stabilirea </w:t>
      </w:r>
      <w:r w:rsidR="00A4468E">
        <w:rPr>
          <w:lang w:val="ro-RO"/>
        </w:rPr>
        <w:t>acestuia</w:t>
      </w:r>
      <w:r w:rsidRPr="007F7897">
        <w:rPr>
          <w:lang w:val="ro-RO"/>
        </w:rPr>
        <w:t xml:space="preserve"> sunt avute în vedere şi comparaţii cu alte universităţi din ţară şi din străinătate, stabilindu-se un set profesional de repere. </w:t>
      </w:r>
    </w:p>
    <w:p w14:paraId="62CDD2FC" w14:textId="77777777" w:rsidR="0072551A" w:rsidRDefault="007F7897" w:rsidP="00310B7C">
      <w:pPr>
        <w:ind w:firstLine="720"/>
        <w:rPr>
          <w:lang w:val="ro-RO"/>
        </w:rPr>
      </w:pPr>
      <w:r w:rsidRPr="007F7897">
        <w:rPr>
          <w:lang w:val="ro-RO"/>
        </w:rPr>
        <w:t>Evaluarea colegială este organizată periodic, fiind obligatorie, anuală şi bazată pe criterii generale sau preferinţe. Pentru fiecare departament există o comisie de evaluare anuală a performanţelor didactice şi de cercetare ale fiecărui profesor / cercetător. Aceasta are misiunea de a elabora anual un raport privind calitatea personalului didactic şi de cercetare</w:t>
      </w:r>
      <w:r w:rsidR="0072551A">
        <w:rPr>
          <w:lang w:val="ro-RO"/>
        </w:rPr>
        <w:t>.</w:t>
      </w:r>
    </w:p>
    <w:p w14:paraId="2B734390" w14:textId="3BC9EFAA" w:rsidR="008C6572" w:rsidRDefault="0004734A" w:rsidP="00310B7C">
      <w:pPr>
        <w:ind w:firstLine="720"/>
        <w:rPr>
          <w:lang w:val="ro-RO"/>
        </w:rPr>
      </w:pPr>
      <w:hyperlink r:id="rId102" w:history="1">
        <w:r w:rsidR="008C6572" w:rsidRPr="00F24565">
          <w:rPr>
            <w:rStyle w:val="Hyperlink"/>
            <w:lang w:val="ro-RO"/>
          </w:rPr>
          <w:t>https://www.calitate.ugal.ro/index.php/ro/managementul-calitatii/evaluare-cadre-didactice/tipizate</w:t>
        </w:r>
      </w:hyperlink>
    </w:p>
    <w:p w14:paraId="37AF78C6" w14:textId="35DAF199" w:rsidR="0072551A" w:rsidRDefault="007F7897" w:rsidP="00310B7C">
      <w:pPr>
        <w:ind w:firstLine="720"/>
        <w:rPr>
          <w:lang w:val="ro-RO"/>
        </w:rPr>
      </w:pPr>
      <w:r w:rsidRPr="007F7897">
        <w:rPr>
          <w:lang w:val="ro-RO"/>
        </w:rPr>
        <w:t>Evaluarea de către studenţi a tuturor cadrelor didactice se realizează după fiecare ciclu semestrial de instruire, fiind o activitate obligatorie. Rezultatele evaluării sunt confidenţiale, fiind accesibile doar decanului, rectorului şi persoanei evaluate. Rezultatele evaluării cadrelor didactice de către studenţi sunt discutate individual, prelucrate statistic pe departamente, facultăţi şi universitate, şi analizate, în vederea transparenţei şi a formulării de politici privind calitatea instruirii</w:t>
      </w:r>
      <w:r w:rsidR="0072551A">
        <w:rPr>
          <w:lang w:val="ro-RO"/>
        </w:rPr>
        <w:t>.</w:t>
      </w:r>
      <w:r w:rsidRPr="007F7897">
        <w:rPr>
          <w:lang w:val="ro-RO"/>
        </w:rPr>
        <w:t xml:space="preserve"> </w:t>
      </w:r>
    </w:p>
    <w:p w14:paraId="2C7FCE30" w14:textId="77777777" w:rsidR="001213D4" w:rsidRDefault="00B447D3" w:rsidP="00310B7C">
      <w:pPr>
        <w:ind w:firstLine="720"/>
        <w:rPr>
          <w:lang w:val="ro-RO"/>
        </w:rPr>
      </w:pPr>
      <w:r w:rsidRPr="007F7897">
        <w:rPr>
          <w:lang w:val="ro-RO"/>
        </w:rPr>
        <w:t xml:space="preserve">Evaluarea </w:t>
      </w:r>
      <w:r>
        <w:rPr>
          <w:lang w:val="ro-RO"/>
        </w:rPr>
        <w:t xml:space="preserve">cadrelor didactice de către </w:t>
      </w:r>
      <w:r w:rsidRPr="007F7897">
        <w:rPr>
          <w:lang w:val="ro-RO"/>
        </w:rPr>
        <w:t xml:space="preserve">studenţi </w:t>
      </w:r>
      <w:r>
        <w:rPr>
          <w:lang w:val="ro-RO"/>
        </w:rPr>
        <w:t xml:space="preserve">se realizează pe platforma de evaluare </w:t>
      </w:r>
      <w:hyperlink r:id="rId103" w:history="1">
        <w:r w:rsidRPr="003C0CFA">
          <w:rPr>
            <w:rStyle w:val="Hyperlink"/>
            <w:lang w:val="ro-RO"/>
          </w:rPr>
          <w:t>https://www.evaluare.ugal.ro/index.php/ro/</w:t>
        </w:r>
      </w:hyperlink>
      <w:r w:rsidR="001213D4">
        <w:rPr>
          <w:lang w:val="ro-RO"/>
        </w:rPr>
        <w:t>, pe baza procedurii operaţionale:</w:t>
      </w:r>
    </w:p>
    <w:p w14:paraId="6F32384A" w14:textId="67288135" w:rsidR="00B447D3" w:rsidRDefault="0004734A" w:rsidP="001213D4">
      <w:pPr>
        <w:ind w:left="720"/>
        <w:rPr>
          <w:lang w:val="ro-RO"/>
        </w:rPr>
      </w:pPr>
      <w:hyperlink r:id="rId104" w:history="1">
        <w:r w:rsidR="001213D4" w:rsidRPr="003C0CFA">
          <w:rPr>
            <w:rStyle w:val="Hyperlink"/>
            <w:lang w:val="ro-RO"/>
          </w:rPr>
          <w:t>https://www.calitate.ugal.ro/images/2022/6/HS_167_din_19_05_2022_Anexa_Procedura_operationala_eval_cadre_did_stud.pdf</w:t>
        </w:r>
      </w:hyperlink>
      <w:r w:rsidR="001213D4">
        <w:rPr>
          <w:lang w:val="ro-RO"/>
        </w:rPr>
        <w:t xml:space="preserve"> </w:t>
      </w:r>
    </w:p>
    <w:p w14:paraId="50D0AB38" w14:textId="7306256B" w:rsidR="001213D4" w:rsidRPr="001213D4" w:rsidRDefault="001213D4" w:rsidP="001213D4">
      <w:pPr>
        <w:ind w:firstLine="720"/>
        <w:rPr>
          <w:lang w:val="ro-RO"/>
        </w:rPr>
      </w:pPr>
      <w:r w:rsidRPr="001213D4">
        <w:rPr>
          <w:lang w:val="ro-RO"/>
        </w:rPr>
        <w:t>Pr</w:t>
      </w:r>
      <w:r>
        <w:rPr>
          <w:lang w:val="ro-RO"/>
        </w:rPr>
        <w:t>incipiile de bază ale evaluării sunt:</w:t>
      </w:r>
    </w:p>
    <w:p w14:paraId="2E9656F3" w14:textId="1300A421" w:rsidR="001213D4" w:rsidRPr="001213D4" w:rsidRDefault="001213D4" w:rsidP="001213D4">
      <w:pPr>
        <w:pStyle w:val="ListParagraph"/>
        <w:numPr>
          <w:ilvl w:val="0"/>
          <w:numId w:val="13"/>
        </w:numPr>
        <w:rPr>
          <w:lang w:val="ro-RO"/>
        </w:rPr>
      </w:pPr>
      <w:r w:rsidRPr="001213D4">
        <w:rPr>
          <w:lang w:val="ro-RO"/>
        </w:rPr>
        <w:t>evaluarea se bazează pe prezumţia de onestitate şi de respect reciproc între toţi participanţii la procesul de evaluare;</w:t>
      </w:r>
    </w:p>
    <w:p w14:paraId="036EFA6D" w14:textId="3DF43228" w:rsidR="001213D4" w:rsidRPr="001213D4" w:rsidRDefault="001213D4" w:rsidP="001213D4">
      <w:pPr>
        <w:pStyle w:val="ListParagraph"/>
        <w:numPr>
          <w:ilvl w:val="0"/>
          <w:numId w:val="13"/>
        </w:numPr>
        <w:rPr>
          <w:lang w:val="ro-RO"/>
        </w:rPr>
      </w:pPr>
      <w:r w:rsidRPr="001213D4">
        <w:rPr>
          <w:lang w:val="ro-RO"/>
        </w:rPr>
        <w:t>evaluarea presupune cunoașterea activităţii cadrului didactic de către studentul evaluator, bazată pe participarea studentului la activitățile didactice;</w:t>
      </w:r>
    </w:p>
    <w:p w14:paraId="691F4B29" w14:textId="3125E359" w:rsidR="001213D4" w:rsidRPr="001213D4" w:rsidRDefault="001213D4" w:rsidP="001213D4">
      <w:pPr>
        <w:pStyle w:val="ListParagraph"/>
        <w:numPr>
          <w:ilvl w:val="0"/>
          <w:numId w:val="13"/>
        </w:numPr>
        <w:rPr>
          <w:lang w:val="ro-RO"/>
        </w:rPr>
      </w:pPr>
      <w:r w:rsidRPr="001213D4">
        <w:rPr>
          <w:lang w:val="ro-RO"/>
        </w:rPr>
        <w:t>evaluarea se realizează de către studenţi în condiţii de anonimat, iar cadrul didactic evaluat nu are acces direct sau indirect la identitatea evaluatorilor;</w:t>
      </w:r>
    </w:p>
    <w:p w14:paraId="5F23BF65" w14:textId="278711A7" w:rsidR="001213D4" w:rsidRPr="001213D4" w:rsidRDefault="001213D4" w:rsidP="001213D4">
      <w:pPr>
        <w:pStyle w:val="ListParagraph"/>
        <w:numPr>
          <w:ilvl w:val="0"/>
          <w:numId w:val="13"/>
        </w:numPr>
        <w:rPr>
          <w:lang w:val="ro-RO"/>
        </w:rPr>
      </w:pPr>
      <w:r w:rsidRPr="001213D4">
        <w:rPr>
          <w:lang w:val="ro-RO"/>
        </w:rPr>
        <w:lastRenderedPageBreak/>
        <w:t>sunt interzise orice acţiuni care ar putea manipula, condiţiona sau influenţa, direct sau indirect, studenţii în libera exprimare a opiniilor lor;</w:t>
      </w:r>
    </w:p>
    <w:p w14:paraId="1C1F2306" w14:textId="2B01CE2A" w:rsidR="001213D4" w:rsidRPr="001213D4" w:rsidRDefault="001213D4" w:rsidP="001213D4">
      <w:pPr>
        <w:pStyle w:val="ListParagraph"/>
        <w:numPr>
          <w:ilvl w:val="0"/>
          <w:numId w:val="13"/>
        </w:numPr>
        <w:rPr>
          <w:lang w:val="ro-RO"/>
        </w:rPr>
      </w:pPr>
      <w:r w:rsidRPr="001213D4">
        <w:rPr>
          <w:lang w:val="ro-RO"/>
        </w:rPr>
        <w:t>rezultatele evaluării sunt confidențiale, fiind accesibile doar decanului, rectorului și persoanei evaluate.</w:t>
      </w:r>
    </w:p>
    <w:p w14:paraId="61B90ABC" w14:textId="77777777" w:rsidR="0072551A" w:rsidRDefault="007F7897" w:rsidP="00310B7C">
      <w:pPr>
        <w:ind w:firstLine="720"/>
        <w:rPr>
          <w:lang w:val="ro-RO"/>
        </w:rPr>
      </w:pPr>
      <w:r w:rsidRPr="007F7897">
        <w:rPr>
          <w:lang w:val="ro-RO"/>
        </w:rPr>
        <w:t>Cadrul didactic se autoevaluează şi este evaluat anual de către şeful departamentului, pe baza formularului de evaluare multicriterială al Universit</w:t>
      </w:r>
      <w:r w:rsidR="0072551A">
        <w:rPr>
          <w:lang w:val="ro-RO"/>
        </w:rPr>
        <w:t>ății</w:t>
      </w:r>
      <w:r w:rsidRPr="007F7897">
        <w:rPr>
          <w:lang w:val="ro-RO"/>
        </w:rPr>
        <w:t xml:space="preserve"> „Dunărea de Jos” din Galaţi. Acesta conţine un sistem de clasificare a performanţelor în predare, cercetare şi servicii aduse instituţiei şi comunităţii. În promovarea personalului didactic, organismele de conducere ale instituţiei au în vedere rezultatelor tuturor celor trei tipuri de evaluare anuală</w:t>
      </w:r>
    </w:p>
    <w:p w14:paraId="4046F2C0" w14:textId="77777777" w:rsidR="008C6572" w:rsidRDefault="0004734A" w:rsidP="008C6572">
      <w:pPr>
        <w:ind w:firstLine="720"/>
        <w:rPr>
          <w:lang w:val="ro-RO"/>
        </w:rPr>
      </w:pPr>
      <w:hyperlink r:id="rId105" w:history="1">
        <w:r w:rsidR="008C6572" w:rsidRPr="00F24565">
          <w:rPr>
            <w:rStyle w:val="Hyperlink"/>
            <w:lang w:val="ro-RO"/>
          </w:rPr>
          <w:t>https://www.calitate.ugal.ro/index.php/ro/managementul-calitatii/evaluare-cadre-didactice/tipizate</w:t>
        </w:r>
      </w:hyperlink>
    </w:p>
    <w:p w14:paraId="7F4EF194" w14:textId="77777777" w:rsidR="001213D4" w:rsidRDefault="001213D4" w:rsidP="00A4468E">
      <w:pPr>
        <w:ind w:firstLine="720"/>
        <w:rPr>
          <w:lang w:val="ro-RO"/>
        </w:rPr>
      </w:pPr>
    </w:p>
    <w:p w14:paraId="60454D52" w14:textId="77777777" w:rsidR="007F7897" w:rsidRPr="007F7897" w:rsidRDefault="000C4B7C" w:rsidP="00310B7C">
      <w:pPr>
        <w:pStyle w:val="Heading2"/>
        <w:rPr>
          <w:lang w:val="ro-RO"/>
        </w:rPr>
      </w:pPr>
      <w:r>
        <w:rPr>
          <w:lang w:val="ro-RO"/>
        </w:rPr>
        <w:t>7</w:t>
      </w:r>
      <w:r w:rsidR="007F7897" w:rsidRPr="007F7897">
        <w:rPr>
          <w:lang w:val="ro-RO"/>
        </w:rPr>
        <w:t>.5. Baza de date actualizată sistematic, referitoare la asigurarea internă a calităţii</w:t>
      </w:r>
    </w:p>
    <w:p w14:paraId="5DB424F2" w14:textId="77777777" w:rsidR="0072551A" w:rsidRDefault="0072551A" w:rsidP="00310B7C">
      <w:pPr>
        <w:rPr>
          <w:lang w:val="ro-RO"/>
        </w:rPr>
      </w:pPr>
    </w:p>
    <w:p w14:paraId="62FA2FCE" w14:textId="77777777" w:rsidR="00F745D2" w:rsidRDefault="007F7897" w:rsidP="00310B7C">
      <w:pPr>
        <w:ind w:firstLine="720"/>
        <w:rPr>
          <w:lang w:val="ro-RO"/>
        </w:rPr>
      </w:pPr>
      <w:r w:rsidRPr="007F7897">
        <w:rPr>
          <w:lang w:val="ro-RO"/>
        </w:rPr>
        <w:t>Universitatea „Dunărea de Jos” din Galaţi colectează, prelucrează şi analizează datele şi informaţiile privind starea calităţii educaţiei şi a vieţii studenţilor în spaţiul universitar. Universitatea are un sistem informatic care facilitează strângerea şi analiza informaţiilor relevante pentru evaluarea şi asigurarea instituţională a calităţii. În acelaşi timp, instituţia adună date despre situaţia calităţii în alte universităţi din ţară şi străinătate, cu care se compară şi pe baza cărora formulează în mod diferenţiat repere.</w:t>
      </w:r>
    </w:p>
    <w:p w14:paraId="3308CE26" w14:textId="77777777" w:rsidR="00F745D2" w:rsidRDefault="0009381B" w:rsidP="00310B7C">
      <w:pPr>
        <w:pStyle w:val="Heading1"/>
        <w:rPr>
          <w:lang w:val="ro-RO"/>
        </w:rPr>
      </w:pPr>
      <w:r>
        <w:rPr>
          <w:lang w:val="ro-RO"/>
        </w:rPr>
        <w:t xml:space="preserve">8. </w:t>
      </w:r>
      <w:r w:rsidRPr="0009381B">
        <w:rPr>
          <w:lang w:val="ro-RO"/>
        </w:rPr>
        <w:t>ACCESIBILITATEA RESURSELOR ADECVATE ÎNVĂŢĂRII</w:t>
      </w:r>
    </w:p>
    <w:p w14:paraId="73D95940" w14:textId="77777777" w:rsidR="00F745D2" w:rsidRDefault="0009381B" w:rsidP="00310B7C">
      <w:pPr>
        <w:pStyle w:val="Heading2"/>
        <w:rPr>
          <w:lang w:val="ro-RO"/>
        </w:rPr>
      </w:pPr>
      <w:r>
        <w:rPr>
          <w:lang w:val="ro-RO"/>
        </w:rPr>
        <w:t xml:space="preserve">8.1. </w:t>
      </w:r>
      <w:r w:rsidRPr="0009381B">
        <w:rPr>
          <w:lang w:val="ro-RO"/>
        </w:rPr>
        <w:t>Resurse de învăţare şi servicii studenţeşti</w:t>
      </w:r>
    </w:p>
    <w:p w14:paraId="7441D718" w14:textId="77777777" w:rsidR="0009381B" w:rsidRDefault="0009381B" w:rsidP="00310B7C">
      <w:pPr>
        <w:rPr>
          <w:lang w:val="ro-RO"/>
        </w:rPr>
      </w:pPr>
    </w:p>
    <w:p w14:paraId="1CE5B4D3" w14:textId="5559AADA" w:rsidR="0009381B" w:rsidRPr="0009381B" w:rsidRDefault="0009381B" w:rsidP="00310B7C">
      <w:pPr>
        <w:ind w:firstLine="720"/>
        <w:rPr>
          <w:lang w:val="ro-RO"/>
        </w:rPr>
      </w:pPr>
      <w:r w:rsidRPr="0009381B">
        <w:rPr>
          <w:lang w:val="ro-RO"/>
        </w:rPr>
        <w:t>Resursele şi serviciile oferite studenţilor Universit</w:t>
      </w:r>
      <w:r>
        <w:rPr>
          <w:lang w:val="ro-RO"/>
        </w:rPr>
        <w:t>ății</w:t>
      </w:r>
      <w:r w:rsidRPr="0009381B">
        <w:rPr>
          <w:lang w:val="ro-RO"/>
        </w:rPr>
        <w:t xml:space="preserve"> „Dunărea de Jos” din Galaţi sunt adecvate şi relevante pentru facilitarea învăţării şi asigurarea unei vieţi studenţeşti de calitate. Instituţia asigură resurse de învăţare gratuite (manuale, tratate, referinţe bibliografice, crestomaţii, antologii) pentru fiecare program de </w:t>
      </w:r>
      <w:r w:rsidR="00A929F3">
        <w:rPr>
          <w:lang w:val="ro-RO"/>
        </w:rPr>
        <w:t>studii</w:t>
      </w:r>
      <w:r w:rsidRPr="0009381B">
        <w:rPr>
          <w:lang w:val="ro-RO"/>
        </w:rPr>
        <w:t xml:space="preserve">, în biblioteci şi centre de resurse (în format clasic sau electronic). </w:t>
      </w:r>
    </w:p>
    <w:p w14:paraId="3356B4EE" w14:textId="47C81B3E" w:rsidR="00DE5EE8" w:rsidRDefault="0009381B" w:rsidP="00310B7C">
      <w:pPr>
        <w:ind w:firstLine="720"/>
        <w:rPr>
          <w:lang w:val="ro-RO"/>
        </w:rPr>
      </w:pPr>
      <w:r w:rsidRPr="0009381B">
        <w:rPr>
          <w:lang w:val="ro-RO"/>
        </w:rPr>
        <w:t>Pe lâng</w:t>
      </w:r>
      <w:r>
        <w:rPr>
          <w:lang w:val="ro-RO"/>
        </w:rPr>
        <w:t>ă</w:t>
      </w:r>
      <w:r w:rsidRPr="0009381B">
        <w:rPr>
          <w:lang w:val="ro-RO"/>
        </w:rPr>
        <w:t xml:space="preserve"> accesul electronic, biblioteca universităţii dispune de un număr corespunzător de volume din România şi din străinătate şi de abonamente la principalele reviste de specialitate din ţară şi din afara graniţelor, pentru fiecare disciplină care defineşte un program de </w:t>
      </w:r>
      <w:r w:rsidR="00A929F3">
        <w:rPr>
          <w:lang w:val="ro-RO"/>
        </w:rPr>
        <w:t>studii</w:t>
      </w:r>
      <w:r w:rsidR="006245E8" w:rsidRPr="0009381B">
        <w:rPr>
          <w:lang w:val="ro-RO"/>
        </w:rPr>
        <w:t>.</w:t>
      </w:r>
    </w:p>
    <w:p w14:paraId="2067E3BB" w14:textId="77777777" w:rsidR="009D6744" w:rsidRPr="009D6744" w:rsidRDefault="0004734A" w:rsidP="00310B7C">
      <w:pPr>
        <w:ind w:firstLine="720"/>
        <w:rPr>
          <w:lang w:val="ro-RO"/>
        </w:rPr>
      </w:pPr>
      <w:hyperlink r:id="rId106" w:history="1">
        <w:r w:rsidR="009D6744" w:rsidRPr="009D6744">
          <w:rPr>
            <w:rStyle w:val="Hyperlink"/>
            <w:lang w:val="ro-RO"/>
          </w:rPr>
          <w:t>https://www.biblioteca.ugal.ro/index.php/ro/resurse/portalul-ugal-index#</w:t>
        </w:r>
      </w:hyperlink>
    </w:p>
    <w:p w14:paraId="4C984B88" w14:textId="7ACEAE54" w:rsidR="0009381B" w:rsidRDefault="0009381B" w:rsidP="00310B7C">
      <w:pPr>
        <w:ind w:firstLine="720"/>
        <w:rPr>
          <w:lang w:val="ro-RO"/>
        </w:rPr>
      </w:pPr>
      <w:r w:rsidRPr="0009381B">
        <w:rPr>
          <w:lang w:val="ro-RO"/>
        </w:rPr>
        <w:t xml:space="preserve">Raportul dintre resursele de învăţare disponibile şi studenţi este astfel stabilit încât fiecare student să aibă acces liber la orice serviciu oferit de biblioteca universitară, conform obiectivelor şi cerinţelor programelor de </w:t>
      </w:r>
      <w:r w:rsidR="00A929F3">
        <w:rPr>
          <w:lang w:val="ro-RO"/>
        </w:rPr>
        <w:t>studii</w:t>
      </w:r>
      <w:r w:rsidRPr="0009381B">
        <w:rPr>
          <w:lang w:val="ro-RO"/>
        </w:rPr>
        <w:t>.</w:t>
      </w:r>
    </w:p>
    <w:p w14:paraId="69A4CDF2" w14:textId="446FF189" w:rsidR="00A4468E" w:rsidRPr="0009381B" w:rsidRDefault="0004734A" w:rsidP="00310B7C">
      <w:pPr>
        <w:ind w:firstLine="720"/>
        <w:rPr>
          <w:lang w:val="ro-RO"/>
        </w:rPr>
      </w:pPr>
      <w:hyperlink r:id="rId107" w:history="1">
        <w:r w:rsidR="00A4468E" w:rsidRPr="00D05854">
          <w:rPr>
            <w:rStyle w:val="Hyperlink"/>
            <w:lang w:val="ro-RO"/>
          </w:rPr>
          <w:t>Anexa 3.4. Prezentare Biblioteca UDJG</w:t>
        </w:r>
      </w:hyperlink>
    </w:p>
    <w:p w14:paraId="09968F01" w14:textId="77777777" w:rsidR="00F745D2" w:rsidRDefault="00192139" w:rsidP="00310B7C">
      <w:pPr>
        <w:pStyle w:val="Heading2"/>
        <w:rPr>
          <w:lang w:val="ro-RO"/>
        </w:rPr>
      </w:pPr>
      <w:r>
        <w:rPr>
          <w:lang w:val="ro-RO"/>
        </w:rPr>
        <w:t xml:space="preserve">8.2. </w:t>
      </w:r>
      <w:r w:rsidRPr="00192139">
        <w:rPr>
          <w:lang w:val="ro-RO"/>
        </w:rPr>
        <w:t>Predarea ca sursă a învăţării</w:t>
      </w:r>
    </w:p>
    <w:p w14:paraId="6FF8D0BC" w14:textId="77777777" w:rsidR="006245E8" w:rsidRDefault="006245E8" w:rsidP="00310B7C">
      <w:pPr>
        <w:rPr>
          <w:lang w:val="ro-RO"/>
        </w:rPr>
      </w:pPr>
    </w:p>
    <w:p w14:paraId="376C9F0E" w14:textId="161DED74" w:rsidR="006245E8" w:rsidRDefault="00192139" w:rsidP="00310B7C">
      <w:pPr>
        <w:ind w:firstLine="720"/>
        <w:rPr>
          <w:lang w:val="ro-RO"/>
        </w:rPr>
      </w:pPr>
      <w:r w:rsidRPr="00192139">
        <w:rPr>
          <w:lang w:val="ro-RO"/>
        </w:rPr>
        <w:t xml:space="preserve">Fiecare cadru didactic din Universitatea „Dunărea de Jos” din Galaţi dispune de strategii actualizate de predare pentru fiecare curs, conforme cu programul de </w:t>
      </w:r>
      <w:r w:rsidR="00A929F3">
        <w:rPr>
          <w:lang w:val="ro-RO"/>
        </w:rPr>
        <w:t>studii</w:t>
      </w:r>
      <w:r w:rsidRPr="00192139">
        <w:rPr>
          <w:lang w:val="ro-RO"/>
        </w:rPr>
        <w:t>, caracteristicile studenţilor, forma de învăţământ şi criteriile de calitate predefinite.</w:t>
      </w:r>
    </w:p>
    <w:p w14:paraId="1591E55C" w14:textId="5444B2CD" w:rsidR="00D05854" w:rsidRDefault="0004734A" w:rsidP="00310B7C">
      <w:pPr>
        <w:ind w:firstLine="720"/>
        <w:rPr>
          <w:lang w:val="ro-RO"/>
        </w:rPr>
      </w:pPr>
      <w:hyperlink r:id="rId108" w:history="1">
        <w:r w:rsidR="00D05854" w:rsidRPr="00D05854">
          <w:rPr>
            <w:rStyle w:val="Hyperlink"/>
            <w:lang w:val="ro-RO"/>
          </w:rPr>
          <w:t>Anexa 4.2. Fişa disciplinei</w:t>
        </w:r>
      </w:hyperlink>
    </w:p>
    <w:p w14:paraId="5D1E9F25" w14:textId="77777777" w:rsidR="00192139" w:rsidRPr="00192139" w:rsidRDefault="00A854DC" w:rsidP="00310B7C">
      <w:pPr>
        <w:pStyle w:val="Heading2"/>
        <w:rPr>
          <w:lang w:val="ro-RO"/>
        </w:rPr>
      </w:pPr>
      <w:r>
        <w:rPr>
          <w:lang w:val="ro-RO"/>
        </w:rPr>
        <w:t>8</w:t>
      </w:r>
      <w:r w:rsidR="00192139" w:rsidRPr="00192139">
        <w:rPr>
          <w:lang w:val="ro-RO"/>
        </w:rPr>
        <w:t>.3. Pr</w:t>
      </w:r>
      <w:r w:rsidR="00192139" w:rsidRPr="00A854DC">
        <w:rPr>
          <w:rStyle w:val="Heading2Char"/>
          <w:lang w:val="ro-RO"/>
        </w:rPr>
        <w:t>o</w:t>
      </w:r>
      <w:r w:rsidR="00192139" w:rsidRPr="00192139">
        <w:rPr>
          <w:lang w:val="ro-RO"/>
        </w:rPr>
        <w:t>grame de stimulare şi recuperare</w:t>
      </w:r>
    </w:p>
    <w:p w14:paraId="7ACC3E15" w14:textId="77777777" w:rsidR="00A854DC" w:rsidRDefault="00A854DC" w:rsidP="00310B7C">
      <w:pPr>
        <w:rPr>
          <w:lang w:val="ro-RO"/>
        </w:rPr>
      </w:pPr>
    </w:p>
    <w:p w14:paraId="08769E33" w14:textId="77777777" w:rsidR="00192139" w:rsidRDefault="00192139" w:rsidP="00310B7C">
      <w:pPr>
        <w:ind w:firstLine="720"/>
        <w:rPr>
          <w:lang w:val="ro-RO"/>
        </w:rPr>
      </w:pPr>
      <w:r w:rsidRPr="00192139">
        <w:rPr>
          <w:lang w:val="ro-RO"/>
        </w:rPr>
        <w:lastRenderedPageBreak/>
        <w:t xml:space="preserve">Universitatea dispune de programe de stimulare a studenţilor cu performanţe înalte în învăţare şi de recuperare a celor cu dificultăţi întâmpinate în acest proces. În </w:t>
      </w:r>
      <w:r w:rsidR="00A854DC" w:rsidRPr="00A854DC">
        <w:rPr>
          <w:lang w:val="ro-RO"/>
        </w:rPr>
        <w:t>Universitatea „Dunărea de Jos” din Galaţi</w:t>
      </w:r>
      <w:r w:rsidRPr="00192139">
        <w:rPr>
          <w:lang w:val="ro-RO"/>
        </w:rPr>
        <w:t xml:space="preserve"> funcţionează programe de tutoriat suplimentare, prin sistemul de consultaţii săptămânale, oferite de toate cadrele didactice.</w:t>
      </w:r>
    </w:p>
    <w:p w14:paraId="21525E89" w14:textId="1DD62942" w:rsidR="00097C42" w:rsidRDefault="0004734A" w:rsidP="00D05854">
      <w:pPr>
        <w:ind w:left="720"/>
        <w:rPr>
          <w:lang w:val="ro-RO"/>
        </w:rPr>
      </w:pPr>
      <w:hyperlink r:id="rId109" w:history="1">
        <w:r w:rsidR="00254FD8">
          <w:rPr>
            <w:rStyle w:val="Hyperlink"/>
            <w:lang w:val="ro-RO"/>
          </w:rPr>
          <w:t>https://www.ugal.ro/files/hotarari/hs/2024/HS_380_2024_Anexa-Metodologie_burse_2024_2025.pdf</w:t>
        </w:r>
      </w:hyperlink>
    </w:p>
    <w:p w14:paraId="314052EB" w14:textId="700177B9" w:rsidR="003922FC" w:rsidRPr="003922FC" w:rsidRDefault="0004734A" w:rsidP="00D05854">
      <w:pPr>
        <w:ind w:left="720"/>
        <w:rPr>
          <w:lang w:val="ro-RO"/>
        </w:rPr>
      </w:pPr>
      <w:hyperlink r:id="rId110" w:history="1">
        <w:r w:rsidR="00A4468E" w:rsidRPr="00CE6E3F">
          <w:rPr>
            <w:rStyle w:val="Hyperlink"/>
            <w:lang w:val="ro-RO"/>
          </w:rPr>
          <w:t>https://www.ugal.ro/relatii-internationale/biroul-erasmus/programu</w:t>
        </w:r>
        <w:r w:rsidR="00A4468E" w:rsidRPr="00CE6E3F">
          <w:rPr>
            <w:rStyle w:val="Hyperlink"/>
            <w:lang w:val="ro-RO"/>
          </w:rPr>
          <w:t>l-erasmus-2</w:t>
        </w:r>
      </w:hyperlink>
      <w:r w:rsidR="00A4468E">
        <w:rPr>
          <w:lang w:val="ro-RO"/>
        </w:rPr>
        <w:t xml:space="preserve"> </w:t>
      </w:r>
      <w:hyperlink r:id="rId111" w:history="1">
        <w:r w:rsidR="003922FC" w:rsidRPr="003922FC">
          <w:rPr>
            <w:rStyle w:val="Hyperlink"/>
            <w:lang w:val="ro-RO"/>
          </w:rPr>
          <w:t>https://www.ugal.ro/files/studenti/201</w:t>
        </w:r>
        <w:r w:rsidR="003922FC" w:rsidRPr="003922FC">
          <w:rPr>
            <w:rStyle w:val="Hyperlink"/>
            <w:lang w:val="ro-RO"/>
          </w:rPr>
          <w:t>9/RAUS_2019_230719.pdf</w:t>
        </w:r>
      </w:hyperlink>
    </w:p>
    <w:p w14:paraId="726C7DA3" w14:textId="4AC98D58" w:rsidR="00192139" w:rsidRPr="00192139" w:rsidRDefault="00D01705" w:rsidP="003922FC">
      <w:pPr>
        <w:pStyle w:val="Heading2"/>
        <w:rPr>
          <w:lang w:val="ro-RO"/>
        </w:rPr>
      </w:pPr>
      <w:r>
        <w:rPr>
          <w:lang w:val="ro-RO"/>
        </w:rPr>
        <w:t>8</w:t>
      </w:r>
      <w:r w:rsidR="00192139" w:rsidRPr="00192139">
        <w:rPr>
          <w:lang w:val="ro-RO"/>
        </w:rPr>
        <w:t>.4. Servicii studenţeşti</w:t>
      </w:r>
    </w:p>
    <w:p w14:paraId="471CBB98" w14:textId="77777777" w:rsidR="00D01705" w:rsidRDefault="00D01705" w:rsidP="00310B7C">
      <w:pPr>
        <w:rPr>
          <w:lang w:val="ro-RO"/>
        </w:rPr>
      </w:pPr>
    </w:p>
    <w:p w14:paraId="345586EB" w14:textId="4A4F1C55" w:rsidR="00192139" w:rsidRDefault="00A854DC" w:rsidP="00310B7C">
      <w:pPr>
        <w:ind w:firstLine="720"/>
        <w:rPr>
          <w:lang w:val="ro-RO"/>
        </w:rPr>
      </w:pPr>
      <w:r w:rsidRPr="00A854DC">
        <w:rPr>
          <w:lang w:val="ro-RO"/>
        </w:rPr>
        <w:t>Universitatea „Dunărea de Jos” din Galaţi</w:t>
      </w:r>
      <w:r w:rsidR="00192139" w:rsidRPr="00192139">
        <w:rPr>
          <w:lang w:val="ro-RO"/>
        </w:rPr>
        <w:t xml:space="preserve"> oferă studenţilor servicii sociale, culturale, sportive şi dispune de programe speciale pentru asigurarea unei vieţi studenţeşti de calitate, pe care le monitorizează şi le evaluează periodic. Astfel, instituţia dispune de spaţii de cazare pentru un important număr de studenţi, bază sportivă şi diferite servicii de consiliere</w:t>
      </w:r>
      <w:r w:rsidR="003922FC">
        <w:rPr>
          <w:lang w:val="ro-RO"/>
        </w:rPr>
        <w:t>.</w:t>
      </w:r>
    </w:p>
    <w:p w14:paraId="57FEC5B7" w14:textId="687BB241" w:rsidR="003922FC" w:rsidRDefault="0004734A" w:rsidP="00310B7C">
      <w:pPr>
        <w:ind w:firstLine="720"/>
        <w:rPr>
          <w:lang w:val="ro-RO"/>
        </w:rPr>
      </w:pPr>
      <w:hyperlink r:id="rId112" w:history="1">
        <w:r w:rsidR="003922FC" w:rsidRPr="00CE6E3F">
          <w:rPr>
            <w:rStyle w:val="Hyperlink"/>
            <w:lang w:val="ro-RO"/>
          </w:rPr>
          <w:t>http://ccsgalati.ro/</w:t>
        </w:r>
      </w:hyperlink>
    </w:p>
    <w:p w14:paraId="4C3FCD9B" w14:textId="04DA5F76" w:rsidR="003922FC" w:rsidRDefault="0004734A" w:rsidP="00310B7C">
      <w:pPr>
        <w:ind w:firstLine="720"/>
        <w:rPr>
          <w:lang w:val="ro-RO"/>
        </w:rPr>
      </w:pPr>
      <w:hyperlink r:id="rId113" w:history="1">
        <w:r w:rsidR="003922FC" w:rsidRPr="00CE6E3F">
          <w:rPr>
            <w:rStyle w:val="Hyperlink"/>
            <w:lang w:val="ro-RO"/>
          </w:rPr>
          <w:t>http://ccoc.ugal.ro/</w:t>
        </w:r>
      </w:hyperlink>
    </w:p>
    <w:p w14:paraId="50E5F213" w14:textId="6FD7558E" w:rsidR="003922FC" w:rsidRDefault="0004734A" w:rsidP="00310B7C">
      <w:pPr>
        <w:ind w:firstLine="720"/>
        <w:rPr>
          <w:lang w:val="ro-RO"/>
        </w:rPr>
      </w:pPr>
      <w:hyperlink r:id="rId114" w:history="1">
        <w:r w:rsidR="003922FC" w:rsidRPr="00CE6E3F">
          <w:rPr>
            <w:rStyle w:val="Hyperlink"/>
            <w:lang w:val="ro-RO"/>
          </w:rPr>
          <w:t>http://campus.ugal.ro/</w:t>
        </w:r>
      </w:hyperlink>
      <w:r w:rsidR="003922FC">
        <w:rPr>
          <w:lang w:val="ro-RO"/>
        </w:rPr>
        <w:t xml:space="preserve"> </w:t>
      </w:r>
    </w:p>
    <w:p w14:paraId="02155A3D" w14:textId="75CE317B" w:rsidR="00097C42" w:rsidRDefault="0004734A" w:rsidP="00310B7C">
      <w:pPr>
        <w:ind w:firstLine="720"/>
        <w:rPr>
          <w:lang w:val="ro-RO"/>
        </w:rPr>
      </w:pPr>
      <w:hyperlink r:id="rId115" w:history="1">
        <w:r w:rsidR="00097C42" w:rsidRPr="002625FF">
          <w:rPr>
            <w:rStyle w:val="Hyperlink"/>
            <w:lang w:val="ro-RO"/>
          </w:rPr>
          <w:t>https://www.fdi-sas.ugal.ro/</w:t>
        </w:r>
      </w:hyperlink>
      <w:r w:rsidR="00097C42">
        <w:rPr>
          <w:lang w:val="ro-RO"/>
        </w:rPr>
        <w:t xml:space="preserve"> </w:t>
      </w:r>
    </w:p>
    <w:p w14:paraId="32FA0FEA" w14:textId="37ADD7DF" w:rsidR="003922FC" w:rsidRDefault="0004734A" w:rsidP="00310B7C">
      <w:pPr>
        <w:ind w:firstLine="720"/>
        <w:rPr>
          <w:lang w:val="ro-RO"/>
        </w:rPr>
      </w:pPr>
      <w:hyperlink r:id="rId116" w:history="1">
        <w:r w:rsidR="003922FC" w:rsidRPr="00615E11">
          <w:rPr>
            <w:rStyle w:val="Hyperlink"/>
            <w:lang w:val="ro-RO"/>
          </w:rPr>
          <w:t>Anexa 3.2. Spatii cazare si activitati culturale si sportive</w:t>
        </w:r>
      </w:hyperlink>
      <w:r w:rsidR="003922FC">
        <w:rPr>
          <w:lang w:val="ro-RO"/>
        </w:rPr>
        <w:t xml:space="preserve"> </w:t>
      </w:r>
    </w:p>
    <w:p w14:paraId="5025B0E6" w14:textId="77777777" w:rsidR="00192139" w:rsidRDefault="00823EA3" w:rsidP="00310B7C">
      <w:pPr>
        <w:pStyle w:val="Heading1"/>
        <w:rPr>
          <w:lang w:val="ro-RO"/>
        </w:rPr>
      </w:pPr>
      <w:r>
        <w:rPr>
          <w:lang w:val="ro-RO"/>
        </w:rPr>
        <w:t xml:space="preserve">9. </w:t>
      </w:r>
      <w:r w:rsidRPr="00823EA3">
        <w:rPr>
          <w:lang w:val="ro-RO"/>
        </w:rPr>
        <w:t>MANAGEMENTUL CALITĂŢII</w:t>
      </w:r>
    </w:p>
    <w:p w14:paraId="510044FD" w14:textId="77777777" w:rsidR="00823EA3" w:rsidRPr="00823EA3" w:rsidRDefault="00823EA3" w:rsidP="00310B7C">
      <w:pPr>
        <w:pStyle w:val="Heading2"/>
        <w:rPr>
          <w:lang w:val="ro-RO"/>
        </w:rPr>
      </w:pPr>
      <w:r>
        <w:rPr>
          <w:lang w:val="ro-RO"/>
        </w:rPr>
        <w:t>9</w:t>
      </w:r>
      <w:r w:rsidRPr="00823EA3">
        <w:rPr>
          <w:lang w:val="ro-RO"/>
        </w:rPr>
        <w:t>.1. Structuri, politici şi strategii de asigurare şi evaluare a calităţii</w:t>
      </w:r>
    </w:p>
    <w:p w14:paraId="12638B29" w14:textId="77777777" w:rsidR="00823EA3" w:rsidRDefault="00823EA3" w:rsidP="00310B7C">
      <w:pPr>
        <w:rPr>
          <w:lang w:val="ro-RO"/>
        </w:rPr>
      </w:pPr>
    </w:p>
    <w:p w14:paraId="0FDE50EE" w14:textId="77777777" w:rsidR="00823EA3" w:rsidRDefault="00393590" w:rsidP="00310B7C">
      <w:pPr>
        <w:ind w:firstLine="720"/>
        <w:rPr>
          <w:lang w:val="ro-RO"/>
        </w:rPr>
      </w:pPr>
      <w:r w:rsidRPr="00393590">
        <w:rPr>
          <w:lang w:val="ro-RO"/>
        </w:rPr>
        <w:t>Universitatea „Dunărea de Jos” din Galaţi</w:t>
      </w:r>
      <w:r w:rsidR="00823EA3" w:rsidRPr="00823EA3">
        <w:rPr>
          <w:lang w:val="ro-RO"/>
        </w:rPr>
        <w:t xml:space="preserve"> dispune de structuri, politici, strategii şi procedee concrete pentru managementul şi asigurarea performaţei în activităţile de predare, învăţare şi cercetare şi pentru dezvoltarea unei culturi a calităţii. Asigurarea calităţii activităţii didactice, de cercetare şi administrative din cadrul universităţii se realizează prin intermediul Consiliului de Calitate </w:t>
      </w:r>
      <w:r w:rsidR="00DA335F">
        <w:rPr>
          <w:lang w:val="ro-RO"/>
        </w:rPr>
        <w:t>care</w:t>
      </w:r>
      <w:r w:rsidR="00823EA3" w:rsidRPr="00823EA3">
        <w:rPr>
          <w:lang w:val="ro-RO"/>
        </w:rPr>
        <w:t xml:space="preserve"> elaborează şi implementează standardele şi procedurile de asigurare a calităţii la nivelul întregii instituţii.</w:t>
      </w:r>
    </w:p>
    <w:p w14:paraId="3A5595B5" w14:textId="77777777" w:rsidR="00615E11" w:rsidRPr="00615E11" w:rsidRDefault="00615E11" w:rsidP="00615E11">
      <w:pPr>
        <w:ind w:firstLine="720"/>
        <w:rPr>
          <w:lang w:val="ro-RO"/>
        </w:rPr>
      </w:pPr>
      <w:r w:rsidRPr="00615E11">
        <w:rPr>
          <w:lang w:val="ro-RO"/>
        </w:rPr>
        <w:t>Pentru realizarea obiectivului strategic care se referă la aplicarea principiilor de management orientat spre performanță și asigurare continuă a calității în procesul de management instituțional, universitatea și-a stabilit următoarele direcții de acțiune:</w:t>
      </w:r>
    </w:p>
    <w:p w14:paraId="0C8A8526" w14:textId="77777777" w:rsidR="00615E11" w:rsidRPr="00615E11" w:rsidRDefault="00615E11" w:rsidP="00615E11">
      <w:pPr>
        <w:pStyle w:val="ListParagraph"/>
        <w:numPr>
          <w:ilvl w:val="0"/>
          <w:numId w:val="14"/>
        </w:numPr>
        <w:rPr>
          <w:lang w:val="ro-RO"/>
        </w:rPr>
      </w:pPr>
      <w:r w:rsidRPr="00615E11">
        <w:rPr>
          <w:lang w:val="ro-RO"/>
        </w:rPr>
        <w:t>Respectarea și îndeplinirea cerințelor explicite și implicite ale tuturor părților interesate, studenți, membri ai comunității academice, precum și alte părți interesate din mediul extern.</w:t>
      </w:r>
    </w:p>
    <w:p w14:paraId="3922AE6A" w14:textId="77777777" w:rsidR="00615E11" w:rsidRPr="00615E11" w:rsidRDefault="00615E11" w:rsidP="00615E11">
      <w:pPr>
        <w:pStyle w:val="ListParagraph"/>
        <w:numPr>
          <w:ilvl w:val="0"/>
          <w:numId w:val="14"/>
        </w:numPr>
        <w:rPr>
          <w:lang w:val="ro-RO"/>
        </w:rPr>
      </w:pPr>
      <w:r w:rsidRPr="00615E11">
        <w:rPr>
          <w:lang w:val="ro-RO"/>
        </w:rPr>
        <w:t>Respectarea cerințelor legale și de reglementare aplicabile domeniului de activitate al Universităţii;</w:t>
      </w:r>
    </w:p>
    <w:p w14:paraId="0289F5CA" w14:textId="77777777" w:rsidR="00615E11" w:rsidRPr="00615E11" w:rsidRDefault="00615E11" w:rsidP="00615E11">
      <w:pPr>
        <w:pStyle w:val="ListParagraph"/>
        <w:numPr>
          <w:ilvl w:val="0"/>
          <w:numId w:val="14"/>
        </w:numPr>
        <w:rPr>
          <w:lang w:val="ro-RO"/>
        </w:rPr>
      </w:pPr>
      <w:r w:rsidRPr="00615E11">
        <w:rPr>
          <w:lang w:val="ro-RO"/>
        </w:rPr>
        <w:t>Creşterea competitivităţii serviciilor educaționale și de cercetare oferite clienților, prin utilizarea de metode și procedee de lucru moderne și performante;</w:t>
      </w:r>
    </w:p>
    <w:p w14:paraId="01A6F00C" w14:textId="77777777" w:rsidR="00615E11" w:rsidRPr="00615E11" w:rsidRDefault="00615E11" w:rsidP="00615E11">
      <w:pPr>
        <w:pStyle w:val="ListParagraph"/>
        <w:numPr>
          <w:ilvl w:val="0"/>
          <w:numId w:val="14"/>
        </w:numPr>
        <w:rPr>
          <w:lang w:val="ro-RO"/>
        </w:rPr>
      </w:pPr>
      <w:r w:rsidRPr="00615E11">
        <w:rPr>
          <w:lang w:val="ro-RO"/>
        </w:rPr>
        <w:t>Asigurarea resurselor necesare pentru derularea proceselor precum și pentru implementarea, menținerea și funcționarea în condiții de eficacitate a sistemului de management al calității, conform cu standardele de calitate în vigoare;</w:t>
      </w:r>
    </w:p>
    <w:p w14:paraId="7C53AF89" w14:textId="77777777" w:rsidR="00615E11" w:rsidRPr="00615E11" w:rsidRDefault="00615E11" w:rsidP="00615E11">
      <w:pPr>
        <w:pStyle w:val="ListParagraph"/>
        <w:numPr>
          <w:ilvl w:val="0"/>
          <w:numId w:val="14"/>
        </w:numPr>
        <w:rPr>
          <w:lang w:val="ro-RO"/>
        </w:rPr>
      </w:pPr>
      <w:r w:rsidRPr="00615E11">
        <w:rPr>
          <w:lang w:val="ro-RO"/>
        </w:rPr>
        <w:t>Promovarea managementului participativ prin asigurarea unui dialog permanent cu reprezentanții studenților și sprijinirea inițiativelor studențești, promovarea poziției studenților de membri activi ai comunității universitare;</w:t>
      </w:r>
    </w:p>
    <w:p w14:paraId="31820DEE" w14:textId="77777777" w:rsidR="00615E11" w:rsidRPr="00615E11" w:rsidRDefault="00615E11" w:rsidP="00615E11">
      <w:pPr>
        <w:pStyle w:val="ListParagraph"/>
        <w:numPr>
          <w:ilvl w:val="0"/>
          <w:numId w:val="14"/>
        </w:numPr>
        <w:rPr>
          <w:lang w:val="ro-RO"/>
        </w:rPr>
      </w:pPr>
      <w:r w:rsidRPr="00615E11">
        <w:rPr>
          <w:lang w:val="ro-RO"/>
        </w:rPr>
        <w:t>Dezvoltarea competenţelor profesionale ale personalului implicat în realizarea proceselor specifice activităților din universitate, implicarea angajaților de la toate nivelurile în îmbunătățirea continuă a calității.</w:t>
      </w:r>
    </w:p>
    <w:p w14:paraId="655D3129" w14:textId="77777777" w:rsidR="00615E11" w:rsidRPr="00615E11" w:rsidRDefault="00615E11" w:rsidP="00615E11">
      <w:pPr>
        <w:pStyle w:val="ListParagraph"/>
        <w:numPr>
          <w:ilvl w:val="0"/>
          <w:numId w:val="14"/>
        </w:numPr>
        <w:rPr>
          <w:lang w:val="ro-RO"/>
        </w:rPr>
      </w:pPr>
      <w:r w:rsidRPr="00615E11">
        <w:rPr>
          <w:lang w:val="ro-RO"/>
        </w:rPr>
        <w:t>Îmbunătățirea continuă a sistemului de management al calității bazat pe o politică, o structură organizatorică și o documentație care să permită monitorizarea, evaluarea, intervenția corectiv-</w:t>
      </w:r>
      <w:r w:rsidRPr="00615E11">
        <w:rPr>
          <w:lang w:val="ro-RO"/>
        </w:rPr>
        <w:lastRenderedPageBreak/>
        <w:t>preventivă și îmbunătățirea continuă a calității în toate procesele educațional formative și științifice ce se desfășoară în Universitate;</w:t>
      </w:r>
    </w:p>
    <w:p w14:paraId="4333D998" w14:textId="77777777" w:rsidR="00615E11" w:rsidRPr="00615E11" w:rsidRDefault="00615E11" w:rsidP="00615E11">
      <w:pPr>
        <w:pStyle w:val="ListParagraph"/>
        <w:numPr>
          <w:ilvl w:val="0"/>
          <w:numId w:val="14"/>
        </w:numPr>
        <w:rPr>
          <w:lang w:val="ro-RO"/>
        </w:rPr>
      </w:pPr>
      <w:r w:rsidRPr="00615E11">
        <w:rPr>
          <w:lang w:val="ro-RO"/>
        </w:rPr>
        <w:t>Elaborarea și actualizarea documentelor sistemului de management al calității privind strategia în domeniul calității, regulamentul de organizare și funcționare a comisiilor de calitate etc.;</w:t>
      </w:r>
    </w:p>
    <w:p w14:paraId="372F850B" w14:textId="77777777" w:rsidR="00615E11" w:rsidRPr="00615E11" w:rsidRDefault="00615E11" w:rsidP="00615E11">
      <w:pPr>
        <w:pStyle w:val="ListParagraph"/>
        <w:numPr>
          <w:ilvl w:val="0"/>
          <w:numId w:val="14"/>
        </w:numPr>
        <w:rPr>
          <w:lang w:val="ro-RO"/>
        </w:rPr>
      </w:pPr>
      <w:r w:rsidRPr="00615E11">
        <w:rPr>
          <w:lang w:val="ro-RO"/>
        </w:rPr>
        <w:t>Asigurarea, pe baza standardelor de calitate, a capacității universității, ca furnizor de educație, de a satisface așteptările beneficiarilor, de a contribui la dezvoltarea unei culturi instituționale a calității învățământului superior, de a asigura protecția beneficiarilor direcți ai programelor de studii universitare, de a produce și disemina informații sistematice, coerente și credibile, accesibile public, despre calitatea educației furnizate de universitate;</w:t>
      </w:r>
    </w:p>
    <w:p w14:paraId="350FD542" w14:textId="77777777" w:rsidR="00615E11" w:rsidRPr="00615E11" w:rsidRDefault="00615E11" w:rsidP="00615E11">
      <w:pPr>
        <w:pStyle w:val="ListParagraph"/>
        <w:numPr>
          <w:ilvl w:val="0"/>
          <w:numId w:val="14"/>
        </w:numPr>
        <w:rPr>
          <w:lang w:val="ro-RO"/>
        </w:rPr>
      </w:pPr>
      <w:r w:rsidRPr="00615E11">
        <w:rPr>
          <w:lang w:val="ro-RO"/>
        </w:rPr>
        <w:t>Colaborarea cu ministerul de resort și cu Agenția Română de Asigurare a Calității în Învățământul Superior pentru elaborarea și promovarea de politici și strategii de acțiune, pentru creșterea calității educației în România;</w:t>
      </w:r>
    </w:p>
    <w:p w14:paraId="4F981386" w14:textId="3B750BC9" w:rsidR="00615E11" w:rsidRPr="00615E11" w:rsidRDefault="00615E11" w:rsidP="00615E11">
      <w:pPr>
        <w:pStyle w:val="ListParagraph"/>
        <w:numPr>
          <w:ilvl w:val="0"/>
          <w:numId w:val="14"/>
        </w:numPr>
        <w:rPr>
          <w:lang w:val="ro-RO"/>
        </w:rPr>
      </w:pPr>
      <w:r w:rsidRPr="00615E11">
        <w:rPr>
          <w:lang w:val="ro-RO"/>
        </w:rPr>
        <w:t>Elaborarea și publicarea propriilor proceduri de evaluare internă a calității educației.</w:t>
      </w:r>
    </w:p>
    <w:p w14:paraId="5ED3744E" w14:textId="3637C318" w:rsidR="00CD6A2F" w:rsidRDefault="00CD6A2F" w:rsidP="00310B7C">
      <w:pPr>
        <w:ind w:firstLine="720"/>
        <w:rPr>
          <w:lang w:val="ro-RO"/>
        </w:rPr>
      </w:pPr>
      <w:r w:rsidRPr="00823EA3">
        <w:rPr>
          <w:lang w:val="ro-RO"/>
        </w:rPr>
        <w:t xml:space="preserve">La nivel instituţional, responsabilitatea directă a monitorizării calităţii îi revine Consiliului de Calitate. Pentru fiecare facultate, această responsabilitate este transferată comisiilor de calitate de la nivelul facultăţilor, precum şi comisiilor de calitate de la nivelul fiecărui program de </w:t>
      </w:r>
      <w:r w:rsidR="00A929F3">
        <w:rPr>
          <w:lang w:val="ro-RO"/>
        </w:rPr>
        <w:t>studii</w:t>
      </w:r>
      <w:r w:rsidRPr="00823EA3">
        <w:rPr>
          <w:lang w:val="ro-RO"/>
        </w:rPr>
        <w:t xml:space="preserve"> (licenţă, master) şi centru de cercetare.</w:t>
      </w:r>
    </w:p>
    <w:p w14:paraId="789C5A8E" w14:textId="53B3F3AF" w:rsidR="0028145D" w:rsidRDefault="00CD6A2F" w:rsidP="00310B7C">
      <w:pPr>
        <w:ind w:firstLine="720"/>
        <w:rPr>
          <w:lang w:val="ro-RO"/>
        </w:rPr>
      </w:pPr>
      <w:r w:rsidRPr="00393590">
        <w:rPr>
          <w:lang w:val="ro-RO"/>
        </w:rPr>
        <w:t xml:space="preserve">Consiliul are activitate permanentă. Anual se elaborează un Raport care se aprobă în Senat. Acesta este parte a raportului anual al rectorului privind starea universităţii şi se transmite către ARACIS până la data de 31 martie a anului următor. Componenţa, atribuţiile, precum şi regulamentul CEAC şi SC sunt aprobate de Senat. Consiliul de </w:t>
      </w:r>
      <w:r w:rsidR="00DE5EE8">
        <w:rPr>
          <w:lang w:val="ro-RO"/>
        </w:rPr>
        <w:t>C</w:t>
      </w:r>
      <w:r w:rsidRPr="00393590">
        <w:rPr>
          <w:lang w:val="ro-RO"/>
        </w:rPr>
        <w:t>alitate are pagina web găzduită de site-ul universităţii şi toate documentele elaborate sunt făcute publice</w:t>
      </w:r>
      <w:r w:rsidR="0028145D">
        <w:rPr>
          <w:lang w:val="ro-RO"/>
        </w:rPr>
        <w:t>.</w:t>
      </w:r>
      <w:r w:rsidRPr="00393590">
        <w:rPr>
          <w:lang w:val="ro-RO"/>
        </w:rPr>
        <w:t xml:space="preserve"> </w:t>
      </w:r>
    </w:p>
    <w:p w14:paraId="7121B6DD" w14:textId="214AF55F" w:rsidR="00CD6A2F" w:rsidRDefault="00CD6A2F" w:rsidP="00310B7C">
      <w:pPr>
        <w:ind w:firstLine="720"/>
        <w:rPr>
          <w:lang w:val="ro-RO"/>
        </w:rPr>
      </w:pPr>
      <w:r w:rsidRPr="00393590">
        <w:rPr>
          <w:lang w:val="ro-RO"/>
        </w:rPr>
        <w:t>(</w:t>
      </w:r>
      <w:hyperlink r:id="rId117" w:history="1">
        <w:r w:rsidR="003922FC" w:rsidRPr="00CE6E3F">
          <w:rPr>
            <w:rStyle w:val="Hyperlink"/>
            <w:lang w:val="ro-RO"/>
          </w:rPr>
          <w:t>https://www.calitate.ugal.ro/index.php/ro/</w:t>
        </w:r>
      </w:hyperlink>
      <w:r w:rsidR="003922FC">
        <w:rPr>
          <w:lang w:val="ro-RO"/>
        </w:rPr>
        <w:t xml:space="preserve"> </w:t>
      </w:r>
      <w:r w:rsidRPr="00393590">
        <w:rPr>
          <w:lang w:val="ro-RO"/>
        </w:rPr>
        <w:t>).</w:t>
      </w:r>
    </w:p>
    <w:p w14:paraId="35713705" w14:textId="77777777" w:rsidR="00823EA3" w:rsidRPr="00823EA3" w:rsidRDefault="00DE5EE8" w:rsidP="00310B7C">
      <w:pPr>
        <w:pStyle w:val="Heading2"/>
        <w:rPr>
          <w:lang w:val="ro-RO"/>
        </w:rPr>
      </w:pPr>
      <w:r>
        <w:rPr>
          <w:lang w:val="ro-RO"/>
        </w:rPr>
        <w:t>9</w:t>
      </w:r>
      <w:r w:rsidR="00823EA3" w:rsidRPr="00CD6A2F">
        <w:rPr>
          <w:lang w:val="ro-RO"/>
        </w:rPr>
        <w:t>.2.</w:t>
      </w:r>
      <w:r w:rsidR="00823EA3" w:rsidRPr="00823EA3">
        <w:rPr>
          <w:lang w:val="ro-RO"/>
        </w:rPr>
        <w:t xml:space="preserve"> Funcţionalitatea structurilor de asigurare a calităţii educaţiei, conform legii</w:t>
      </w:r>
    </w:p>
    <w:p w14:paraId="535882AC" w14:textId="77777777" w:rsidR="00CD6A2F" w:rsidRDefault="00CD6A2F" w:rsidP="00310B7C">
      <w:pPr>
        <w:rPr>
          <w:lang w:val="ro-RO"/>
        </w:rPr>
      </w:pPr>
    </w:p>
    <w:p w14:paraId="0599E1BF" w14:textId="77777777" w:rsidR="00DA335F" w:rsidRDefault="00823EA3" w:rsidP="00310B7C">
      <w:pPr>
        <w:ind w:firstLine="720"/>
        <w:rPr>
          <w:lang w:val="ro-RO"/>
        </w:rPr>
      </w:pPr>
      <w:r w:rsidRPr="00823EA3">
        <w:rPr>
          <w:lang w:val="ro-RO"/>
        </w:rPr>
        <w:t xml:space="preserve">Consiliul de Calitate are structura conformă din punct de vedere juridic şi desfăşoară activităţile prevăzute prin reglementările în vigoare </w:t>
      </w:r>
    </w:p>
    <w:p w14:paraId="12C9B464" w14:textId="26B221EC" w:rsidR="003922FC" w:rsidRDefault="0004734A" w:rsidP="00310B7C">
      <w:pPr>
        <w:ind w:firstLine="720"/>
        <w:rPr>
          <w:lang w:val="ro-RO"/>
        </w:rPr>
      </w:pPr>
      <w:hyperlink r:id="rId118" w:history="1">
        <w:r w:rsidR="003922FC" w:rsidRPr="00CE6E3F">
          <w:rPr>
            <w:rStyle w:val="Hyperlink"/>
            <w:lang w:val="ro-RO"/>
          </w:rPr>
          <w:t>https://www.calitate.ugal.ro/index.php/ro/structuri/consiliul-de-c</w:t>
        </w:r>
        <w:r w:rsidR="003922FC" w:rsidRPr="00CE6E3F">
          <w:rPr>
            <w:rStyle w:val="Hyperlink"/>
            <w:lang w:val="ro-RO"/>
          </w:rPr>
          <w:t>alitate</w:t>
        </w:r>
      </w:hyperlink>
      <w:r w:rsidR="003922FC">
        <w:rPr>
          <w:lang w:val="ro-RO"/>
        </w:rPr>
        <w:t xml:space="preserve"> </w:t>
      </w:r>
    </w:p>
    <w:p w14:paraId="79F83237" w14:textId="2FB02009" w:rsidR="00CD6A2F" w:rsidRDefault="00823EA3" w:rsidP="00310B7C">
      <w:pPr>
        <w:ind w:firstLine="720"/>
        <w:rPr>
          <w:lang w:val="ro-RO"/>
        </w:rPr>
      </w:pPr>
      <w:r w:rsidRPr="00823EA3">
        <w:rPr>
          <w:lang w:val="ro-RO"/>
        </w:rPr>
        <w:t xml:space="preserve">Această structură relaţionează cu senatul şi comisiile sale, </w:t>
      </w:r>
      <w:r w:rsidR="00DA335F">
        <w:rPr>
          <w:lang w:val="ro-RO"/>
        </w:rPr>
        <w:t xml:space="preserve">cu </w:t>
      </w:r>
      <w:r w:rsidRPr="00823EA3">
        <w:rPr>
          <w:lang w:val="ro-RO"/>
        </w:rPr>
        <w:t>consiliile facultăţilor şi departamentele, precum şi comisiile de calitate de la nivel</w:t>
      </w:r>
      <w:r w:rsidR="00DA335F">
        <w:rPr>
          <w:lang w:val="ro-RO"/>
        </w:rPr>
        <w:t>ul</w:t>
      </w:r>
      <w:r w:rsidRPr="00823EA3">
        <w:rPr>
          <w:lang w:val="ro-RO"/>
        </w:rPr>
        <w:t xml:space="preserve"> facultăţi</w:t>
      </w:r>
      <w:r w:rsidR="00DA335F">
        <w:rPr>
          <w:lang w:val="ro-RO"/>
        </w:rPr>
        <w:t>lor</w:t>
      </w:r>
      <w:r w:rsidRPr="00823EA3">
        <w:rPr>
          <w:lang w:val="ro-RO"/>
        </w:rPr>
        <w:t>, departamente</w:t>
      </w:r>
      <w:r w:rsidR="00DA335F">
        <w:rPr>
          <w:lang w:val="ro-RO"/>
        </w:rPr>
        <w:t>lor</w:t>
      </w:r>
      <w:r w:rsidRPr="00823EA3">
        <w:rPr>
          <w:lang w:val="ro-RO"/>
        </w:rPr>
        <w:t xml:space="preserve">, </w:t>
      </w:r>
      <w:r w:rsidR="00597EA0">
        <w:rPr>
          <w:lang w:val="ro-RO"/>
        </w:rPr>
        <w:t>programe</w:t>
      </w:r>
      <w:r w:rsidR="00DA335F">
        <w:rPr>
          <w:lang w:val="ro-RO"/>
        </w:rPr>
        <w:t>lor</w:t>
      </w:r>
      <w:r w:rsidR="00597EA0">
        <w:rPr>
          <w:lang w:val="ro-RO"/>
        </w:rPr>
        <w:t xml:space="preserve"> de studi</w:t>
      </w:r>
      <w:r w:rsidR="00DA335F">
        <w:rPr>
          <w:lang w:val="ro-RO"/>
        </w:rPr>
        <w:t>i</w:t>
      </w:r>
      <w:r w:rsidRPr="00823EA3">
        <w:rPr>
          <w:lang w:val="ro-RO"/>
        </w:rPr>
        <w:t xml:space="preserve"> </w:t>
      </w:r>
      <w:r w:rsidR="00DA335F">
        <w:rPr>
          <w:lang w:val="ro-RO"/>
        </w:rPr>
        <w:t xml:space="preserve">universitare </w:t>
      </w:r>
      <w:r w:rsidRPr="00823EA3">
        <w:rPr>
          <w:lang w:val="ro-RO"/>
        </w:rPr>
        <w:t>şi centre</w:t>
      </w:r>
      <w:r w:rsidR="00DA335F">
        <w:rPr>
          <w:lang w:val="ro-RO"/>
        </w:rPr>
        <w:t>lor</w:t>
      </w:r>
      <w:r w:rsidRPr="00823EA3">
        <w:rPr>
          <w:lang w:val="ro-RO"/>
        </w:rPr>
        <w:t xml:space="preserve"> de cercetare.</w:t>
      </w:r>
    </w:p>
    <w:p w14:paraId="41AB5B4C" w14:textId="1B1A20E0" w:rsidR="00823EA3" w:rsidRPr="00823EA3" w:rsidRDefault="00DE5EE8" w:rsidP="00310B7C">
      <w:pPr>
        <w:pStyle w:val="Heading2"/>
        <w:rPr>
          <w:lang w:val="ro-RO"/>
        </w:rPr>
      </w:pPr>
      <w:r>
        <w:rPr>
          <w:lang w:val="ro-RO"/>
        </w:rPr>
        <w:t>9</w:t>
      </w:r>
      <w:r w:rsidR="00823EA3" w:rsidRPr="00823EA3">
        <w:rPr>
          <w:lang w:val="ro-RO"/>
        </w:rPr>
        <w:t xml:space="preserve">.3. Transparenţa informaţiilor de interes public cu privire la </w:t>
      </w:r>
      <w:r w:rsidR="00597EA0">
        <w:rPr>
          <w:lang w:val="ro-RO"/>
        </w:rPr>
        <w:t xml:space="preserve">programele de </w:t>
      </w:r>
      <w:r w:rsidR="00A929F3">
        <w:rPr>
          <w:lang w:val="ro-RO"/>
        </w:rPr>
        <w:t>studii</w:t>
      </w:r>
      <w:r w:rsidR="00823EA3" w:rsidRPr="00823EA3">
        <w:rPr>
          <w:lang w:val="ro-RO"/>
        </w:rPr>
        <w:t xml:space="preserve"> şi, după caz, certificatele, diplomele şi calificările oferite</w:t>
      </w:r>
    </w:p>
    <w:p w14:paraId="65DA3B10" w14:textId="77777777" w:rsidR="004F08DB" w:rsidRDefault="004F08DB" w:rsidP="00310B7C">
      <w:pPr>
        <w:rPr>
          <w:lang w:val="ro-RO"/>
        </w:rPr>
      </w:pPr>
    </w:p>
    <w:p w14:paraId="0018C775" w14:textId="4860A6AE" w:rsidR="004F08DB" w:rsidRDefault="00823EA3" w:rsidP="00310B7C">
      <w:pPr>
        <w:ind w:firstLine="720"/>
        <w:rPr>
          <w:lang w:val="ro-RO"/>
        </w:rPr>
      </w:pPr>
      <w:r w:rsidRPr="00823EA3">
        <w:rPr>
          <w:lang w:val="ro-RO"/>
        </w:rPr>
        <w:t xml:space="preserve">Transparenţa publică a datelor, în forma tipărită şi în variantă electronică, despre toate calificările şi programele de </w:t>
      </w:r>
      <w:r w:rsidR="00A929F3">
        <w:rPr>
          <w:lang w:val="ro-RO"/>
        </w:rPr>
        <w:t>studii</w:t>
      </w:r>
      <w:r w:rsidRPr="00823EA3">
        <w:rPr>
          <w:lang w:val="ro-RO"/>
        </w:rPr>
        <w:t xml:space="preserve">, actualitatea, corectitudinea şi validitatea acestor informaţii sunt demonstrate permanent. </w:t>
      </w:r>
      <w:r w:rsidR="004F08DB" w:rsidRPr="004F08DB">
        <w:rPr>
          <w:lang w:val="ro-RO"/>
        </w:rPr>
        <w:t>Universitatea „Dunărea de Jos” din Galaţi</w:t>
      </w:r>
      <w:r w:rsidRPr="00823EA3">
        <w:rPr>
          <w:lang w:val="ro-RO"/>
        </w:rPr>
        <w:t xml:space="preserve"> şi toate facultăţile ei oferă date cantitative şi calitative, actuale şi corecte, despre calificările, programele de </w:t>
      </w:r>
      <w:r w:rsidR="00A929F3">
        <w:rPr>
          <w:lang w:val="ro-RO"/>
        </w:rPr>
        <w:t>studii</w:t>
      </w:r>
      <w:r w:rsidRPr="00823EA3">
        <w:rPr>
          <w:lang w:val="ro-RO"/>
        </w:rPr>
        <w:t>, diplomele, personalul didactic şi de cercetare, facilităţile oferite studenţilor şi despre orice aspecte de interes pentru public, în general, şi pentru studenţi, în special</w:t>
      </w:r>
      <w:r w:rsidR="004F08DB">
        <w:rPr>
          <w:lang w:val="ro-RO"/>
        </w:rPr>
        <w:t>.</w:t>
      </w:r>
    </w:p>
    <w:p w14:paraId="27919ADB" w14:textId="280D6B47" w:rsidR="003922FC" w:rsidRPr="003922FC" w:rsidRDefault="0004734A" w:rsidP="00310B7C">
      <w:pPr>
        <w:ind w:firstLine="720"/>
        <w:rPr>
          <w:lang w:val="ro-RO"/>
        </w:rPr>
      </w:pPr>
      <w:hyperlink r:id="rId119" w:history="1">
        <w:r w:rsidR="003922FC" w:rsidRPr="003922FC">
          <w:rPr>
            <w:rStyle w:val="Hyperlink"/>
            <w:lang w:val="ro-RO"/>
          </w:rPr>
          <w:t>https://admitere.ugal.ro/</w:t>
        </w:r>
      </w:hyperlink>
    </w:p>
    <w:p w14:paraId="48CAE2CE" w14:textId="282ED441" w:rsidR="004F08DB" w:rsidRDefault="0004734A" w:rsidP="00310B7C">
      <w:pPr>
        <w:ind w:firstLine="720"/>
        <w:rPr>
          <w:lang w:val="ro-RO"/>
        </w:rPr>
      </w:pPr>
      <w:hyperlink r:id="rId120" w:history="1">
        <w:r w:rsidR="004F08DB" w:rsidRPr="007F441E">
          <w:rPr>
            <w:rStyle w:val="Hyperlink"/>
            <w:lang w:val="ro-RO"/>
          </w:rPr>
          <w:t>www.ugal.ro</w:t>
        </w:r>
      </w:hyperlink>
    </w:p>
    <w:p w14:paraId="2A6BDD9E" w14:textId="77777777" w:rsidR="00192139" w:rsidRDefault="00823EA3" w:rsidP="00310B7C">
      <w:pPr>
        <w:ind w:firstLine="720"/>
        <w:rPr>
          <w:lang w:val="ro-RO"/>
        </w:rPr>
      </w:pPr>
      <w:r w:rsidRPr="00823EA3">
        <w:rPr>
          <w:lang w:val="ro-RO"/>
        </w:rPr>
        <w:t>Informaţia oferită public de instituţie este comparabilă, cantitativ şi calitativ, cu cea furnizată de universităţile din Spaţiul European al Învăţământului Superior</w:t>
      </w:r>
      <w:r w:rsidR="004F08DB">
        <w:rPr>
          <w:lang w:val="ro-RO"/>
        </w:rPr>
        <w:t>.</w:t>
      </w:r>
      <w:bookmarkEnd w:id="0"/>
    </w:p>
    <w:p w14:paraId="233F5477" w14:textId="77777777" w:rsidR="00615E11" w:rsidRDefault="00615E11" w:rsidP="00310B7C">
      <w:pPr>
        <w:ind w:firstLine="720"/>
        <w:rPr>
          <w:lang w:val="ro-RO"/>
        </w:rPr>
      </w:pPr>
      <w:bookmarkStart w:id="41" w:name="_GoBack"/>
      <w:bookmarkEnd w:id="41"/>
    </w:p>
    <w:sectPr w:rsidR="00615E11" w:rsidSect="007928F2">
      <w:headerReference w:type="even" r:id="rId121"/>
      <w:headerReference w:type="default" r:id="rId122"/>
      <w:headerReference w:type="first" r:id="rId123"/>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3255C" w14:textId="77777777" w:rsidR="0063352D" w:rsidRDefault="0063352D" w:rsidP="005650B4">
      <w:r>
        <w:separator/>
      </w:r>
    </w:p>
  </w:endnote>
  <w:endnote w:type="continuationSeparator" w:id="0">
    <w:p w14:paraId="104DEB32" w14:textId="77777777" w:rsidR="0063352D" w:rsidRDefault="0063352D" w:rsidP="00565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Open Sans">
    <w:altName w:val="Arial"/>
    <w:charset w:val="00"/>
    <w:family w:val="swiss"/>
    <w:pitch w:val="variable"/>
    <w:sig w:usb0="00000001" w:usb1="4000205B"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EAC55" w14:textId="77777777" w:rsidR="0063352D" w:rsidRDefault="0063352D" w:rsidP="005650B4">
      <w:r>
        <w:separator/>
      </w:r>
    </w:p>
  </w:footnote>
  <w:footnote w:type="continuationSeparator" w:id="0">
    <w:p w14:paraId="77A90F9F" w14:textId="77777777" w:rsidR="0063352D" w:rsidRDefault="0063352D" w:rsidP="005650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40" w:type="pct"/>
      <w:tblInd w:w="108" w:type="dxa"/>
      <w:tblCellMar>
        <w:left w:w="28" w:type="dxa"/>
        <w:right w:w="28" w:type="dxa"/>
      </w:tblCellMar>
      <w:tblLook w:val="04A0" w:firstRow="1" w:lastRow="0" w:firstColumn="1" w:lastColumn="0" w:noHBand="0" w:noVBand="1"/>
    </w:tblPr>
    <w:tblGrid>
      <w:gridCol w:w="427"/>
      <w:gridCol w:w="8365"/>
    </w:tblGrid>
    <w:tr w:rsidR="0004734A" w:rsidRPr="00C64226" w14:paraId="3A0E381F" w14:textId="77777777" w:rsidTr="001811FA">
      <w:trPr>
        <w:trHeight w:val="255"/>
      </w:trPr>
      <w:tc>
        <w:tcPr>
          <w:tcW w:w="243" w:type="pct"/>
          <w:shd w:val="clear" w:color="auto" w:fill="1F497D" w:themeFill="text2"/>
        </w:tcPr>
        <w:p w14:paraId="716A485F" w14:textId="77777777" w:rsidR="0004734A" w:rsidRPr="009D7864" w:rsidRDefault="0004734A" w:rsidP="008D46E9">
          <w:pPr>
            <w:pStyle w:val="Header"/>
            <w:spacing w:before="120" w:after="120"/>
            <w:jc w:val="center"/>
            <w:rPr>
              <w:rFonts w:cstheme="minorHAnsi"/>
              <w:noProof/>
              <w:color w:val="FFFFFF" w:themeColor="background1"/>
              <w:sz w:val="20"/>
              <w:szCs w:val="20"/>
              <w:lang w:val="ro-RO"/>
            </w:rPr>
          </w:pPr>
          <w:r w:rsidRPr="009D7864">
            <w:rPr>
              <w:rFonts w:cstheme="minorHAnsi"/>
              <w:b/>
              <w:noProof/>
              <w:color w:val="FFFFFF" w:themeColor="background1"/>
              <w:sz w:val="20"/>
              <w:szCs w:val="20"/>
              <w:lang w:val="ro-RO"/>
            </w:rPr>
            <w:fldChar w:fldCharType="begin"/>
          </w:r>
          <w:r w:rsidRPr="009D7864">
            <w:rPr>
              <w:rFonts w:cstheme="minorHAnsi"/>
              <w:b/>
              <w:noProof/>
              <w:color w:val="FFFFFF" w:themeColor="background1"/>
              <w:sz w:val="20"/>
              <w:szCs w:val="20"/>
              <w:lang w:val="ro-RO"/>
            </w:rPr>
            <w:instrText xml:space="preserve"> PAGE   \* MERGEFORMAT </w:instrText>
          </w:r>
          <w:r w:rsidRPr="009D7864">
            <w:rPr>
              <w:rFonts w:cstheme="minorHAnsi"/>
              <w:b/>
              <w:noProof/>
              <w:color w:val="FFFFFF" w:themeColor="background1"/>
              <w:sz w:val="20"/>
              <w:szCs w:val="20"/>
              <w:lang w:val="ro-RO"/>
            </w:rPr>
            <w:fldChar w:fldCharType="separate"/>
          </w:r>
          <w:r w:rsidR="00254FD8">
            <w:rPr>
              <w:rFonts w:cstheme="minorHAnsi"/>
              <w:b/>
              <w:noProof/>
              <w:color w:val="FFFFFF" w:themeColor="background1"/>
              <w:sz w:val="20"/>
              <w:szCs w:val="20"/>
              <w:lang w:val="ro-RO"/>
            </w:rPr>
            <w:t>24</w:t>
          </w:r>
          <w:r w:rsidRPr="009D7864">
            <w:rPr>
              <w:rFonts w:cstheme="minorHAnsi"/>
              <w:b/>
              <w:noProof/>
              <w:color w:val="FFFFFF" w:themeColor="background1"/>
              <w:sz w:val="20"/>
              <w:szCs w:val="20"/>
              <w:lang w:val="ro-RO"/>
            </w:rPr>
            <w:fldChar w:fldCharType="end"/>
          </w:r>
        </w:p>
      </w:tc>
      <w:tc>
        <w:tcPr>
          <w:tcW w:w="4757" w:type="pct"/>
          <w:shd w:val="clear" w:color="auto" w:fill="B8CCE4" w:themeFill="accent1" w:themeFillTint="66"/>
          <w:vAlign w:val="center"/>
        </w:tcPr>
        <w:p w14:paraId="15676158" w14:textId="77777777" w:rsidR="0004734A" w:rsidRPr="009D7864" w:rsidRDefault="0004734A" w:rsidP="008D46E9">
          <w:pPr>
            <w:pStyle w:val="Header"/>
            <w:spacing w:before="120" w:after="120"/>
            <w:rPr>
              <w:rFonts w:cstheme="minorHAnsi"/>
              <w:b/>
              <w:caps/>
              <w:noProof/>
              <w:color w:val="000000" w:themeColor="text1"/>
              <w:sz w:val="20"/>
              <w:szCs w:val="20"/>
              <w:lang w:val="ro-RO"/>
            </w:rPr>
          </w:pPr>
          <w:r w:rsidRPr="009D7864">
            <w:rPr>
              <w:rFonts w:cstheme="minorHAnsi"/>
              <w:b/>
              <w:noProof/>
              <w:color w:val="000000" w:themeColor="text1"/>
              <w:sz w:val="20"/>
              <w:szCs w:val="20"/>
              <w:lang w:val="ro-RO"/>
            </w:rPr>
            <w:t>Universitatea „Dunărea de Jos” din Galați</w:t>
          </w:r>
        </w:p>
      </w:tc>
    </w:tr>
  </w:tbl>
  <w:p w14:paraId="4E8BDE38" w14:textId="77777777" w:rsidR="0004734A" w:rsidRPr="009D7864" w:rsidRDefault="0004734A" w:rsidP="00A0390E">
    <w:pPr>
      <w:pStyle w:val="Header"/>
      <w:rPr>
        <w:rFonts w:cstheme="minorHAnsi"/>
        <w:noProof/>
        <w:lang w:val="ro-R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777" w:type="pct"/>
      <w:tblInd w:w="108" w:type="dxa"/>
      <w:tblCellMar>
        <w:left w:w="28" w:type="dxa"/>
        <w:right w:w="28" w:type="dxa"/>
      </w:tblCellMar>
      <w:tblLook w:val="04A0" w:firstRow="1" w:lastRow="0" w:firstColumn="1" w:lastColumn="0" w:noHBand="0" w:noVBand="1"/>
    </w:tblPr>
    <w:tblGrid>
      <w:gridCol w:w="8281"/>
      <w:gridCol w:w="397"/>
    </w:tblGrid>
    <w:tr w:rsidR="0004734A" w:rsidRPr="009D7864" w14:paraId="59FA4CFA" w14:textId="77777777" w:rsidTr="001811FA">
      <w:trPr>
        <w:trHeight w:val="255"/>
      </w:trPr>
      <w:tc>
        <w:tcPr>
          <w:tcW w:w="4771" w:type="pct"/>
          <w:shd w:val="clear" w:color="auto" w:fill="B8CCE4" w:themeFill="accent1" w:themeFillTint="66"/>
          <w:vAlign w:val="center"/>
        </w:tcPr>
        <w:p w14:paraId="29F5EDE7" w14:textId="77777777" w:rsidR="0004734A" w:rsidRPr="009D7864" w:rsidRDefault="0004734A" w:rsidP="008D46E9">
          <w:pPr>
            <w:pStyle w:val="Header"/>
            <w:spacing w:before="120" w:after="120"/>
            <w:jc w:val="right"/>
            <w:rPr>
              <w:rFonts w:cstheme="minorHAnsi"/>
              <w:b/>
              <w:caps/>
              <w:color w:val="000000" w:themeColor="text1"/>
              <w:sz w:val="20"/>
              <w:szCs w:val="20"/>
              <w:lang w:val="ro-RO"/>
            </w:rPr>
          </w:pPr>
          <w:r w:rsidRPr="009D7864">
            <w:rPr>
              <w:rFonts w:cstheme="minorHAnsi"/>
              <w:b/>
              <w:color w:val="000000" w:themeColor="text1"/>
              <w:sz w:val="20"/>
              <w:szCs w:val="20"/>
              <w:lang w:val="ro-RO"/>
            </w:rPr>
            <w:t>Universitatea „Dunărea de Jos” din Galați</w:t>
          </w:r>
        </w:p>
      </w:tc>
      <w:tc>
        <w:tcPr>
          <w:tcW w:w="229" w:type="pct"/>
          <w:shd w:val="clear" w:color="auto" w:fill="1F497D" w:themeFill="text2"/>
          <w:vAlign w:val="center"/>
        </w:tcPr>
        <w:p w14:paraId="5AB4825F" w14:textId="77777777" w:rsidR="0004734A" w:rsidRPr="009D7864" w:rsidRDefault="0004734A" w:rsidP="008D46E9">
          <w:pPr>
            <w:pStyle w:val="Header"/>
            <w:jc w:val="center"/>
            <w:rPr>
              <w:rFonts w:cstheme="minorHAnsi"/>
              <w:caps/>
              <w:color w:val="FFFFFF" w:themeColor="background1"/>
              <w:sz w:val="20"/>
              <w:szCs w:val="20"/>
              <w:lang w:val="ro-RO"/>
            </w:rPr>
          </w:pPr>
          <w:r w:rsidRPr="009D7864">
            <w:rPr>
              <w:rFonts w:cstheme="minorHAnsi"/>
              <w:b/>
              <w:color w:val="FFFFFF" w:themeColor="background1"/>
              <w:sz w:val="20"/>
              <w:szCs w:val="20"/>
              <w:lang w:val="ro-RO"/>
            </w:rPr>
            <w:fldChar w:fldCharType="begin"/>
          </w:r>
          <w:r w:rsidRPr="009D7864">
            <w:rPr>
              <w:rFonts w:cstheme="minorHAnsi"/>
              <w:b/>
              <w:color w:val="FFFFFF" w:themeColor="background1"/>
              <w:sz w:val="20"/>
              <w:szCs w:val="20"/>
              <w:lang w:val="ro-RO"/>
            </w:rPr>
            <w:instrText xml:space="preserve"> PAGE   \* MERGEFORMAT </w:instrText>
          </w:r>
          <w:r w:rsidRPr="009D7864">
            <w:rPr>
              <w:rFonts w:cstheme="minorHAnsi"/>
              <w:b/>
              <w:color w:val="FFFFFF" w:themeColor="background1"/>
              <w:sz w:val="20"/>
              <w:szCs w:val="20"/>
              <w:lang w:val="ro-RO"/>
            </w:rPr>
            <w:fldChar w:fldCharType="separate"/>
          </w:r>
          <w:r w:rsidR="00254FD8">
            <w:rPr>
              <w:rFonts w:cstheme="minorHAnsi"/>
              <w:b/>
              <w:noProof/>
              <w:color w:val="FFFFFF" w:themeColor="background1"/>
              <w:sz w:val="20"/>
              <w:szCs w:val="20"/>
              <w:lang w:val="ro-RO"/>
            </w:rPr>
            <w:t>25</w:t>
          </w:r>
          <w:r w:rsidRPr="009D7864">
            <w:rPr>
              <w:rFonts w:cstheme="minorHAnsi"/>
              <w:b/>
              <w:color w:val="FFFFFF" w:themeColor="background1"/>
              <w:sz w:val="20"/>
              <w:szCs w:val="20"/>
              <w:lang w:val="ro-RO"/>
            </w:rPr>
            <w:fldChar w:fldCharType="end"/>
          </w:r>
        </w:p>
      </w:tc>
    </w:tr>
  </w:tbl>
  <w:p w14:paraId="7268042F" w14:textId="77777777" w:rsidR="0004734A" w:rsidRPr="009D7864" w:rsidRDefault="0004734A">
    <w:pPr>
      <w:rPr>
        <w:rFonts w:cstheme="minorHAnsi"/>
        <w:lang w:val="ro-R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40" w:type="pct"/>
      <w:tblInd w:w="108" w:type="dxa"/>
      <w:tblCellMar>
        <w:left w:w="28" w:type="dxa"/>
        <w:right w:w="28" w:type="dxa"/>
      </w:tblCellMar>
      <w:tblLook w:val="04A0" w:firstRow="1" w:lastRow="0" w:firstColumn="1" w:lastColumn="0" w:noHBand="0" w:noVBand="1"/>
    </w:tblPr>
    <w:tblGrid>
      <w:gridCol w:w="427"/>
      <w:gridCol w:w="8365"/>
    </w:tblGrid>
    <w:tr w:rsidR="0004734A" w:rsidRPr="00C64226" w14:paraId="3A4CAD89" w14:textId="77777777" w:rsidTr="00C70E4C">
      <w:trPr>
        <w:trHeight w:val="255"/>
      </w:trPr>
      <w:tc>
        <w:tcPr>
          <w:tcW w:w="243" w:type="pct"/>
          <w:shd w:val="clear" w:color="auto" w:fill="002060"/>
        </w:tcPr>
        <w:p w14:paraId="049B043D" w14:textId="77777777" w:rsidR="0004734A" w:rsidRPr="009D7864" w:rsidRDefault="0004734A" w:rsidP="008E5393">
          <w:pPr>
            <w:pStyle w:val="Header"/>
            <w:spacing w:before="120" w:after="120"/>
            <w:jc w:val="center"/>
            <w:rPr>
              <w:rFonts w:cstheme="minorHAnsi"/>
              <w:noProof/>
              <w:color w:val="FFFFFF" w:themeColor="background1"/>
              <w:sz w:val="20"/>
              <w:szCs w:val="20"/>
              <w:lang w:val="ro-RO"/>
            </w:rPr>
          </w:pPr>
          <w:r w:rsidRPr="009D7864">
            <w:rPr>
              <w:rFonts w:cstheme="minorHAnsi"/>
              <w:b/>
              <w:noProof/>
              <w:color w:val="FFFFFF" w:themeColor="background1"/>
              <w:sz w:val="20"/>
              <w:szCs w:val="20"/>
              <w:lang w:val="ro-RO"/>
            </w:rPr>
            <w:fldChar w:fldCharType="begin"/>
          </w:r>
          <w:r w:rsidRPr="009D7864">
            <w:rPr>
              <w:rFonts w:cstheme="minorHAnsi"/>
              <w:b/>
              <w:noProof/>
              <w:color w:val="FFFFFF" w:themeColor="background1"/>
              <w:sz w:val="20"/>
              <w:szCs w:val="20"/>
              <w:lang w:val="ro-RO"/>
            </w:rPr>
            <w:instrText xml:space="preserve"> PAGE   \* MERGEFORMAT </w:instrText>
          </w:r>
          <w:r w:rsidRPr="009D7864">
            <w:rPr>
              <w:rFonts w:cstheme="minorHAnsi"/>
              <w:b/>
              <w:noProof/>
              <w:color w:val="FFFFFF" w:themeColor="background1"/>
              <w:sz w:val="20"/>
              <w:szCs w:val="20"/>
              <w:lang w:val="ro-RO"/>
            </w:rPr>
            <w:fldChar w:fldCharType="separate"/>
          </w:r>
          <w:r w:rsidR="009D6319">
            <w:rPr>
              <w:rFonts w:cstheme="minorHAnsi"/>
              <w:b/>
              <w:noProof/>
              <w:color w:val="FFFFFF" w:themeColor="background1"/>
              <w:sz w:val="20"/>
              <w:szCs w:val="20"/>
              <w:lang w:val="ro-RO"/>
            </w:rPr>
            <w:t>1</w:t>
          </w:r>
          <w:r w:rsidRPr="009D7864">
            <w:rPr>
              <w:rFonts w:cstheme="minorHAnsi"/>
              <w:b/>
              <w:noProof/>
              <w:color w:val="FFFFFF" w:themeColor="background1"/>
              <w:sz w:val="20"/>
              <w:szCs w:val="20"/>
              <w:lang w:val="ro-RO"/>
            </w:rPr>
            <w:fldChar w:fldCharType="end"/>
          </w:r>
        </w:p>
      </w:tc>
      <w:tc>
        <w:tcPr>
          <w:tcW w:w="4757" w:type="pct"/>
          <w:shd w:val="clear" w:color="auto" w:fill="B8CCE4" w:themeFill="accent1" w:themeFillTint="66"/>
          <w:vAlign w:val="center"/>
        </w:tcPr>
        <w:p w14:paraId="49FE4292" w14:textId="77777777" w:rsidR="0004734A" w:rsidRPr="009D7864" w:rsidRDefault="0004734A" w:rsidP="008E5393">
          <w:pPr>
            <w:pStyle w:val="Header"/>
            <w:spacing w:before="120" w:after="120"/>
            <w:rPr>
              <w:rFonts w:cstheme="minorHAnsi"/>
              <w:b/>
              <w:caps/>
              <w:noProof/>
              <w:color w:val="000000" w:themeColor="text1"/>
              <w:sz w:val="20"/>
              <w:szCs w:val="20"/>
              <w:lang w:val="ro-RO"/>
            </w:rPr>
          </w:pPr>
          <w:r w:rsidRPr="009D7864">
            <w:rPr>
              <w:rFonts w:cstheme="minorHAnsi"/>
              <w:b/>
              <w:noProof/>
              <w:color w:val="000000" w:themeColor="text1"/>
              <w:sz w:val="20"/>
              <w:szCs w:val="20"/>
              <w:lang w:val="ro-RO"/>
            </w:rPr>
            <w:t>Universitatea „Dunărea de Jos” din Galați</w:t>
          </w:r>
        </w:p>
      </w:tc>
    </w:tr>
  </w:tbl>
  <w:p w14:paraId="2AAA3A16" w14:textId="77777777" w:rsidR="0004734A" w:rsidRPr="004B6C08" w:rsidRDefault="0004734A">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17484"/>
    <w:multiLevelType w:val="hybridMultilevel"/>
    <w:tmpl w:val="2B445C26"/>
    <w:lvl w:ilvl="0" w:tplc="5C966F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FDE6B3D"/>
    <w:multiLevelType w:val="hybridMultilevel"/>
    <w:tmpl w:val="360CEE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7814CA"/>
    <w:multiLevelType w:val="hybridMultilevel"/>
    <w:tmpl w:val="758CF4BA"/>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4261893"/>
    <w:multiLevelType w:val="hybridMultilevel"/>
    <w:tmpl w:val="EA2C34EC"/>
    <w:lvl w:ilvl="0" w:tplc="5C966FC4">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8A09C5"/>
    <w:multiLevelType w:val="hybridMultilevel"/>
    <w:tmpl w:val="1B2E3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FE6AE7"/>
    <w:multiLevelType w:val="hybridMultilevel"/>
    <w:tmpl w:val="D3F02374"/>
    <w:lvl w:ilvl="0" w:tplc="9B6AA9E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FED7CDF"/>
    <w:multiLevelType w:val="multilevel"/>
    <w:tmpl w:val="020CC566"/>
    <w:lvl w:ilvl="0">
      <w:start w:val="1"/>
      <w:numFmt w:val="decimal"/>
      <w:lvlText w:val="%1."/>
      <w:lvlJc w:val="left"/>
      <w:pPr>
        <w:ind w:left="1080" w:hanging="360"/>
      </w:pPr>
      <w:rPr>
        <w:rFonts w:hint="default"/>
      </w:rPr>
    </w:lvl>
    <w:lvl w:ilvl="1">
      <w:start w:val="1"/>
      <w:numFmt w:val="lowerLetter"/>
      <w:lvlText w:val="%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28F03AFF"/>
    <w:multiLevelType w:val="hybridMultilevel"/>
    <w:tmpl w:val="0BB6A1DE"/>
    <w:lvl w:ilvl="0" w:tplc="27160252">
      <w:start w:val="1"/>
      <w:numFmt w:val="decimal"/>
      <w:pStyle w:val="CharCharCharChar"/>
      <w:lvlText w:val="%1."/>
      <w:lvlJc w:val="left"/>
      <w:pPr>
        <w:tabs>
          <w:tab w:val="num" w:pos="360"/>
        </w:tabs>
        <w:ind w:left="360" w:hanging="360"/>
      </w:pPr>
      <w:rPr>
        <w:rFonts w:hint="default"/>
        <w:b/>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8">
    <w:nsid w:val="29DA507E"/>
    <w:multiLevelType w:val="hybridMultilevel"/>
    <w:tmpl w:val="0BD8AC50"/>
    <w:lvl w:ilvl="0" w:tplc="5C966FC4">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C8CA01E">
      <w:start w:val="2017"/>
      <w:numFmt w:val="bullet"/>
      <w:lvlText w:val="-"/>
      <w:lvlJc w:val="left"/>
      <w:pPr>
        <w:ind w:left="1800" w:hanging="360"/>
      </w:pPr>
      <w:rPr>
        <w:rFonts w:ascii="Times New Roman" w:eastAsiaTheme="minorHAnsi" w:hAnsi="Times New Roman"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076319B"/>
    <w:multiLevelType w:val="hybridMultilevel"/>
    <w:tmpl w:val="6A8E44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0522CFB"/>
    <w:multiLevelType w:val="hybridMultilevel"/>
    <w:tmpl w:val="A3A47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F35748"/>
    <w:multiLevelType w:val="hybridMultilevel"/>
    <w:tmpl w:val="CB98FA40"/>
    <w:lvl w:ilvl="0" w:tplc="5C966FC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8001E1"/>
    <w:multiLevelType w:val="hybridMultilevel"/>
    <w:tmpl w:val="6B4EEA06"/>
    <w:lvl w:ilvl="0" w:tplc="5C966FC4">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81F11C7"/>
    <w:multiLevelType w:val="hybridMultilevel"/>
    <w:tmpl w:val="86A60004"/>
    <w:lvl w:ilvl="0" w:tplc="9B6AA9E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E8800A4"/>
    <w:multiLevelType w:val="hybridMultilevel"/>
    <w:tmpl w:val="D1C275E4"/>
    <w:lvl w:ilvl="0" w:tplc="5C966FC4">
      <w:start w:val="1"/>
      <w:numFmt w:val="bullet"/>
      <w:lvlText w:val=""/>
      <w:lvlJc w:val="left"/>
      <w:pPr>
        <w:ind w:left="360" w:hanging="360"/>
      </w:pPr>
      <w:rPr>
        <w:rFonts w:ascii="Symbol" w:hAnsi="Symbol" w:hint="default"/>
      </w:rPr>
    </w:lvl>
    <w:lvl w:ilvl="1" w:tplc="5C966FC4">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4"/>
  </w:num>
  <w:num w:numId="3">
    <w:abstractNumId w:val="3"/>
  </w:num>
  <w:num w:numId="4">
    <w:abstractNumId w:val="11"/>
  </w:num>
  <w:num w:numId="5">
    <w:abstractNumId w:val="0"/>
  </w:num>
  <w:num w:numId="6">
    <w:abstractNumId w:val="7"/>
  </w:num>
  <w:num w:numId="7">
    <w:abstractNumId w:val="12"/>
  </w:num>
  <w:num w:numId="8">
    <w:abstractNumId w:val="8"/>
  </w:num>
  <w:num w:numId="9">
    <w:abstractNumId w:val="2"/>
  </w:num>
  <w:num w:numId="10">
    <w:abstractNumId w:val="10"/>
  </w:num>
  <w:num w:numId="11">
    <w:abstractNumId w:val="4"/>
  </w:num>
  <w:num w:numId="12">
    <w:abstractNumId w:val="1"/>
  </w:num>
  <w:num w:numId="13">
    <w:abstractNumId w:val="13"/>
  </w:num>
  <w:num w:numId="14">
    <w:abstractNumId w:val="5"/>
  </w:num>
  <w:num w:numId="15">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8"/>
  <w:displayBackgroundShape/>
  <w:proofState w:grammar="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0B4"/>
    <w:rsid w:val="000012BF"/>
    <w:rsid w:val="000016D1"/>
    <w:rsid w:val="000031C9"/>
    <w:rsid w:val="000035C9"/>
    <w:rsid w:val="000035E9"/>
    <w:rsid w:val="000040BF"/>
    <w:rsid w:val="000044BE"/>
    <w:rsid w:val="000050C6"/>
    <w:rsid w:val="00005CD9"/>
    <w:rsid w:val="0000631E"/>
    <w:rsid w:val="00007969"/>
    <w:rsid w:val="000112FC"/>
    <w:rsid w:val="00011584"/>
    <w:rsid w:val="00012A62"/>
    <w:rsid w:val="00012B23"/>
    <w:rsid w:val="00012C14"/>
    <w:rsid w:val="0001395A"/>
    <w:rsid w:val="00013D34"/>
    <w:rsid w:val="000144F9"/>
    <w:rsid w:val="00014915"/>
    <w:rsid w:val="000149D8"/>
    <w:rsid w:val="0001617C"/>
    <w:rsid w:val="000161AA"/>
    <w:rsid w:val="00016B47"/>
    <w:rsid w:val="000171D0"/>
    <w:rsid w:val="000176CC"/>
    <w:rsid w:val="0001770B"/>
    <w:rsid w:val="00017B6B"/>
    <w:rsid w:val="00017BC3"/>
    <w:rsid w:val="000202C0"/>
    <w:rsid w:val="00020A01"/>
    <w:rsid w:val="0002172F"/>
    <w:rsid w:val="00021B0F"/>
    <w:rsid w:val="00021C97"/>
    <w:rsid w:val="00021EF0"/>
    <w:rsid w:val="000220D6"/>
    <w:rsid w:val="0002213A"/>
    <w:rsid w:val="00022672"/>
    <w:rsid w:val="00022742"/>
    <w:rsid w:val="000231DA"/>
    <w:rsid w:val="00024A52"/>
    <w:rsid w:val="00025D09"/>
    <w:rsid w:val="00026127"/>
    <w:rsid w:val="00026C35"/>
    <w:rsid w:val="00026ED3"/>
    <w:rsid w:val="00027433"/>
    <w:rsid w:val="000277AA"/>
    <w:rsid w:val="0003117D"/>
    <w:rsid w:val="00031B88"/>
    <w:rsid w:val="00032376"/>
    <w:rsid w:val="00032967"/>
    <w:rsid w:val="00032D5D"/>
    <w:rsid w:val="00032E92"/>
    <w:rsid w:val="000345C7"/>
    <w:rsid w:val="00035FB1"/>
    <w:rsid w:val="000360E0"/>
    <w:rsid w:val="00036460"/>
    <w:rsid w:val="00036CF8"/>
    <w:rsid w:val="0003773D"/>
    <w:rsid w:val="00037A8F"/>
    <w:rsid w:val="0004003B"/>
    <w:rsid w:val="0004062C"/>
    <w:rsid w:val="00041964"/>
    <w:rsid w:val="0004227B"/>
    <w:rsid w:val="000422DA"/>
    <w:rsid w:val="00042724"/>
    <w:rsid w:val="00042810"/>
    <w:rsid w:val="00042D39"/>
    <w:rsid w:val="00043003"/>
    <w:rsid w:val="0004364D"/>
    <w:rsid w:val="00043A3A"/>
    <w:rsid w:val="00044325"/>
    <w:rsid w:val="00044649"/>
    <w:rsid w:val="0004497C"/>
    <w:rsid w:val="00044AA6"/>
    <w:rsid w:val="00045387"/>
    <w:rsid w:val="00045B72"/>
    <w:rsid w:val="0004734A"/>
    <w:rsid w:val="000473D2"/>
    <w:rsid w:val="000477A4"/>
    <w:rsid w:val="000506EF"/>
    <w:rsid w:val="00051060"/>
    <w:rsid w:val="000516DE"/>
    <w:rsid w:val="00051999"/>
    <w:rsid w:val="00051EDF"/>
    <w:rsid w:val="000522DD"/>
    <w:rsid w:val="00052AA5"/>
    <w:rsid w:val="000531EC"/>
    <w:rsid w:val="00053B08"/>
    <w:rsid w:val="0005500B"/>
    <w:rsid w:val="00056406"/>
    <w:rsid w:val="00057673"/>
    <w:rsid w:val="00057995"/>
    <w:rsid w:val="000600D8"/>
    <w:rsid w:val="0006071D"/>
    <w:rsid w:val="00060FC6"/>
    <w:rsid w:val="00061362"/>
    <w:rsid w:val="00061E28"/>
    <w:rsid w:val="00061E51"/>
    <w:rsid w:val="00062C35"/>
    <w:rsid w:val="00063610"/>
    <w:rsid w:val="00063E9B"/>
    <w:rsid w:val="00064A05"/>
    <w:rsid w:val="00064EFD"/>
    <w:rsid w:val="00064F41"/>
    <w:rsid w:val="00065704"/>
    <w:rsid w:val="000659D3"/>
    <w:rsid w:val="00065C3E"/>
    <w:rsid w:val="00066135"/>
    <w:rsid w:val="00066DEB"/>
    <w:rsid w:val="00067A9D"/>
    <w:rsid w:val="00070EC2"/>
    <w:rsid w:val="00071556"/>
    <w:rsid w:val="00071BA3"/>
    <w:rsid w:val="00071F22"/>
    <w:rsid w:val="0007288D"/>
    <w:rsid w:val="000733C0"/>
    <w:rsid w:val="00073612"/>
    <w:rsid w:val="000753AE"/>
    <w:rsid w:val="00075432"/>
    <w:rsid w:val="0007648F"/>
    <w:rsid w:val="0007706A"/>
    <w:rsid w:val="00081B68"/>
    <w:rsid w:val="00081C85"/>
    <w:rsid w:val="00082AB6"/>
    <w:rsid w:val="0008352B"/>
    <w:rsid w:val="000839B9"/>
    <w:rsid w:val="00084134"/>
    <w:rsid w:val="000858A4"/>
    <w:rsid w:val="00085E5D"/>
    <w:rsid w:val="000869FE"/>
    <w:rsid w:val="000902F5"/>
    <w:rsid w:val="0009090E"/>
    <w:rsid w:val="00090AE2"/>
    <w:rsid w:val="00090D15"/>
    <w:rsid w:val="0009299A"/>
    <w:rsid w:val="00092B8F"/>
    <w:rsid w:val="00092CAD"/>
    <w:rsid w:val="00092F75"/>
    <w:rsid w:val="0009352F"/>
    <w:rsid w:val="0009381B"/>
    <w:rsid w:val="00093DB4"/>
    <w:rsid w:val="000943A5"/>
    <w:rsid w:val="00094906"/>
    <w:rsid w:val="00095CB6"/>
    <w:rsid w:val="0009733E"/>
    <w:rsid w:val="00097C42"/>
    <w:rsid w:val="00097FD6"/>
    <w:rsid w:val="000A14D0"/>
    <w:rsid w:val="000A4FC7"/>
    <w:rsid w:val="000A5962"/>
    <w:rsid w:val="000A6527"/>
    <w:rsid w:val="000A658C"/>
    <w:rsid w:val="000A6AA0"/>
    <w:rsid w:val="000A6FEF"/>
    <w:rsid w:val="000A7FC4"/>
    <w:rsid w:val="000B04A6"/>
    <w:rsid w:val="000B0567"/>
    <w:rsid w:val="000B2FBB"/>
    <w:rsid w:val="000B38B5"/>
    <w:rsid w:val="000B3A28"/>
    <w:rsid w:val="000B41B6"/>
    <w:rsid w:val="000B5606"/>
    <w:rsid w:val="000B603B"/>
    <w:rsid w:val="000B7153"/>
    <w:rsid w:val="000B7406"/>
    <w:rsid w:val="000B7A7C"/>
    <w:rsid w:val="000B7D0C"/>
    <w:rsid w:val="000C027A"/>
    <w:rsid w:val="000C1AF4"/>
    <w:rsid w:val="000C297B"/>
    <w:rsid w:val="000C2DC5"/>
    <w:rsid w:val="000C2F84"/>
    <w:rsid w:val="000C321E"/>
    <w:rsid w:val="000C32C2"/>
    <w:rsid w:val="000C3C6B"/>
    <w:rsid w:val="000C47EF"/>
    <w:rsid w:val="000C4B7C"/>
    <w:rsid w:val="000C4DF2"/>
    <w:rsid w:val="000C564D"/>
    <w:rsid w:val="000C5C33"/>
    <w:rsid w:val="000C65E4"/>
    <w:rsid w:val="000C67AC"/>
    <w:rsid w:val="000C6A27"/>
    <w:rsid w:val="000C6DA7"/>
    <w:rsid w:val="000C7839"/>
    <w:rsid w:val="000D33F9"/>
    <w:rsid w:val="000D35FC"/>
    <w:rsid w:val="000D3B28"/>
    <w:rsid w:val="000D3CD2"/>
    <w:rsid w:val="000D47BF"/>
    <w:rsid w:val="000D5805"/>
    <w:rsid w:val="000D62C4"/>
    <w:rsid w:val="000D63A8"/>
    <w:rsid w:val="000D6901"/>
    <w:rsid w:val="000D6E9F"/>
    <w:rsid w:val="000E00F5"/>
    <w:rsid w:val="000E06EF"/>
    <w:rsid w:val="000E1B49"/>
    <w:rsid w:val="000E2B42"/>
    <w:rsid w:val="000E3F15"/>
    <w:rsid w:val="000E6F55"/>
    <w:rsid w:val="000E70A4"/>
    <w:rsid w:val="000E73C5"/>
    <w:rsid w:val="000F015C"/>
    <w:rsid w:val="000F172B"/>
    <w:rsid w:val="000F1BAA"/>
    <w:rsid w:val="000F1F89"/>
    <w:rsid w:val="000F2760"/>
    <w:rsid w:val="000F307E"/>
    <w:rsid w:val="000F3AAE"/>
    <w:rsid w:val="000F4468"/>
    <w:rsid w:val="000F4641"/>
    <w:rsid w:val="000F4938"/>
    <w:rsid w:val="000F5BC7"/>
    <w:rsid w:val="000F6802"/>
    <w:rsid w:val="000F6D4F"/>
    <w:rsid w:val="000F788C"/>
    <w:rsid w:val="000F78FD"/>
    <w:rsid w:val="00100B8C"/>
    <w:rsid w:val="00100E1E"/>
    <w:rsid w:val="00100EA1"/>
    <w:rsid w:val="0010156B"/>
    <w:rsid w:val="00101C95"/>
    <w:rsid w:val="00102700"/>
    <w:rsid w:val="00102CD3"/>
    <w:rsid w:val="00103F62"/>
    <w:rsid w:val="00104890"/>
    <w:rsid w:val="001054DC"/>
    <w:rsid w:val="00105F45"/>
    <w:rsid w:val="00106531"/>
    <w:rsid w:val="00111103"/>
    <w:rsid w:val="001113F1"/>
    <w:rsid w:val="0011192F"/>
    <w:rsid w:val="001123B2"/>
    <w:rsid w:val="0011254B"/>
    <w:rsid w:val="00113ED1"/>
    <w:rsid w:val="00114823"/>
    <w:rsid w:val="00115640"/>
    <w:rsid w:val="001156D8"/>
    <w:rsid w:val="0011657E"/>
    <w:rsid w:val="00116AF7"/>
    <w:rsid w:val="00117D4E"/>
    <w:rsid w:val="0012036D"/>
    <w:rsid w:val="001206DA"/>
    <w:rsid w:val="001209E2"/>
    <w:rsid w:val="00120BDE"/>
    <w:rsid w:val="001213D4"/>
    <w:rsid w:val="00121779"/>
    <w:rsid w:val="00121CCA"/>
    <w:rsid w:val="0012267E"/>
    <w:rsid w:val="00123208"/>
    <w:rsid w:val="00123B9E"/>
    <w:rsid w:val="00123BDB"/>
    <w:rsid w:val="0012468E"/>
    <w:rsid w:val="00125263"/>
    <w:rsid w:val="00125D9C"/>
    <w:rsid w:val="00125F88"/>
    <w:rsid w:val="00125FD3"/>
    <w:rsid w:val="0012624D"/>
    <w:rsid w:val="001267F9"/>
    <w:rsid w:val="0012689D"/>
    <w:rsid w:val="0012754E"/>
    <w:rsid w:val="001305D9"/>
    <w:rsid w:val="001306A8"/>
    <w:rsid w:val="001308B1"/>
    <w:rsid w:val="00130D3E"/>
    <w:rsid w:val="00130E5B"/>
    <w:rsid w:val="001319FD"/>
    <w:rsid w:val="00131D5F"/>
    <w:rsid w:val="001327E4"/>
    <w:rsid w:val="001332B6"/>
    <w:rsid w:val="00133D23"/>
    <w:rsid w:val="0013451A"/>
    <w:rsid w:val="001353F1"/>
    <w:rsid w:val="00135440"/>
    <w:rsid w:val="00135A41"/>
    <w:rsid w:val="00135A6C"/>
    <w:rsid w:val="00136477"/>
    <w:rsid w:val="001365E7"/>
    <w:rsid w:val="00136DCC"/>
    <w:rsid w:val="0013755B"/>
    <w:rsid w:val="00140719"/>
    <w:rsid w:val="00140753"/>
    <w:rsid w:val="00141B4F"/>
    <w:rsid w:val="001421EA"/>
    <w:rsid w:val="00143737"/>
    <w:rsid w:val="0014476C"/>
    <w:rsid w:val="00144C19"/>
    <w:rsid w:val="001457C9"/>
    <w:rsid w:val="00145C39"/>
    <w:rsid w:val="00145CB5"/>
    <w:rsid w:val="0014610F"/>
    <w:rsid w:val="00146228"/>
    <w:rsid w:val="001466D4"/>
    <w:rsid w:val="001467E8"/>
    <w:rsid w:val="00147169"/>
    <w:rsid w:val="001475BE"/>
    <w:rsid w:val="00147EBD"/>
    <w:rsid w:val="001507B3"/>
    <w:rsid w:val="0015091F"/>
    <w:rsid w:val="00151386"/>
    <w:rsid w:val="00152BA0"/>
    <w:rsid w:val="00153535"/>
    <w:rsid w:val="0015364E"/>
    <w:rsid w:val="00153758"/>
    <w:rsid w:val="0015452A"/>
    <w:rsid w:val="001562EF"/>
    <w:rsid w:val="00157201"/>
    <w:rsid w:val="00161039"/>
    <w:rsid w:val="0016282E"/>
    <w:rsid w:val="00162F45"/>
    <w:rsid w:val="001640D5"/>
    <w:rsid w:val="001646D8"/>
    <w:rsid w:val="00165B61"/>
    <w:rsid w:val="00166111"/>
    <w:rsid w:val="001671FC"/>
    <w:rsid w:val="00167460"/>
    <w:rsid w:val="0017046E"/>
    <w:rsid w:val="00170604"/>
    <w:rsid w:val="001714D5"/>
    <w:rsid w:val="001715C9"/>
    <w:rsid w:val="001717A1"/>
    <w:rsid w:val="00171936"/>
    <w:rsid w:val="00171D4E"/>
    <w:rsid w:val="00171F7C"/>
    <w:rsid w:val="00172383"/>
    <w:rsid w:val="00173F33"/>
    <w:rsid w:val="001741D8"/>
    <w:rsid w:val="001749EB"/>
    <w:rsid w:val="0017538D"/>
    <w:rsid w:val="00175C0E"/>
    <w:rsid w:val="001779E5"/>
    <w:rsid w:val="00177B64"/>
    <w:rsid w:val="001803A1"/>
    <w:rsid w:val="001811FA"/>
    <w:rsid w:val="00181259"/>
    <w:rsid w:val="0018379D"/>
    <w:rsid w:val="001840B7"/>
    <w:rsid w:val="00184C74"/>
    <w:rsid w:val="00187691"/>
    <w:rsid w:val="00187D7F"/>
    <w:rsid w:val="00187E38"/>
    <w:rsid w:val="00190FAB"/>
    <w:rsid w:val="00191B60"/>
    <w:rsid w:val="00192139"/>
    <w:rsid w:val="00192CDB"/>
    <w:rsid w:val="0019312A"/>
    <w:rsid w:val="00193BDC"/>
    <w:rsid w:val="00193D74"/>
    <w:rsid w:val="00193F79"/>
    <w:rsid w:val="001946E5"/>
    <w:rsid w:val="001951A1"/>
    <w:rsid w:val="00195318"/>
    <w:rsid w:val="00195918"/>
    <w:rsid w:val="001963B1"/>
    <w:rsid w:val="00196E56"/>
    <w:rsid w:val="00196FB3"/>
    <w:rsid w:val="00196FE6"/>
    <w:rsid w:val="001979EE"/>
    <w:rsid w:val="001A0EE1"/>
    <w:rsid w:val="001A2753"/>
    <w:rsid w:val="001A353B"/>
    <w:rsid w:val="001A5410"/>
    <w:rsid w:val="001A569A"/>
    <w:rsid w:val="001A5EE2"/>
    <w:rsid w:val="001A6184"/>
    <w:rsid w:val="001A61DC"/>
    <w:rsid w:val="001A63EF"/>
    <w:rsid w:val="001A6B6F"/>
    <w:rsid w:val="001A7B7F"/>
    <w:rsid w:val="001B17C4"/>
    <w:rsid w:val="001B1C64"/>
    <w:rsid w:val="001B1F82"/>
    <w:rsid w:val="001B2157"/>
    <w:rsid w:val="001B2EB5"/>
    <w:rsid w:val="001B4EF8"/>
    <w:rsid w:val="001B4FC3"/>
    <w:rsid w:val="001B6C5B"/>
    <w:rsid w:val="001B6E57"/>
    <w:rsid w:val="001C03D3"/>
    <w:rsid w:val="001C0512"/>
    <w:rsid w:val="001C13A8"/>
    <w:rsid w:val="001C20A3"/>
    <w:rsid w:val="001C27A5"/>
    <w:rsid w:val="001C2853"/>
    <w:rsid w:val="001C2C53"/>
    <w:rsid w:val="001C2E24"/>
    <w:rsid w:val="001C32E5"/>
    <w:rsid w:val="001C3AE5"/>
    <w:rsid w:val="001C3E9F"/>
    <w:rsid w:val="001C44BD"/>
    <w:rsid w:val="001C5351"/>
    <w:rsid w:val="001C559D"/>
    <w:rsid w:val="001C5E4B"/>
    <w:rsid w:val="001C6A8C"/>
    <w:rsid w:val="001C795B"/>
    <w:rsid w:val="001D0DD8"/>
    <w:rsid w:val="001D0F4D"/>
    <w:rsid w:val="001D1177"/>
    <w:rsid w:val="001D2223"/>
    <w:rsid w:val="001D2916"/>
    <w:rsid w:val="001D3C75"/>
    <w:rsid w:val="001D43F2"/>
    <w:rsid w:val="001D46D2"/>
    <w:rsid w:val="001D4CF2"/>
    <w:rsid w:val="001D4EED"/>
    <w:rsid w:val="001D563E"/>
    <w:rsid w:val="001D59D2"/>
    <w:rsid w:val="001D6184"/>
    <w:rsid w:val="001D653F"/>
    <w:rsid w:val="001D7435"/>
    <w:rsid w:val="001E0314"/>
    <w:rsid w:val="001E0609"/>
    <w:rsid w:val="001E1736"/>
    <w:rsid w:val="001E40F1"/>
    <w:rsid w:val="001E6483"/>
    <w:rsid w:val="001E6B41"/>
    <w:rsid w:val="001E713A"/>
    <w:rsid w:val="001E7569"/>
    <w:rsid w:val="001F0934"/>
    <w:rsid w:val="001F1ED6"/>
    <w:rsid w:val="001F30BE"/>
    <w:rsid w:val="001F380A"/>
    <w:rsid w:val="001F3AC2"/>
    <w:rsid w:val="001F445C"/>
    <w:rsid w:val="001F55D1"/>
    <w:rsid w:val="001F7326"/>
    <w:rsid w:val="001F780A"/>
    <w:rsid w:val="001F7BF0"/>
    <w:rsid w:val="0020047D"/>
    <w:rsid w:val="002018B6"/>
    <w:rsid w:val="00201C8A"/>
    <w:rsid w:val="00203AF6"/>
    <w:rsid w:val="002045C8"/>
    <w:rsid w:val="00205468"/>
    <w:rsid w:val="0020624F"/>
    <w:rsid w:val="002063B9"/>
    <w:rsid w:val="002063E2"/>
    <w:rsid w:val="0020663B"/>
    <w:rsid w:val="00207025"/>
    <w:rsid w:val="00207033"/>
    <w:rsid w:val="00210134"/>
    <w:rsid w:val="002104DC"/>
    <w:rsid w:val="00210D94"/>
    <w:rsid w:val="0021100B"/>
    <w:rsid w:val="002112E6"/>
    <w:rsid w:val="0021147A"/>
    <w:rsid w:val="00212938"/>
    <w:rsid w:val="0021295D"/>
    <w:rsid w:val="00212B0B"/>
    <w:rsid w:val="00213A94"/>
    <w:rsid w:val="00214178"/>
    <w:rsid w:val="002142E0"/>
    <w:rsid w:val="0021457F"/>
    <w:rsid w:val="002148E6"/>
    <w:rsid w:val="0021506D"/>
    <w:rsid w:val="002169E8"/>
    <w:rsid w:val="0021757A"/>
    <w:rsid w:val="00217A21"/>
    <w:rsid w:val="002205BB"/>
    <w:rsid w:val="00222332"/>
    <w:rsid w:val="00222B44"/>
    <w:rsid w:val="00224430"/>
    <w:rsid w:val="00224450"/>
    <w:rsid w:val="0022445D"/>
    <w:rsid w:val="002254EC"/>
    <w:rsid w:val="002255CE"/>
    <w:rsid w:val="002256E1"/>
    <w:rsid w:val="00225BA0"/>
    <w:rsid w:val="00227DFC"/>
    <w:rsid w:val="00231743"/>
    <w:rsid w:val="00231E0E"/>
    <w:rsid w:val="00232488"/>
    <w:rsid w:val="002329FE"/>
    <w:rsid w:val="00232A61"/>
    <w:rsid w:val="00232B71"/>
    <w:rsid w:val="002367FE"/>
    <w:rsid w:val="00236A45"/>
    <w:rsid w:val="002370FC"/>
    <w:rsid w:val="00237D07"/>
    <w:rsid w:val="00237E0B"/>
    <w:rsid w:val="00240628"/>
    <w:rsid w:val="00241194"/>
    <w:rsid w:val="0024237E"/>
    <w:rsid w:val="002430FE"/>
    <w:rsid w:val="00243A8B"/>
    <w:rsid w:val="0024510E"/>
    <w:rsid w:val="00245C4B"/>
    <w:rsid w:val="00245CF3"/>
    <w:rsid w:val="00246DC6"/>
    <w:rsid w:val="0024719D"/>
    <w:rsid w:val="00247609"/>
    <w:rsid w:val="0024773B"/>
    <w:rsid w:val="0025097B"/>
    <w:rsid w:val="00250F6F"/>
    <w:rsid w:val="00251612"/>
    <w:rsid w:val="0025420E"/>
    <w:rsid w:val="002543D1"/>
    <w:rsid w:val="00254FD8"/>
    <w:rsid w:val="00255FD8"/>
    <w:rsid w:val="00256148"/>
    <w:rsid w:val="0025616F"/>
    <w:rsid w:val="00256DAF"/>
    <w:rsid w:val="00257986"/>
    <w:rsid w:val="0026423E"/>
    <w:rsid w:val="0026632D"/>
    <w:rsid w:val="00267729"/>
    <w:rsid w:val="00267916"/>
    <w:rsid w:val="00270525"/>
    <w:rsid w:val="002709C3"/>
    <w:rsid w:val="00272004"/>
    <w:rsid w:val="00272076"/>
    <w:rsid w:val="00273550"/>
    <w:rsid w:val="00273C6F"/>
    <w:rsid w:val="00276F7B"/>
    <w:rsid w:val="00277995"/>
    <w:rsid w:val="0028032E"/>
    <w:rsid w:val="002808E3"/>
    <w:rsid w:val="00280E6D"/>
    <w:rsid w:val="0028145D"/>
    <w:rsid w:val="002814EB"/>
    <w:rsid w:val="0028319F"/>
    <w:rsid w:val="00283BC5"/>
    <w:rsid w:val="00284098"/>
    <w:rsid w:val="00284110"/>
    <w:rsid w:val="002841B0"/>
    <w:rsid w:val="0028481A"/>
    <w:rsid w:val="00284E77"/>
    <w:rsid w:val="00285358"/>
    <w:rsid w:val="00287A14"/>
    <w:rsid w:val="00290592"/>
    <w:rsid w:val="00290C1C"/>
    <w:rsid w:val="00291B1A"/>
    <w:rsid w:val="00292196"/>
    <w:rsid w:val="00293B9D"/>
    <w:rsid w:val="0029411A"/>
    <w:rsid w:val="002941B5"/>
    <w:rsid w:val="002945DA"/>
    <w:rsid w:val="002973AE"/>
    <w:rsid w:val="00297493"/>
    <w:rsid w:val="00297E5A"/>
    <w:rsid w:val="002A0D13"/>
    <w:rsid w:val="002A1331"/>
    <w:rsid w:val="002A19B9"/>
    <w:rsid w:val="002A243D"/>
    <w:rsid w:val="002A2750"/>
    <w:rsid w:val="002A2C19"/>
    <w:rsid w:val="002A2C81"/>
    <w:rsid w:val="002A5FD3"/>
    <w:rsid w:val="002A6EE5"/>
    <w:rsid w:val="002A71E5"/>
    <w:rsid w:val="002A728F"/>
    <w:rsid w:val="002A7925"/>
    <w:rsid w:val="002A7F21"/>
    <w:rsid w:val="002B0098"/>
    <w:rsid w:val="002B2E3B"/>
    <w:rsid w:val="002B3BB8"/>
    <w:rsid w:val="002B3F83"/>
    <w:rsid w:val="002B49F3"/>
    <w:rsid w:val="002B4B81"/>
    <w:rsid w:val="002B5959"/>
    <w:rsid w:val="002B6068"/>
    <w:rsid w:val="002B71E0"/>
    <w:rsid w:val="002B75CF"/>
    <w:rsid w:val="002B7982"/>
    <w:rsid w:val="002C03F9"/>
    <w:rsid w:val="002C174D"/>
    <w:rsid w:val="002C2565"/>
    <w:rsid w:val="002C292F"/>
    <w:rsid w:val="002C2C83"/>
    <w:rsid w:val="002C2F03"/>
    <w:rsid w:val="002C3004"/>
    <w:rsid w:val="002C375C"/>
    <w:rsid w:val="002C3E2F"/>
    <w:rsid w:val="002C3FD1"/>
    <w:rsid w:val="002C4650"/>
    <w:rsid w:val="002C4EFD"/>
    <w:rsid w:val="002C50C5"/>
    <w:rsid w:val="002C5D2B"/>
    <w:rsid w:val="002C61CD"/>
    <w:rsid w:val="002D09D7"/>
    <w:rsid w:val="002D1071"/>
    <w:rsid w:val="002D1BF4"/>
    <w:rsid w:val="002D20E7"/>
    <w:rsid w:val="002D2695"/>
    <w:rsid w:val="002D2A4E"/>
    <w:rsid w:val="002D34DC"/>
    <w:rsid w:val="002D607E"/>
    <w:rsid w:val="002D68CD"/>
    <w:rsid w:val="002D7066"/>
    <w:rsid w:val="002E0CFC"/>
    <w:rsid w:val="002E0E3D"/>
    <w:rsid w:val="002E1C7E"/>
    <w:rsid w:val="002E283E"/>
    <w:rsid w:val="002E33FE"/>
    <w:rsid w:val="002E4497"/>
    <w:rsid w:val="002E4666"/>
    <w:rsid w:val="002E47EC"/>
    <w:rsid w:val="002E6D67"/>
    <w:rsid w:val="002E7553"/>
    <w:rsid w:val="002E7945"/>
    <w:rsid w:val="002E7A35"/>
    <w:rsid w:val="002F0071"/>
    <w:rsid w:val="002F09EC"/>
    <w:rsid w:val="002F1300"/>
    <w:rsid w:val="002F1BF9"/>
    <w:rsid w:val="002F1E5E"/>
    <w:rsid w:val="002F2ED5"/>
    <w:rsid w:val="002F3139"/>
    <w:rsid w:val="002F31CD"/>
    <w:rsid w:val="002F3616"/>
    <w:rsid w:val="002F39E7"/>
    <w:rsid w:val="002F3BE2"/>
    <w:rsid w:val="002F5215"/>
    <w:rsid w:val="002F64D7"/>
    <w:rsid w:val="002F65A3"/>
    <w:rsid w:val="002F6699"/>
    <w:rsid w:val="0030268A"/>
    <w:rsid w:val="003034A7"/>
    <w:rsid w:val="003039FA"/>
    <w:rsid w:val="00304378"/>
    <w:rsid w:val="00305040"/>
    <w:rsid w:val="00305667"/>
    <w:rsid w:val="003057A9"/>
    <w:rsid w:val="00305883"/>
    <w:rsid w:val="0030613F"/>
    <w:rsid w:val="003064BD"/>
    <w:rsid w:val="003066FE"/>
    <w:rsid w:val="00306EE8"/>
    <w:rsid w:val="00307A2B"/>
    <w:rsid w:val="00310B7C"/>
    <w:rsid w:val="0031265F"/>
    <w:rsid w:val="00312F8F"/>
    <w:rsid w:val="00313A3A"/>
    <w:rsid w:val="00313DF1"/>
    <w:rsid w:val="00314BE1"/>
    <w:rsid w:val="00314EFA"/>
    <w:rsid w:val="003164D3"/>
    <w:rsid w:val="00316AF9"/>
    <w:rsid w:val="00316BC4"/>
    <w:rsid w:val="00317E83"/>
    <w:rsid w:val="00320263"/>
    <w:rsid w:val="00320C11"/>
    <w:rsid w:val="00321035"/>
    <w:rsid w:val="00322138"/>
    <w:rsid w:val="00322812"/>
    <w:rsid w:val="003247DA"/>
    <w:rsid w:val="003251DD"/>
    <w:rsid w:val="003253A9"/>
    <w:rsid w:val="0032548A"/>
    <w:rsid w:val="00325DBD"/>
    <w:rsid w:val="003270A5"/>
    <w:rsid w:val="00330B38"/>
    <w:rsid w:val="003315BC"/>
    <w:rsid w:val="00331815"/>
    <w:rsid w:val="003328AD"/>
    <w:rsid w:val="00333194"/>
    <w:rsid w:val="003332F2"/>
    <w:rsid w:val="00333DC7"/>
    <w:rsid w:val="00336378"/>
    <w:rsid w:val="003369AC"/>
    <w:rsid w:val="0034039B"/>
    <w:rsid w:val="00341DE6"/>
    <w:rsid w:val="00342443"/>
    <w:rsid w:val="0034283E"/>
    <w:rsid w:val="0034344F"/>
    <w:rsid w:val="003443C7"/>
    <w:rsid w:val="003445BB"/>
    <w:rsid w:val="00344DA3"/>
    <w:rsid w:val="00344DDE"/>
    <w:rsid w:val="00345D80"/>
    <w:rsid w:val="003462AC"/>
    <w:rsid w:val="00346E07"/>
    <w:rsid w:val="00347A74"/>
    <w:rsid w:val="00350419"/>
    <w:rsid w:val="00350561"/>
    <w:rsid w:val="00350789"/>
    <w:rsid w:val="00350C9A"/>
    <w:rsid w:val="00351300"/>
    <w:rsid w:val="00351AF6"/>
    <w:rsid w:val="00351FEC"/>
    <w:rsid w:val="003524A3"/>
    <w:rsid w:val="00353E78"/>
    <w:rsid w:val="0035598C"/>
    <w:rsid w:val="00355A7D"/>
    <w:rsid w:val="00355B24"/>
    <w:rsid w:val="003560EC"/>
    <w:rsid w:val="003569BF"/>
    <w:rsid w:val="00361190"/>
    <w:rsid w:val="0036137C"/>
    <w:rsid w:val="003613A7"/>
    <w:rsid w:val="0036186B"/>
    <w:rsid w:val="00363657"/>
    <w:rsid w:val="00364156"/>
    <w:rsid w:val="00364FBD"/>
    <w:rsid w:val="0036509F"/>
    <w:rsid w:val="00365100"/>
    <w:rsid w:val="0036513D"/>
    <w:rsid w:val="003658EE"/>
    <w:rsid w:val="00366129"/>
    <w:rsid w:val="00367EBC"/>
    <w:rsid w:val="0037011A"/>
    <w:rsid w:val="0037090A"/>
    <w:rsid w:val="00371A14"/>
    <w:rsid w:val="00371DC6"/>
    <w:rsid w:val="00372035"/>
    <w:rsid w:val="00372955"/>
    <w:rsid w:val="003735D4"/>
    <w:rsid w:val="00374021"/>
    <w:rsid w:val="003741EA"/>
    <w:rsid w:val="00374E1F"/>
    <w:rsid w:val="00374E74"/>
    <w:rsid w:val="00376CF7"/>
    <w:rsid w:val="00376F80"/>
    <w:rsid w:val="00381FA5"/>
    <w:rsid w:val="00382919"/>
    <w:rsid w:val="00382DBB"/>
    <w:rsid w:val="003843F4"/>
    <w:rsid w:val="00385E08"/>
    <w:rsid w:val="0038780C"/>
    <w:rsid w:val="00387F82"/>
    <w:rsid w:val="00390C0D"/>
    <w:rsid w:val="00390D89"/>
    <w:rsid w:val="00390DB8"/>
    <w:rsid w:val="00390F7E"/>
    <w:rsid w:val="00391278"/>
    <w:rsid w:val="003918F3"/>
    <w:rsid w:val="003922FC"/>
    <w:rsid w:val="00392747"/>
    <w:rsid w:val="0039282F"/>
    <w:rsid w:val="00393590"/>
    <w:rsid w:val="0039399A"/>
    <w:rsid w:val="00393B89"/>
    <w:rsid w:val="00394F16"/>
    <w:rsid w:val="00395022"/>
    <w:rsid w:val="003956CF"/>
    <w:rsid w:val="0039615B"/>
    <w:rsid w:val="003970B5"/>
    <w:rsid w:val="0039767B"/>
    <w:rsid w:val="003A0A49"/>
    <w:rsid w:val="003A1BEE"/>
    <w:rsid w:val="003A1FB6"/>
    <w:rsid w:val="003A2D21"/>
    <w:rsid w:val="003A3623"/>
    <w:rsid w:val="003A5C46"/>
    <w:rsid w:val="003A5CC7"/>
    <w:rsid w:val="003A62A7"/>
    <w:rsid w:val="003A6E87"/>
    <w:rsid w:val="003A7170"/>
    <w:rsid w:val="003A761D"/>
    <w:rsid w:val="003A76A0"/>
    <w:rsid w:val="003B011A"/>
    <w:rsid w:val="003B08AB"/>
    <w:rsid w:val="003B0FF7"/>
    <w:rsid w:val="003B1651"/>
    <w:rsid w:val="003B1D2A"/>
    <w:rsid w:val="003B40CB"/>
    <w:rsid w:val="003B4500"/>
    <w:rsid w:val="003B4A5F"/>
    <w:rsid w:val="003B5245"/>
    <w:rsid w:val="003B56A5"/>
    <w:rsid w:val="003B6A62"/>
    <w:rsid w:val="003B6B07"/>
    <w:rsid w:val="003B6CAB"/>
    <w:rsid w:val="003B6CC9"/>
    <w:rsid w:val="003B71A2"/>
    <w:rsid w:val="003B798D"/>
    <w:rsid w:val="003C0A6B"/>
    <w:rsid w:val="003C0F6B"/>
    <w:rsid w:val="003C190A"/>
    <w:rsid w:val="003C1F8D"/>
    <w:rsid w:val="003C2709"/>
    <w:rsid w:val="003C2AD7"/>
    <w:rsid w:val="003C2F48"/>
    <w:rsid w:val="003C30F9"/>
    <w:rsid w:val="003C3F78"/>
    <w:rsid w:val="003C4335"/>
    <w:rsid w:val="003C4B93"/>
    <w:rsid w:val="003C5347"/>
    <w:rsid w:val="003C590F"/>
    <w:rsid w:val="003C5E82"/>
    <w:rsid w:val="003C6538"/>
    <w:rsid w:val="003C7ED3"/>
    <w:rsid w:val="003D16D8"/>
    <w:rsid w:val="003D1862"/>
    <w:rsid w:val="003D194F"/>
    <w:rsid w:val="003D1FD4"/>
    <w:rsid w:val="003D263B"/>
    <w:rsid w:val="003D5397"/>
    <w:rsid w:val="003D5FBA"/>
    <w:rsid w:val="003D6642"/>
    <w:rsid w:val="003D6A0D"/>
    <w:rsid w:val="003D7327"/>
    <w:rsid w:val="003D7B47"/>
    <w:rsid w:val="003D7DE6"/>
    <w:rsid w:val="003D7EB5"/>
    <w:rsid w:val="003E01D2"/>
    <w:rsid w:val="003E0805"/>
    <w:rsid w:val="003E0A27"/>
    <w:rsid w:val="003E0E6A"/>
    <w:rsid w:val="003E18C3"/>
    <w:rsid w:val="003E23C7"/>
    <w:rsid w:val="003E2819"/>
    <w:rsid w:val="003E3AB7"/>
    <w:rsid w:val="003E4BA7"/>
    <w:rsid w:val="003E552E"/>
    <w:rsid w:val="003E5D1F"/>
    <w:rsid w:val="003E6E7C"/>
    <w:rsid w:val="003E7831"/>
    <w:rsid w:val="003E7835"/>
    <w:rsid w:val="003E7C6E"/>
    <w:rsid w:val="003F039B"/>
    <w:rsid w:val="003F25D4"/>
    <w:rsid w:val="003F2E71"/>
    <w:rsid w:val="003F418C"/>
    <w:rsid w:val="003F53CB"/>
    <w:rsid w:val="003F54E7"/>
    <w:rsid w:val="003F5936"/>
    <w:rsid w:val="003F6D7F"/>
    <w:rsid w:val="003F6DBF"/>
    <w:rsid w:val="003F6F3C"/>
    <w:rsid w:val="003F7997"/>
    <w:rsid w:val="004005AD"/>
    <w:rsid w:val="0040112D"/>
    <w:rsid w:val="00401BDE"/>
    <w:rsid w:val="00402C2C"/>
    <w:rsid w:val="004045D4"/>
    <w:rsid w:val="00404656"/>
    <w:rsid w:val="00404C43"/>
    <w:rsid w:val="00404C9B"/>
    <w:rsid w:val="004051E6"/>
    <w:rsid w:val="00406550"/>
    <w:rsid w:val="004068DC"/>
    <w:rsid w:val="00406B05"/>
    <w:rsid w:val="004074DF"/>
    <w:rsid w:val="0040762A"/>
    <w:rsid w:val="00407DC1"/>
    <w:rsid w:val="00407E7C"/>
    <w:rsid w:val="00410608"/>
    <w:rsid w:val="004108C4"/>
    <w:rsid w:val="00412730"/>
    <w:rsid w:val="004127FC"/>
    <w:rsid w:val="004139C0"/>
    <w:rsid w:val="00413A0D"/>
    <w:rsid w:val="00413B80"/>
    <w:rsid w:val="004151F4"/>
    <w:rsid w:val="00415FFB"/>
    <w:rsid w:val="004162A8"/>
    <w:rsid w:val="0041637A"/>
    <w:rsid w:val="0041705A"/>
    <w:rsid w:val="004174B1"/>
    <w:rsid w:val="00420DBA"/>
    <w:rsid w:val="004212C5"/>
    <w:rsid w:val="004213C7"/>
    <w:rsid w:val="00421623"/>
    <w:rsid w:val="00421DFB"/>
    <w:rsid w:val="00422230"/>
    <w:rsid w:val="004225D2"/>
    <w:rsid w:val="004254EC"/>
    <w:rsid w:val="00425A3E"/>
    <w:rsid w:val="00426BA2"/>
    <w:rsid w:val="004301B7"/>
    <w:rsid w:val="00430648"/>
    <w:rsid w:val="00430DCF"/>
    <w:rsid w:val="00430DFF"/>
    <w:rsid w:val="004313D0"/>
    <w:rsid w:val="004328B1"/>
    <w:rsid w:val="00432BDC"/>
    <w:rsid w:val="00433E93"/>
    <w:rsid w:val="00434AD6"/>
    <w:rsid w:val="0043661A"/>
    <w:rsid w:val="0043662E"/>
    <w:rsid w:val="004375C0"/>
    <w:rsid w:val="00440946"/>
    <w:rsid w:val="00441657"/>
    <w:rsid w:val="00441884"/>
    <w:rsid w:val="00442D43"/>
    <w:rsid w:val="00444844"/>
    <w:rsid w:val="0044546D"/>
    <w:rsid w:val="004458B3"/>
    <w:rsid w:val="00446D64"/>
    <w:rsid w:val="00447A43"/>
    <w:rsid w:val="00447DCA"/>
    <w:rsid w:val="004516FF"/>
    <w:rsid w:val="0045189C"/>
    <w:rsid w:val="004527D3"/>
    <w:rsid w:val="00454A4B"/>
    <w:rsid w:val="004563B3"/>
    <w:rsid w:val="00456B41"/>
    <w:rsid w:val="00457397"/>
    <w:rsid w:val="0045778D"/>
    <w:rsid w:val="00460105"/>
    <w:rsid w:val="00461B84"/>
    <w:rsid w:val="004637C7"/>
    <w:rsid w:val="0046385C"/>
    <w:rsid w:val="00463AEE"/>
    <w:rsid w:val="00467EED"/>
    <w:rsid w:val="00470056"/>
    <w:rsid w:val="00471625"/>
    <w:rsid w:val="00472501"/>
    <w:rsid w:val="004728D6"/>
    <w:rsid w:val="00472A62"/>
    <w:rsid w:val="004730A1"/>
    <w:rsid w:val="00474FE8"/>
    <w:rsid w:val="004751C1"/>
    <w:rsid w:val="00476049"/>
    <w:rsid w:val="004760AE"/>
    <w:rsid w:val="004766BD"/>
    <w:rsid w:val="0047672B"/>
    <w:rsid w:val="00482B60"/>
    <w:rsid w:val="00482BA2"/>
    <w:rsid w:val="004847C8"/>
    <w:rsid w:val="00485689"/>
    <w:rsid w:val="00485E27"/>
    <w:rsid w:val="00486336"/>
    <w:rsid w:val="00486F5D"/>
    <w:rsid w:val="00487C40"/>
    <w:rsid w:val="004906AA"/>
    <w:rsid w:val="0049072E"/>
    <w:rsid w:val="004912B2"/>
    <w:rsid w:val="0049353D"/>
    <w:rsid w:val="00493A5E"/>
    <w:rsid w:val="004940F7"/>
    <w:rsid w:val="00494DB0"/>
    <w:rsid w:val="00495182"/>
    <w:rsid w:val="004963B3"/>
    <w:rsid w:val="00496D06"/>
    <w:rsid w:val="004970EE"/>
    <w:rsid w:val="004A097A"/>
    <w:rsid w:val="004A0FEF"/>
    <w:rsid w:val="004A1F9B"/>
    <w:rsid w:val="004A2C3E"/>
    <w:rsid w:val="004A304B"/>
    <w:rsid w:val="004A318E"/>
    <w:rsid w:val="004A4899"/>
    <w:rsid w:val="004A48BF"/>
    <w:rsid w:val="004A4D91"/>
    <w:rsid w:val="004A52C9"/>
    <w:rsid w:val="004A6543"/>
    <w:rsid w:val="004A6605"/>
    <w:rsid w:val="004A66E0"/>
    <w:rsid w:val="004A6BFA"/>
    <w:rsid w:val="004A6E4C"/>
    <w:rsid w:val="004A7C1C"/>
    <w:rsid w:val="004B0989"/>
    <w:rsid w:val="004B1BAA"/>
    <w:rsid w:val="004B1E9E"/>
    <w:rsid w:val="004B3E5C"/>
    <w:rsid w:val="004B4138"/>
    <w:rsid w:val="004B438A"/>
    <w:rsid w:val="004B4990"/>
    <w:rsid w:val="004B4D35"/>
    <w:rsid w:val="004B520E"/>
    <w:rsid w:val="004B6363"/>
    <w:rsid w:val="004B67AA"/>
    <w:rsid w:val="004B6B30"/>
    <w:rsid w:val="004B6C08"/>
    <w:rsid w:val="004B7D08"/>
    <w:rsid w:val="004C01BF"/>
    <w:rsid w:val="004C08E3"/>
    <w:rsid w:val="004C3517"/>
    <w:rsid w:val="004C3661"/>
    <w:rsid w:val="004C4040"/>
    <w:rsid w:val="004C40CF"/>
    <w:rsid w:val="004C440E"/>
    <w:rsid w:val="004C447E"/>
    <w:rsid w:val="004C505B"/>
    <w:rsid w:val="004C5FD7"/>
    <w:rsid w:val="004C60A4"/>
    <w:rsid w:val="004D0073"/>
    <w:rsid w:val="004D0D16"/>
    <w:rsid w:val="004D1013"/>
    <w:rsid w:val="004D1269"/>
    <w:rsid w:val="004D17E5"/>
    <w:rsid w:val="004D293E"/>
    <w:rsid w:val="004D37B1"/>
    <w:rsid w:val="004D4A96"/>
    <w:rsid w:val="004D4C15"/>
    <w:rsid w:val="004D4F4D"/>
    <w:rsid w:val="004D5651"/>
    <w:rsid w:val="004D69E2"/>
    <w:rsid w:val="004D6F11"/>
    <w:rsid w:val="004D7116"/>
    <w:rsid w:val="004D7635"/>
    <w:rsid w:val="004E0167"/>
    <w:rsid w:val="004E25DE"/>
    <w:rsid w:val="004E26F1"/>
    <w:rsid w:val="004E39AF"/>
    <w:rsid w:val="004E3E4B"/>
    <w:rsid w:val="004E4B08"/>
    <w:rsid w:val="004E5EA7"/>
    <w:rsid w:val="004E6FDB"/>
    <w:rsid w:val="004E776C"/>
    <w:rsid w:val="004E7DF0"/>
    <w:rsid w:val="004F05BC"/>
    <w:rsid w:val="004F08DB"/>
    <w:rsid w:val="004F17AF"/>
    <w:rsid w:val="004F18E5"/>
    <w:rsid w:val="004F224F"/>
    <w:rsid w:val="004F23E3"/>
    <w:rsid w:val="004F2AC6"/>
    <w:rsid w:val="004F3F22"/>
    <w:rsid w:val="004F59F3"/>
    <w:rsid w:val="004F651C"/>
    <w:rsid w:val="004F66F8"/>
    <w:rsid w:val="004F76A8"/>
    <w:rsid w:val="00500218"/>
    <w:rsid w:val="00500E78"/>
    <w:rsid w:val="00502ADB"/>
    <w:rsid w:val="005049FB"/>
    <w:rsid w:val="00510676"/>
    <w:rsid w:val="00510B1F"/>
    <w:rsid w:val="00512535"/>
    <w:rsid w:val="00513214"/>
    <w:rsid w:val="0051363D"/>
    <w:rsid w:val="00514BA5"/>
    <w:rsid w:val="00515161"/>
    <w:rsid w:val="0051593A"/>
    <w:rsid w:val="00515BCD"/>
    <w:rsid w:val="005169D5"/>
    <w:rsid w:val="00517296"/>
    <w:rsid w:val="00517E81"/>
    <w:rsid w:val="0052012A"/>
    <w:rsid w:val="0052027B"/>
    <w:rsid w:val="005204CF"/>
    <w:rsid w:val="00520EC5"/>
    <w:rsid w:val="00521C9B"/>
    <w:rsid w:val="005222BB"/>
    <w:rsid w:val="00522925"/>
    <w:rsid w:val="00522E4B"/>
    <w:rsid w:val="005257BF"/>
    <w:rsid w:val="00530596"/>
    <w:rsid w:val="00530862"/>
    <w:rsid w:val="005308FC"/>
    <w:rsid w:val="00530AF8"/>
    <w:rsid w:val="00530B42"/>
    <w:rsid w:val="00531050"/>
    <w:rsid w:val="0053135B"/>
    <w:rsid w:val="0053159D"/>
    <w:rsid w:val="005323C3"/>
    <w:rsid w:val="00532630"/>
    <w:rsid w:val="00532CEA"/>
    <w:rsid w:val="00534F71"/>
    <w:rsid w:val="00536217"/>
    <w:rsid w:val="00536912"/>
    <w:rsid w:val="005369B5"/>
    <w:rsid w:val="005370CC"/>
    <w:rsid w:val="00537BE6"/>
    <w:rsid w:val="0054163C"/>
    <w:rsid w:val="005423F9"/>
    <w:rsid w:val="005426AE"/>
    <w:rsid w:val="00542B63"/>
    <w:rsid w:val="0054330E"/>
    <w:rsid w:val="00543F2B"/>
    <w:rsid w:val="00545756"/>
    <w:rsid w:val="00546C07"/>
    <w:rsid w:val="00547F8A"/>
    <w:rsid w:val="005504CA"/>
    <w:rsid w:val="00551226"/>
    <w:rsid w:val="005515AC"/>
    <w:rsid w:val="0055198F"/>
    <w:rsid w:val="00552113"/>
    <w:rsid w:val="00552EDE"/>
    <w:rsid w:val="00553534"/>
    <w:rsid w:val="005539FA"/>
    <w:rsid w:val="00553E3F"/>
    <w:rsid w:val="00553F54"/>
    <w:rsid w:val="005543CE"/>
    <w:rsid w:val="00554637"/>
    <w:rsid w:val="00554A60"/>
    <w:rsid w:val="0055566C"/>
    <w:rsid w:val="00555C55"/>
    <w:rsid w:val="00556F9A"/>
    <w:rsid w:val="0055737C"/>
    <w:rsid w:val="0055787B"/>
    <w:rsid w:val="0056018E"/>
    <w:rsid w:val="00560405"/>
    <w:rsid w:val="00560C4F"/>
    <w:rsid w:val="00560D1E"/>
    <w:rsid w:val="0056180F"/>
    <w:rsid w:val="00562B0D"/>
    <w:rsid w:val="005631D5"/>
    <w:rsid w:val="00563443"/>
    <w:rsid w:val="00564A4E"/>
    <w:rsid w:val="005650B4"/>
    <w:rsid w:val="005656AA"/>
    <w:rsid w:val="00565F13"/>
    <w:rsid w:val="005674D7"/>
    <w:rsid w:val="005674F9"/>
    <w:rsid w:val="005677F4"/>
    <w:rsid w:val="00570C32"/>
    <w:rsid w:val="005716BD"/>
    <w:rsid w:val="005717FA"/>
    <w:rsid w:val="005724EE"/>
    <w:rsid w:val="00573108"/>
    <w:rsid w:val="00573A7D"/>
    <w:rsid w:val="00573E90"/>
    <w:rsid w:val="00573F1D"/>
    <w:rsid w:val="00574881"/>
    <w:rsid w:val="00574B56"/>
    <w:rsid w:val="00574EE2"/>
    <w:rsid w:val="005757ED"/>
    <w:rsid w:val="00576275"/>
    <w:rsid w:val="00576CB4"/>
    <w:rsid w:val="00576D25"/>
    <w:rsid w:val="00576EB2"/>
    <w:rsid w:val="005773F9"/>
    <w:rsid w:val="00577499"/>
    <w:rsid w:val="00581E72"/>
    <w:rsid w:val="00582DAA"/>
    <w:rsid w:val="00582E1A"/>
    <w:rsid w:val="00584C81"/>
    <w:rsid w:val="00584DE5"/>
    <w:rsid w:val="00586174"/>
    <w:rsid w:val="0058784C"/>
    <w:rsid w:val="00587BFB"/>
    <w:rsid w:val="005908C9"/>
    <w:rsid w:val="005909E8"/>
    <w:rsid w:val="005915DF"/>
    <w:rsid w:val="00592431"/>
    <w:rsid w:val="00592CD9"/>
    <w:rsid w:val="00593472"/>
    <w:rsid w:val="005936BF"/>
    <w:rsid w:val="005941B6"/>
    <w:rsid w:val="00594B9B"/>
    <w:rsid w:val="00595F4C"/>
    <w:rsid w:val="0059638E"/>
    <w:rsid w:val="00596F3C"/>
    <w:rsid w:val="00597650"/>
    <w:rsid w:val="00597EA0"/>
    <w:rsid w:val="005A035D"/>
    <w:rsid w:val="005A106D"/>
    <w:rsid w:val="005A151B"/>
    <w:rsid w:val="005A16F2"/>
    <w:rsid w:val="005A286C"/>
    <w:rsid w:val="005A31FD"/>
    <w:rsid w:val="005A49C5"/>
    <w:rsid w:val="005A4AA6"/>
    <w:rsid w:val="005A4D09"/>
    <w:rsid w:val="005A5555"/>
    <w:rsid w:val="005A6992"/>
    <w:rsid w:val="005A6A74"/>
    <w:rsid w:val="005B0487"/>
    <w:rsid w:val="005B104A"/>
    <w:rsid w:val="005B2A20"/>
    <w:rsid w:val="005B4D10"/>
    <w:rsid w:val="005B537D"/>
    <w:rsid w:val="005B580C"/>
    <w:rsid w:val="005B59F9"/>
    <w:rsid w:val="005B5B75"/>
    <w:rsid w:val="005B6BCF"/>
    <w:rsid w:val="005B6BD8"/>
    <w:rsid w:val="005B72B7"/>
    <w:rsid w:val="005B7B66"/>
    <w:rsid w:val="005C086D"/>
    <w:rsid w:val="005C1BD7"/>
    <w:rsid w:val="005C2151"/>
    <w:rsid w:val="005C4475"/>
    <w:rsid w:val="005C44DE"/>
    <w:rsid w:val="005C4FED"/>
    <w:rsid w:val="005C5A37"/>
    <w:rsid w:val="005C7904"/>
    <w:rsid w:val="005D031F"/>
    <w:rsid w:val="005D3036"/>
    <w:rsid w:val="005D43AF"/>
    <w:rsid w:val="005D5139"/>
    <w:rsid w:val="005D56A1"/>
    <w:rsid w:val="005D5D0C"/>
    <w:rsid w:val="005D7715"/>
    <w:rsid w:val="005D7F80"/>
    <w:rsid w:val="005E0E4F"/>
    <w:rsid w:val="005E2750"/>
    <w:rsid w:val="005E2FA4"/>
    <w:rsid w:val="005E36A0"/>
    <w:rsid w:val="005E3A6A"/>
    <w:rsid w:val="005E3D08"/>
    <w:rsid w:val="005E49CD"/>
    <w:rsid w:val="005E49DA"/>
    <w:rsid w:val="005E4C57"/>
    <w:rsid w:val="005E4D14"/>
    <w:rsid w:val="005E543B"/>
    <w:rsid w:val="005E57BD"/>
    <w:rsid w:val="005E633F"/>
    <w:rsid w:val="005E68D7"/>
    <w:rsid w:val="005E72CF"/>
    <w:rsid w:val="005E760E"/>
    <w:rsid w:val="005E7F6F"/>
    <w:rsid w:val="005F14E1"/>
    <w:rsid w:val="005F1741"/>
    <w:rsid w:val="005F19B1"/>
    <w:rsid w:val="005F20BC"/>
    <w:rsid w:val="005F2F85"/>
    <w:rsid w:val="005F382F"/>
    <w:rsid w:val="005F3A8C"/>
    <w:rsid w:val="005F3AA4"/>
    <w:rsid w:val="005F3F55"/>
    <w:rsid w:val="005F459F"/>
    <w:rsid w:val="005F4864"/>
    <w:rsid w:val="005F55D5"/>
    <w:rsid w:val="005F576A"/>
    <w:rsid w:val="005F6102"/>
    <w:rsid w:val="005F74DF"/>
    <w:rsid w:val="006001B2"/>
    <w:rsid w:val="0060079E"/>
    <w:rsid w:val="00601671"/>
    <w:rsid w:val="0060253B"/>
    <w:rsid w:val="0060300D"/>
    <w:rsid w:val="00603A93"/>
    <w:rsid w:val="00603FE8"/>
    <w:rsid w:val="00604D61"/>
    <w:rsid w:val="00607FC7"/>
    <w:rsid w:val="006108CC"/>
    <w:rsid w:val="00610C8C"/>
    <w:rsid w:val="00611196"/>
    <w:rsid w:val="0061316F"/>
    <w:rsid w:val="0061380A"/>
    <w:rsid w:val="00615547"/>
    <w:rsid w:val="00615E11"/>
    <w:rsid w:val="006172C3"/>
    <w:rsid w:val="00617A4F"/>
    <w:rsid w:val="00620F48"/>
    <w:rsid w:val="006215FA"/>
    <w:rsid w:val="0062318E"/>
    <w:rsid w:val="00623774"/>
    <w:rsid w:val="0062387A"/>
    <w:rsid w:val="00623BCF"/>
    <w:rsid w:val="006245E8"/>
    <w:rsid w:val="006247BC"/>
    <w:rsid w:val="0062563B"/>
    <w:rsid w:val="00625EC6"/>
    <w:rsid w:val="006260BA"/>
    <w:rsid w:val="0062611F"/>
    <w:rsid w:val="006261C2"/>
    <w:rsid w:val="0062622E"/>
    <w:rsid w:val="00627C84"/>
    <w:rsid w:val="006302C5"/>
    <w:rsid w:val="0063046E"/>
    <w:rsid w:val="00630D20"/>
    <w:rsid w:val="00631163"/>
    <w:rsid w:val="00631BB7"/>
    <w:rsid w:val="00631D83"/>
    <w:rsid w:val="00631E4C"/>
    <w:rsid w:val="00632B80"/>
    <w:rsid w:val="00632DC8"/>
    <w:rsid w:val="00632EB1"/>
    <w:rsid w:val="00633173"/>
    <w:rsid w:val="0063329D"/>
    <w:rsid w:val="00633454"/>
    <w:rsid w:val="0063352D"/>
    <w:rsid w:val="00633E21"/>
    <w:rsid w:val="00634B02"/>
    <w:rsid w:val="00634E4E"/>
    <w:rsid w:val="006363D8"/>
    <w:rsid w:val="0063643A"/>
    <w:rsid w:val="00637866"/>
    <w:rsid w:val="00637C5A"/>
    <w:rsid w:val="00640498"/>
    <w:rsid w:val="00640615"/>
    <w:rsid w:val="00640EE0"/>
    <w:rsid w:val="0064144A"/>
    <w:rsid w:val="0064154A"/>
    <w:rsid w:val="00641A93"/>
    <w:rsid w:val="00646366"/>
    <w:rsid w:val="00646C36"/>
    <w:rsid w:val="0064788C"/>
    <w:rsid w:val="006503D7"/>
    <w:rsid w:val="0065106E"/>
    <w:rsid w:val="006530FD"/>
    <w:rsid w:val="006532D1"/>
    <w:rsid w:val="0065351D"/>
    <w:rsid w:val="00653B63"/>
    <w:rsid w:val="006546D0"/>
    <w:rsid w:val="006546E8"/>
    <w:rsid w:val="00654954"/>
    <w:rsid w:val="006556A6"/>
    <w:rsid w:val="00655D4F"/>
    <w:rsid w:val="00657A89"/>
    <w:rsid w:val="006600DB"/>
    <w:rsid w:val="0066011C"/>
    <w:rsid w:val="00660E75"/>
    <w:rsid w:val="006619FD"/>
    <w:rsid w:val="00661F49"/>
    <w:rsid w:val="0066297C"/>
    <w:rsid w:val="00662EEA"/>
    <w:rsid w:val="00663A2A"/>
    <w:rsid w:val="00664160"/>
    <w:rsid w:val="00664429"/>
    <w:rsid w:val="00664B3B"/>
    <w:rsid w:val="006651EA"/>
    <w:rsid w:val="00666547"/>
    <w:rsid w:val="00666A9D"/>
    <w:rsid w:val="006676C0"/>
    <w:rsid w:val="0067068B"/>
    <w:rsid w:val="006706C3"/>
    <w:rsid w:val="00671406"/>
    <w:rsid w:val="00673099"/>
    <w:rsid w:val="006730A6"/>
    <w:rsid w:val="00674664"/>
    <w:rsid w:val="006746D7"/>
    <w:rsid w:val="0067492E"/>
    <w:rsid w:val="006751F9"/>
    <w:rsid w:val="0067580D"/>
    <w:rsid w:val="00675900"/>
    <w:rsid w:val="00675AF0"/>
    <w:rsid w:val="00675AF8"/>
    <w:rsid w:val="00675E52"/>
    <w:rsid w:val="00680A6D"/>
    <w:rsid w:val="00681D07"/>
    <w:rsid w:val="00681D7E"/>
    <w:rsid w:val="0068287E"/>
    <w:rsid w:val="00683F25"/>
    <w:rsid w:val="00684CAF"/>
    <w:rsid w:val="006854FE"/>
    <w:rsid w:val="00685599"/>
    <w:rsid w:val="00686C68"/>
    <w:rsid w:val="00686DBA"/>
    <w:rsid w:val="00686FD5"/>
    <w:rsid w:val="00687D69"/>
    <w:rsid w:val="006902EA"/>
    <w:rsid w:val="006917BE"/>
    <w:rsid w:val="00692376"/>
    <w:rsid w:val="006923C4"/>
    <w:rsid w:val="00692E2D"/>
    <w:rsid w:val="00693309"/>
    <w:rsid w:val="00694142"/>
    <w:rsid w:val="0069483E"/>
    <w:rsid w:val="0069761D"/>
    <w:rsid w:val="0069767E"/>
    <w:rsid w:val="006979BE"/>
    <w:rsid w:val="006A168C"/>
    <w:rsid w:val="006A17DA"/>
    <w:rsid w:val="006A26D7"/>
    <w:rsid w:val="006A2836"/>
    <w:rsid w:val="006A3149"/>
    <w:rsid w:val="006A3958"/>
    <w:rsid w:val="006A4E93"/>
    <w:rsid w:val="006A5491"/>
    <w:rsid w:val="006A57ED"/>
    <w:rsid w:val="006A5FF3"/>
    <w:rsid w:val="006A7AB2"/>
    <w:rsid w:val="006B0315"/>
    <w:rsid w:val="006B0D32"/>
    <w:rsid w:val="006B1CA9"/>
    <w:rsid w:val="006B1F7F"/>
    <w:rsid w:val="006B24E5"/>
    <w:rsid w:val="006B2B10"/>
    <w:rsid w:val="006B423C"/>
    <w:rsid w:val="006B455C"/>
    <w:rsid w:val="006B54A2"/>
    <w:rsid w:val="006B5DC0"/>
    <w:rsid w:val="006B63D8"/>
    <w:rsid w:val="006B6A62"/>
    <w:rsid w:val="006B6BFE"/>
    <w:rsid w:val="006B7654"/>
    <w:rsid w:val="006B7E24"/>
    <w:rsid w:val="006C08D1"/>
    <w:rsid w:val="006C1609"/>
    <w:rsid w:val="006C19BB"/>
    <w:rsid w:val="006C1E8A"/>
    <w:rsid w:val="006C2615"/>
    <w:rsid w:val="006C26BF"/>
    <w:rsid w:val="006C41D1"/>
    <w:rsid w:val="006C4A4C"/>
    <w:rsid w:val="006C5C30"/>
    <w:rsid w:val="006C66F2"/>
    <w:rsid w:val="006C76C0"/>
    <w:rsid w:val="006D0498"/>
    <w:rsid w:val="006D0520"/>
    <w:rsid w:val="006D0E4E"/>
    <w:rsid w:val="006D2074"/>
    <w:rsid w:val="006D23D0"/>
    <w:rsid w:val="006D34A9"/>
    <w:rsid w:val="006E00D1"/>
    <w:rsid w:val="006E0402"/>
    <w:rsid w:val="006E10C2"/>
    <w:rsid w:val="006E11C5"/>
    <w:rsid w:val="006E1322"/>
    <w:rsid w:val="006E14A3"/>
    <w:rsid w:val="006E2415"/>
    <w:rsid w:val="006E25D7"/>
    <w:rsid w:val="006E2A27"/>
    <w:rsid w:val="006E2AC8"/>
    <w:rsid w:val="006E3C84"/>
    <w:rsid w:val="006E4DEE"/>
    <w:rsid w:val="006E5401"/>
    <w:rsid w:val="006E5C99"/>
    <w:rsid w:val="006E5FAB"/>
    <w:rsid w:val="006E62ED"/>
    <w:rsid w:val="006E6AEC"/>
    <w:rsid w:val="006E705D"/>
    <w:rsid w:val="006F4473"/>
    <w:rsid w:val="006F4E8C"/>
    <w:rsid w:val="006F5608"/>
    <w:rsid w:val="006F5D18"/>
    <w:rsid w:val="006F6A50"/>
    <w:rsid w:val="006F70C1"/>
    <w:rsid w:val="0070060B"/>
    <w:rsid w:val="00700CB6"/>
    <w:rsid w:val="00700F3D"/>
    <w:rsid w:val="007011F9"/>
    <w:rsid w:val="00701ED6"/>
    <w:rsid w:val="00702267"/>
    <w:rsid w:val="00702F73"/>
    <w:rsid w:val="0070430B"/>
    <w:rsid w:val="00704E70"/>
    <w:rsid w:val="00705A65"/>
    <w:rsid w:val="00706491"/>
    <w:rsid w:val="007066C3"/>
    <w:rsid w:val="0070765C"/>
    <w:rsid w:val="00707DAA"/>
    <w:rsid w:val="00707FB4"/>
    <w:rsid w:val="007102A5"/>
    <w:rsid w:val="00710715"/>
    <w:rsid w:val="007109D7"/>
    <w:rsid w:val="00710B36"/>
    <w:rsid w:val="007116BD"/>
    <w:rsid w:val="00713FCA"/>
    <w:rsid w:val="007141C6"/>
    <w:rsid w:val="007143C2"/>
    <w:rsid w:val="00714A50"/>
    <w:rsid w:val="00714F7D"/>
    <w:rsid w:val="007159CA"/>
    <w:rsid w:val="0071779B"/>
    <w:rsid w:val="00717907"/>
    <w:rsid w:val="00717A07"/>
    <w:rsid w:val="007200CC"/>
    <w:rsid w:val="00720D16"/>
    <w:rsid w:val="00721430"/>
    <w:rsid w:val="00722068"/>
    <w:rsid w:val="007223F0"/>
    <w:rsid w:val="00723298"/>
    <w:rsid w:val="00724F4C"/>
    <w:rsid w:val="0072551A"/>
    <w:rsid w:val="007266CC"/>
    <w:rsid w:val="007267A6"/>
    <w:rsid w:val="007301FD"/>
    <w:rsid w:val="007303D4"/>
    <w:rsid w:val="00730662"/>
    <w:rsid w:val="00731510"/>
    <w:rsid w:val="0073160D"/>
    <w:rsid w:val="00731DC5"/>
    <w:rsid w:val="00735298"/>
    <w:rsid w:val="007354C6"/>
    <w:rsid w:val="00735B1E"/>
    <w:rsid w:val="007372C3"/>
    <w:rsid w:val="007376BF"/>
    <w:rsid w:val="00737B38"/>
    <w:rsid w:val="00740A5E"/>
    <w:rsid w:val="00741942"/>
    <w:rsid w:val="0074197A"/>
    <w:rsid w:val="00743A69"/>
    <w:rsid w:val="00743E33"/>
    <w:rsid w:val="00744242"/>
    <w:rsid w:val="0075004F"/>
    <w:rsid w:val="0075042D"/>
    <w:rsid w:val="00750B6B"/>
    <w:rsid w:val="007518B4"/>
    <w:rsid w:val="0075248F"/>
    <w:rsid w:val="00752B51"/>
    <w:rsid w:val="007534FE"/>
    <w:rsid w:val="00753721"/>
    <w:rsid w:val="007538B6"/>
    <w:rsid w:val="00753C6F"/>
    <w:rsid w:val="00754207"/>
    <w:rsid w:val="007550A3"/>
    <w:rsid w:val="00755BD2"/>
    <w:rsid w:val="00755F0D"/>
    <w:rsid w:val="0075696C"/>
    <w:rsid w:val="007569F0"/>
    <w:rsid w:val="00757313"/>
    <w:rsid w:val="00757A1F"/>
    <w:rsid w:val="00760E03"/>
    <w:rsid w:val="00762267"/>
    <w:rsid w:val="00763050"/>
    <w:rsid w:val="00763681"/>
    <w:rsid w:val="00763765"/>
    <w:rsid w:val="00763C68"/>
    <w:rsid w:val="00764181"/>
    <w:rsid w:val="007644A4"/>
    <w:rsid w:val="00764520"/>
    <w:rsid w:val="00764A30"/>
    <w:rsid w:val="00764AD7"/>
    <w:rsid w:val="00764FC3"/>
    <w:rsid w:val="0076589D"/>
    <w:rsid w:val="0076633C"/>
    <w:rsid w:val="00766B02"/>
    <w:rsid w:val="00766BFD"/>
    <w:rsid w:val="00766CB7"/>
    <w:rsid w:val="00767108"/>
    <w:rsid w:val="0076789C"/>
    <w:rsid w:val="007702DD"/>
    <w:rsid w:val="00770DA6"/>
    <w:rsid w:val="007715A6"/>
    <w:rsid w:val="00771918"/>
    <w:rsid w:val="0077213C"/>
    <w:rsid w:val="00773A91"/>
    <w:rsid w:val="00774942"/>
    <w:rsid w:val="00774F6C"/>
    <w:rsid w:val="007751A8"/>
    <w:rsid w:val="00775D71"/>
    <w:rsid w:val="00775E69"/>
    <w:rsid w:val="0077650F"/>
    <w:rsid w:val="00777093"/>
    <w:rsid w:val="0077712E"/>
    <w:rsid w:val="0077717D"/>
    <w:rsid w:val="007801C3"/>
    <w:rsid w:val="00780559"/>
    <w:rsid w:val="00781738"/>
    <w:rsid w:val="00781D71"/>
    <w:rsid w:val="00782B78"/>
    <w:rsid w:val="00782C07"/>
    <w:rsid w:val="007833FF"/>
    <w:rsid w:val="007845F4"/>
    <w:rsid w:val="00790748"/>
    <w:rsid w:val="00790E6D"/>
    <w:rsid w:val="007914D0"/>
    <w:rsid w:val="00791A11"/>
    <w:rsid w:val="00791FB9"/>
    <w:rsid w:val="007928F2"/>
    <w:rsid w:val="00792C8B"/>
    <w:rsid w:val="00792EAE"/>
    <w:rsid w:val="00794C19"/>
    <w:rsid w:val="00795E64"/>
    <w:rsid w:val="007970AA"/>
    <w:rsid w:val="00797D20"/>
    <w:rsid w:val="007A0676"/>
    <w:rsid w:val="007A19BF"/>
    <w:rsid w:val="007A1EAB"/>
    <w:rsid w:val="007A209C"/>
    <w:rsid w:val="007A2CB5"/>
    <w:rsid w:val="007A32FD"/>
    <w:rsid w:val="007A34E7"/>
    <w:rsid w:val="007A353A"/>
    <w:rsid w:val="007A4156"/>
    <w:rsid w:val="007A4B6A"/>
    <w:rsid w:val="007A59F8"/>
    <w:rsid w:val="007A5BDC"/>
    <w:rsid w:val="007A5DA2"/>
    <w:rsid w:val="007A5DB9"/>
    <w:rsid w:val="007A6631"/>
    <w:rsid w:val="007A69A3"/>
    <w:rsid w:val="007A6C44"/>
    <w:rsid w:val="007A7282"/>
    <w:rsid w:val="007A7CB0"/>
    <w:rsid w:val="007B1461"/>
    <w:rsid w:val="007B33E6"/>
    <w:rsid w:val="007B49EC"/>
    <w:rsid w:val="007B4FC3"/>
    <w:rsid w:val="007B5929"/>
    <w:rsid w:val="007B63D3"/>
    <w:rsid w:val="007B712C"/>
    <w:rsid w:val="007B71C8"/>
    <w:rsid w:val="007B71F3"/>
    <w:rsid w:val="007C03B0"/>
    <w:rsid w:val="007C0EC4"/>
    <w:rsid w:val="007C3208"/>
    <w:rsid w:val="007C395B"/>
    <w:rsid w:val="007C4178"/>
    <w:rsid w:val="007C4ABD"/>
    <w:rsid w:val="007C4AF1"/>
    <w:rsid w:val="007C4C1B"/>
    <w:rsid w:val="007C5067"/>
    <w:rsid w:val="007C58DC"/>
    <w:rsid w:val="007C5E8E"/>
    <w:rsid w:val="007D0954"/>
    <w:rsid w:val="007D195C"/>
    <w:rsid w:val="007D335F"/>
    <w:rsid w:val="007D45C3"/>
    <w:rsid w:val="007D5EFF"/>
    <w:rsid w:val="007D66E5"/>
    <w:rsid w:val="007D7CA2"/>
    <w:rsid w:val="007E04ED"/>
    <w:rsid w:val="007E224D"/>
    <w:rsid w:val="007E2708"/>
    <w:rsid w:val="007E313F"/>
    <w:rsid w:val="007E33D8"/>
    <w:rsid w:val="007E3AA6"/>
    <w:rsid w:val="007E4FCF"/>
    <w:rsid w:val="007E5DD4"/>
    <w:rsid w:val="007E5F0A"/>
    <w:rsid w:val="007E68C1"/>
    <w:rsid w:val="007E6A36"/>
    <w:rsid w:val="007E6C1B"/>
    <w:rsid w:val="007E751D"/>
    <w:rsid w:val="007E7529"/>
    <w:rsid w:val="007F0325"/>
    <w:rsid w:val="007F0F13"/>
    <w:rsid w:val="007F1824"/>
    <w:rsid w:val="007F1D38"/>
    <w:rsid w:val="007F1FB9"/>
    <w:rsid w:val="007F366E"/>
    <w:rsid w:val="007F3672"/>
    <w:rsid w:val="007F568F"/>
    <w:rsid w:val="007F5D8A"/>
    <w:rsid w:val="007F5FD5"/>
    <w:rsid w:val="007F76A4"/>
    <w:rsid w:val="007F7806"/>
    <w:rsid w:val="007F7891"/>
    <w:rsid w:val="007F7897"/>
    <w:rsid w:val="008007D8"/>
    <w:rsid w:val="008020EE"/>
    <w:rsid w:val="0080323E"/>
    <w:rsid w:val="008036B1"/>
    <w:rsid w:val="00804695"/>
    <w:rsid w:val="008049A1"/>
    <w:rsid w:val="00805B0E"/>
    <w:rsid w:val="00807773"/>
    <w:rsid w:val="00807E08"/>
    <w:rsid w:val="008112C9"/>
    <w:rsid w:val="00811C4D"/>
    <w:rsid w:val="00812984"/>
    <w:rsid w:val="00812C1A"/>
    <w:rsid w:val="00813645"/>
    <w:rsid w:val="008156DD"/>
    <w:rsid w:val="008159A2"/>
    <w:rsid w:val="00816C0C"/>
    <w:rsid w:val="00817774"/>
    <w:rsid w:val="00817825"/>
    <w:rsid w:val="00817BB7"/>
    <w:rsid w:val="00817F93"/>
    <w:rsid w:val="00820D98"/>
    <w:rsid w:val="0082129E"/>
    <w:rsid w:val="00821FEF"/>
    <w:rsid w:val="00823917"/>
    <w:rsid w:val="00823D4D"/>
    <w:rsid w:val="00823EA3"/>
    <w:rsid w:val="008241FE"/>
    <w:rsid w:val="00826251"/>
    <w:rsid w:val="0082764D"/>
    <w:rsid w:val="00830052"/>
    <w:rsid w:val="008302F6"/>
    <w:rsid w:val="00830AAB"/>
    <w:rsid w:val="00832292"/>
    <w:rsid w:val="0083245F"/>
    <w:rsid w:val="00833454"/>
    <w:rsid w:val="0083373B"/>
    <w:rsid w:val="00834D7A"/>
    <w:rsid w:val="00836DE4"/>
    <w:rsid w:val="00837922"/>
    <w:rsid w:val="00837A0C"/>
    <w:rsid w:val="00840F98"/>
    <w:rsid w:val="0084262A"/>
    <w:rsid w:val="0084296B"/>
    <w:rsid w:val="00842C02"/>
    <w:rsid w:val="00844170"/>
    <w:rsid w:val="00844205"/>
    <w:rsid w:val="00844C4C"/>
    <w:rsid w:val="0084546A"/>
    <w:rsid w:val="00845591"/>
    <w:rsid w:val="0084583D"/>
    <w:rsid w:val="00845E3B"/>
    <w:rsid w:val="0084645B"/>
    <w:rsid w:val="00847395"/>
    <w:rsid w:val="00847D2E"/>
    <w:rsid w:val="00847E89"/>
    <w:rsid w:val="0085010C"/>
    <w:rsid w:val="0085029C"/>
    <w:rsid w:val="00850CA9"/>
    <w:rsid w:val="00851132"/>
    <w:rsid w:val="0085121C"/>
    <w:rsid w:val="008516BC"/>
    <w:rsid w:val="00851A95"/>
    <w:rsid w:val="00851BC6"/>
    <w:rsid w:val="00852285"/>
    <w:rsid w:val="00853125"/>
    <w:rsid w:val="00853F39"/>
    <w:rsid w:val="00854691"/>
    <w:rsid w:val="008548F9"/>
    <w:rsid w:val="008571DC"/>
    <w:rsid w:val="00860E80"/>
    <w:rsid w:val="00861719"/>
    <w:rsid w:val="00862079"/>
    <w:rsid w:val="00863369"/>
    <w:rsid w:val="00863438"/>
    <w:rsid w:val="008639B3"/>
    <w:rsid w:val="008655CA"/>
    <w:rsid w:val="00866059"/>
    <w:rsid w:val="00866AC0"/>
    <w:rsid w:val="0087023C"/>
    <w:rsid w:val="00870471"/>
    <w:rsid w:val="00870563"/>
    <w:rsid w:val="0087171C"/>
    <w:rsid w:val="00871DFC"/>
    <w:rsid w:val="00871EFD"/>
    <w:rsid w:val="0087268F"/>
    <w:rsid w:val="00873B95"/>
    <w:rsid w:val="0087403A"/>
    <w:rsid w:val="008742F3"/>
    <w:rsid w:val="00874E59"/>
    <w:rsid w:val="008750B3"/>
    <w:rsid w:val="00876104"/>
    <w:rsid w:val="008768B0"/>
    <w:rsid w:val="00877168"/>
    <w:rsid w:val="00877643"/>
    <w:rsid w:val="008779E8"/>
    <w:rsid w:val="00880111"/>
    <w:rsid w:val="00880EEE"/>
    <w:rsid w:val="00881392"/>
    <w:rsid w:val="00883970"/>
    <w:rsid w:val="00884C3F"/>
    <w:rsid w:val="00884D50"/>
    <w:rsid w:val="0089274D"/>
    <w:rsid w:val="00892D2D"/>
    <w:rsid w:val="0089381B"/>
    <w:rsid w:val="0089399D"/>
    <w:rsid w:val="00893A60"/>
    <w:rsid w:val="00894287"/>
    <w:rsid w:val="00895258"/>
    <w:rsid w:val="0089589E"/>
    <w:rsid w:val="0089598D"/>
    <w:rsid w:val="008962CE"/>
    <w:rsid w:val="008A03F0"/>
    <w:rsid w:val="008A0D04"/>
    <w:rsid w:val="008A20C6"/>
    <w:rsid w:val="008A3E69"/>
    <w:rsid w:val="008A5EE5"/>
    <w:rsid w:val="008A64E9"/>
    <w:rsid w:val="008B0A06"/>
    <w:rsid w:val="008B1007"/>
    <w:rsid w:val="008B1664"/>
    <w:rsid w:val="008B1C02"/>
    <w:rsid w:val="008B1D80"/>
    <w:rsid w:val="008B2333"/>
    <w:rsid w:val="008B327D"/>
    <w:rsid w:val="008B5885"/>
    <w:rsid w:val="008B5B62"/>
    <w:rsid w:val="008B66E6"/>
    <w:rsid w:val="008B68F8"/>
    <w:rsid w:val="008B6C4A"/>
    <w:rsid w:val="008B7BB7"/>
    <w:rsid w:val="008B7D74"/>
    <w:rsid w:val="008C013C"/>
    <w:rsid w:val="008C14C3"/>
    <w:rsid w:val="008C14C7"/>
    <w:rsid w:val="008C1721"/>
    <w:rsid w:val="008C34D1"/>
    <w:rsid w:val="008C39E5"/>
    <w:rsid w:val="008C476C"/>
    <w:rsid w:val="008C4C32"/>
    <w:rsid w:val="008C51DE"/>
    <w:rsid w:val="008C5402"/>
    <w:rsid w:val="008C568E"/>
    <w:rsid w:val="008C5C3E"/>
    <w:rsid w:val="008C603F"/>
    <w:rsid w:val="008C6572"/>
    <w:rsid w:val="008C6C60"/>
    <w:rsid w:val="008C6E72"/>
    <w:rsid w:val="008C710A"/>
    <w:rsid w:val="008C749B"/>
    <w:rsid w:val="008C76F2"/>
    <w:rsid w:val="008D0597"/>
    <w:rsid w:val="008D12EF"/>
    <w:rsid w:val="008D1D79"/>
    <w:rsid w:val="008D2984"/>
    <w:rsid w:val="008D2ADD"/>
    <w:rsid w:val="008D30F1"/>
    <w:rsid w:val="008D37C2"/>
    <w:rsid w:val="008D3A49"/>
    <w:rsid w:val="008D46E9"/>
    <w:rsid w:val="008D6C87"/>
    <w:rsid w:val="008E01EB"/>
    <w:rsid w:val="008E2FD5"/>
    <w:rsid w:val="008E3EC6"/>
    <w:rsid w:val="008E422E"/>
    <w:rsid w:val="008E4D5A"/>
    <w:rsid w:val="008E5393"/>
    <w:rsid w:val="008F05C9"/>
    <w:rsid w:val="008F0F3A"/>
    <w:rsid w:val="008F5276"/>
    <w:rsid w:val="008F52E1"/>
    <w:rsid w:val="008F57D5"/>
    <w:rsid w:val="008F6283"/>
    <w:rsid w:val="008F7813"/>
    <w:rsid w:val="008F7A40"/>
    <w:rsid w:val="00900312"/>
    <w:rsid w:val="00900771"/>
    <w:rsid w:val="00901ADB"/>
    <w:rsid w:val="00902768"/>
    <w:rsid w:val="00904A89"/>
    <w:rsid w:val="00905300"/>
    <w:rsid w:val="00906DEB"/>
    <w:rsid w:val="00906FDD"/>
    <w:rsid w:val="009076D3"/>
    <w:rsid w:val="00907E1E"/>
    <w:rsid w:val="00910167"/>
    <w:rsid w:val="009105E2"/>
    <w:rsid w:val="00911731"/>
    <w:rsid w:val="009120E6"/>
    <w:rsid w:val="009122CE"/>
    <w:rsid w:val="00912B2E"/>
    <w:rsid w:val="00912B59"/>
    <w:rsid w:val="00912E0D"/>
    <w:rsid w:val="00912E9E"/>
    <w:rsid w:val="00912F0B"/>
    <w:rsid w:val="00913F64"/>
    <w:rsid w:val="0091414D"/>
    <w:rsid w:val="009155D8"/>
    <w:rsid w:val="009158CD"/>
    <w:rsid w:val="0091683E"/>
    <w:rsid w:val="0091771C"/>
    <w:rsid w:val="009224BC"/>
    <w:rsid w:val="0092278F"/>
    <w:rsid w:val="00922C2E"/>
    <w:rsid w:val="009231C2"/>
    <w:rsid w:val="009259E3"/>
    <w:rsid w:val="00926613"/>
    <w:rsid w:val="00927ACC"/>
    <w:rsid w:val="0093009F"/>
    <w:rsid w:val="0093048F"/>
    <w:rsid w:val="0093062C"/>
    <w:rsid w:val="00930FDE"/>
    <w:rsid w:val="00931F33"/>
    <w:rsid w:val="0093213C"/>
    <w:rsid w:val="00932C43"/>
    <w:rsid w:val="009345D6"/>
    <w:rsid w:val="00935CD5"/>
    <w:rsid w:val="0093620E"/>
    <w:rsid w:val="00936AD6"/>
    <w:rsid w:val="00937055"/>
    <w:rsid w:val="00937DB5"/>
    <w:rsid w:val="0094072D"/>
    <w:rsid w:val="00941195"/>
    <w:rsid w:val="00941E95"/>
    <w:rsid w:val="00943B3C"/>
    <w:rsid w:val="00944947"/>
    <w:rsid w:val="009455F8"/>
    <w:rsid w:val="00945FA6"/>
    <w:rsid w:val="009463AE"/>
    <w:rsid w:val="00947CF7"/>
    <w:rsid w:val="00950C1C"/>
    <w:rsid w:val="009514D2"/>
    <w:rsid w:val="00951EB4"/>
    <w:rsid w:val="0095211D"/>
    <w:rsid w:val="00952B09"/>
    <w:rsid w:val="0095472E"/>
    <w:rsid w:val="00955011"/>
    <w:rsid w:val="009553A0"/>
    <w:rsid w:val="00955727"/>
    <w:rsid w:val="0095582F"/>
    <w:rsid w:val="009572B2"/>
    <w:rsid w:val="009573DA"/>
    <w:rsid w:val="009574B5"/>
    <w:rsid w:val="0096003C"/>
    <w:rsid w:val="00960724"/>
    <w:rsid w:val="00962E78"/>
    <w:rsid w:val="00963045"/>
    <w:rsid w:val="009631A7"/>
    <w:rsid w:val="00964053"/>
    <w:rsid w:val="00964254"/>
    <w:rsid w:val="009704BB"/>
    <w:rsid w:val="00970C07"/>
    <w:rsid w:val="009714E5"/>
    <w:rsid w:val="00972F96"/>
    <w:rsid w:val="00973294"/>
    <w:rsid w:val="0097410D"/>
    <w:rsid w:val="00974171"/>
    <w:rsid w:val="009742EB"/>
    <w:rsid w:val="00974BDC"/>
    <w:rsid w:val="009762F6"/>
    <w:rsid w:val="00976540"/>
    <w:rsid w:val="00977222"/>
    <w:rsid w:val="00977C83"/>
    <w:rsid w:val="00980737"/>
    <w:rsid w:val="00981243"/>
    <w:rsid w:val="009819FC"/>
    <w:rsid w:val="009821EA"/>
    <w:rsid w:val="009826EB"/>
    <w:rsid w:val="00982BC5"/>
    <w:rsid w:val="009830D9"/>
    <w:rsid w:val="00984045"/>
    <w:rsid w:val="009843CB"/>
    <w:rsid w:val="0098449A"/>
    <w:rsid w:val="009849F0"/>
    <w:rsid w:val="00984E8D"/>
    <w:rsid w:val="00985282"/>
    <w:rsid w:val="00986996"/>
    <w:rsid w:val="00986B00"/>
    <w:rsid w:val="0098749B"/>
    <w:rsid w:val="00987FD3"/>
    <w:rsid w:val="009901AA"/>
    <w:rsid w:val="00990A4C"/>
    <w:rsid w:val="00991FF9"/>
    <w:rsid w:val="009921AB"/>
    <w:rsid w:val="00992303"/>
    <w:rsid w:val="009924F5"/>
    <w:rsid w:val="0099264B"/>
    <w:rsid w:val="00993AB5"/>
    <w:rsid w:val="00994373"/>
    <w:rsid w:val="00995D93"/>
    <w:rsid w:val="00995FC3"/>
    <w:rsid w:val="009969AE"/>
    <w:rsid w:val="00996B61"/>
    <w:rsid w:val="00997DF6"/>
    <w:rsid w:val="009A0298"/>
    <w:rsid w:val="009A042C"/>
    <w:rsid w:val="009A0885"/>
    <w:rsid w:val="009A104C"/>
    <w:rsid w:val="009A145B"/>
    <w:rsid w:val="009A26F9"/>
    <w:rsid w:val="009A2864"/>
    <w:rsid w:val="009A4C0D"/>
    <w:rsid w:val="009A4D97"/>
    <w:rsid w:val="009A5B80"/>
    <w:rsid w:val="009A68ED"/>
    <w:rsid w:val="009A7BC3"/>
    <w:rsid w:val="009B0B23"/>
    <w:rsid w:val="009B2E49"/>
    <w:rsid w:val="009B35C7"/>
    <w:rsid w:val="009B495D"/>
    <w:rsid w:val="009B4AB8"/>
    <w:rsid w:val="009B5061"/>
    <w:rsid w:val="009B603E"/>
    <w:rsid w:val="009B6100"/>
    <w:rsid w:val="009B78FB"/>
    <w:rsid w:val="009C0207"/>
    <w:rsid w:val="009C20E6"/>
    <w:rsid w:val="009C272A"/>
    <w:rsid w:val="009C2CB9"/>
    <w:rsid w:val="009C2F14"/>
    <w:rsid w:val="009C318C"/>
    <w:rsid w:val="009C3320"/>
    <w:rsid w:val="009C48D8"/>
    <w:rsid w:val="009C56E4"/>
    <w:rsid w:val="009C5E09"/>
    <w:rsid w:val="009C6074"/>
    <w:rsid w:val="009C66C5"/>
    <w:rsid w:val="009C7425"/>
    <w:rsid w:val="009C7D16"/>
    <w:rsid w:val="009D05FB"/>
    <w:rsid w:val="009D0B03"/>
    <w:rsid w:val="009D13E7"/>
    <w:rsid w:val="009D19FA"/>
    <w:rsid w:val="009D1A0C"/>
    <w:rsid w:val="009D2373"/>
    <w:rsid w:val="009D2C73"/>
    <w:rsid w:val="009D2D12"/>
    <w:rsid w:val="009D3E60"/>
    <w:rsid w:val="009D595B"/>
    <w:rsid w:val="009D6319"/>
    <w:rsid w:val="009D63CD"/>
    <w:rsid w:val="009D6744"/>
    <w:rsid w:val="009D7271"/>
    <w:rsid w:val="009D76C4"/>
    <w:rsid w:val="009D76F5"/>
    <w:rsid w:val="009D7710"/>
    <w:rsid w:val="009D7864"/>
    <w:rsid w:val="009E0892"/>
    <w:rsid w:val="009E0BF6"/>
    <w:rsid w:val="009E1920"/>
    <w:rsid w:val="009E1D37"/>
    <w:rsid w:val="009E1FA7"/>
    <w:rsid w:val="009E22C8"/>
    <w:rsid w:val="009E382D"/>
    <w:rsid w:val="009E3AE8"/>
    <w:rsid w:val="009E4606"/>
    <w:rsid w:val="009E5D24"/>
    <w:rsid w:val="009E60DA"/>
    <w:rsid w:val="009E6A8D"/>
    <w:rsid w:val="009F0653"/>
    <w:rsid w:val="009F0675"/>
    <w:rsid w:val="009F0E1F"/>
    <w:rsid w:val="009F23E7"/>
    <w:rsid w:val="009F6231"/>
    <w:rsid w:val="009F7336"/>
    <w:rsid w:val="009F75EE"/>
    <w:rsid w:val="009F76CD"/>
    <w:rsid w:val="00A0034E"/>
    <w:rsid w:val="00A003EF"/>
    <w:rsid w:val="00A00880"/>
    <w:rsid w:val="00A00F0A"/>
    <w:rsid w:val="00A0390E"/>
    <w:rsid w:val="00A03EDA"/>
    <w:rsid w:val="00A045E4"/>
    <w:rsid w:val="00A05B2C"/>
    <w:rsid w:val="00A05C01"/>
    <w:rsid w:val="00A06556"/>
    <w:rsid w:val="00A0714D"/>
    <w:rsid w:val="00A076DB"/>
    <w:rsid w:val="00A0778B"/>
    <w:rsid w:val="00A07E1D"/>
    <w:rsid w:val="00A1027E"/>
    <w:rsid w:val="00A1053E"/>
    <w:rsid w:val="00A10AE8"/>
    <w:rsid w:val="00A1246B"/>
    <w:rsid w:val="00A132F8"/>
    <w:rsid w:val="00A1532C"/>
    <w:rsid w:val="00A15EF1"/>
    <w:rsid w:val="00A164BC"/>
    <w:rsid w:val="00A1650A"/>
    <w:rsid w:val="00A17089"/>
    <w:rsid w:val="00A173CF"/>
    <w:rsid w:val="00A1764A"/>
    <w:rsid w:val="00A17F09"/>
    <w:rsid w:val="00A20B4C"/>
    <w:rsid w:val="00A20C3E"/>
    <w:rsid w:val="00A2126D"/>
    <w:rsid w:val="00A21753"/>
    <w:rsid w:val="00A21F39"/>
    <w:rsid w:val="00A23025"/>
    <w:rsid w:val="00A23C79"/>
    <w:rsid w:val="00A23D0E"/>
    <w:rsid w:val="00A24505"/>
    <w:rsid w:val="00A258D6"/>
    <w:rsid w:val="00A264AA"/>
    <w:rsid w:val="00A26C06"/>
    <w:rsid w:val="00A274BC"/>
    <w:rsid w:val="00A303FA"/>
    <w:rsid w:val="00A3073B"/>
    <w:rsid w:val="00A307A3"/>
    <w:rsid w:val="00A30A2B"/>
    <w:rsid w:val="00A30ABC"/>
    <w:rsid w:val="00A310C6"/>
    <w:rsid w:val="00A32435"/>
    <w:rsid w:val="00A33AEE"/>
    <w:rsid w:val="00A343E1"/>
    <w:rsid w:val="00A35F26"/>
    <w:rsid w:val="00A3621D"/>
    <w:rsid w:val="00A37994"/>
    <w:rsid w:val="00A37E65"/>
    <w:rsid w:val="00A40089"/>
    <w:rsid w:val="00A40E1F"/>
    <w:rsid w:val="00A41BE2"/>
    <w:rsid w:val="00A4296D"/>
    <w:rsid w:val="00A42BC9"/>
    <w:rsid w:val="00A432D3"/>
    <w:rsid w:val="00A43529"/>
    <w:rsid w:val="00A4468E"/>
    <w:rsid w:val="00A456D3"/>
    <w:rsid w:val="00A46164"/>
    <w:rsid w:val="00A46174"/>
    <w:rsid w:val="00A468A6"/>
    <w:rsid w:val="00A469BE"/>
    <w:rsid w:val="00A46A75"/>
    <w:rsid w:val="00A475CB"/>
    <w:rsid w:val="00A47945"/>
    <w:rsid w:val="00A50401"/>
    <w:rsid w:val="00A50EF2"/>
    <w:rsid w:val="00A52278"/>
    <w:rsid w:val="00A52BC3"/>
    <w:rsid w:val="00A5323C"/>
    <w:rsid w:val="00A54A88"/>
    <w:rsid w:val="00A55970"/>
    <w:rsid w:val="00A55977"/>
    <w:rsid w:val="00A56A42"/>
    <w:rsid w:val="00A56D92"/>
    <w:rsid w:val="00A56EA4"/>
    <w:rsid w:val="00A572CE"/>
    <w:rsid w:val="00A57B68"/>
    <w:rsid w:val="00A57FBC"/>
    <w:rsid w:val="00A60598"/>
    <w:rsid w:val="00A62477"/>
    <w:rsid w:val="00A626EC"/>
    <w:rsid w:val="00A6278A"/>
    <w:rsid w:val="00A62A20"/>
    <w:rsid w:val="00A63512"/>
    <w:rsid w:val="00A63610"/>
    <w:rsid w:val="00A6395C"/>
    <w:rsid w:val="00A63DD7"/>
    <w:rsid w:val="00A64352"/>
    <w:rsid w:val="00A653B9"/>
    <w:rsid w:val="00A65661"/>
    <w:rsid w:val="00A66132"/>
    <w:rsid w:val="00A66987"/>
    <w:rsid w:val="00A67171"/>
    <w:rsid w:val="00A7084E"/>
    <w:rsid w:val="00A709A8"/>
    <w:rsid w:val="00A70E2A"/>
    <w:rsid w:val="00A70F23"/>
    <w:rsid w:val="00A71658"/>
    <w:rsid w:val="00A72239"/>
    <w:rsid w:val="00A72283"/>
    <w:rsid w:val="00A73146"/>
    <w:rsid w:val="00A733D6"/>
    <w:rsid w:val="00A734A5"/>
    <w:rsid w:val="00A74171"/>
    <w:rsid w:val="00A74230"/>
    <w:rsid w:val="00A746D2"/>
    <w:rsid w:val="00A75611"/>
    <w:rsid w:val="00A76456"/>
    <w:rsid w:val="00A76F3C"/>
    <w:rsid w:val="00A772DF"/>
    <w:rsid w:val="00A777EF"/>
    <w:rsid w:val="00A806AB"/>
    <w:rsid w:val="00A807BF"/>
    <w:rsid w:val="00A814AD"/>
    <w:rsid w:val="00A81A8E"/>
    <w:rsid w:val="00A82A9E"/>
    <w:rsid w:val="00A83482"/>
    <w:rsid w:val="00A8436E"/>
    <w:rsid w:val="00A852C2"/>
    <w:rsid w:val="00A854DC"/>
    <w:rsid w:val="00A8607A"/>
    <w:rsid w:val="00A8628E"/>
    <w:rsid w:val="00A86525"/>
    <w:rsid w:val="00A867FF"/>
    <w:rsid w:val="00A868EF"/>
    <w:rsid w:val="00A86FDC"/>
    <w:rsid w:val="00A914BE"/>
    <w:rsid w:val="00A91543"/>
    <w:rsid w:val="00A916F8"/>
    <w:rsid w:val="00A92340"/>
    <w:rsid w:val="00A92510"/>
    <w:rsid w:val="00A928DD"/>
    <w:rsid w:val="00A929F3"/>
    <w:rsid w:val="00A938B0"/>
    <w:rsid w:val="00A94503"/>
    <w:rsid w:val="00A94601"/>
    <w:rsid w:val="00A946DF"/>
    <w:rsid w:val="00A956B4"/>
    <w:rsid w:val="00A957A5"/>
    <w:rsid w:val="00A96640"/>
    <w:rsid w:val="00A97D54"/>
    <w:rsid w:val="00AA0AB1"/>
    <w:rsid w:val="00AA2BBF"/>
    <w:rsid w:val="00AA2C4A"/>
    <w:rsid w:val="00AA4469"/>
    <w:rsid w:val="00AA4CAF"/>
    <w:rsid w:val="00AA5501"/>
    <w:rsid w:val="00AA5688"/>
    <w:rsid w:val="00AA5ED0"/>
    <w:rsid w:val="00AA68FF"/>
    <w:rsid w:val="00AB0298"/>
    <w:rsid w:val="00AB0EB2"/>
    <w:rsid w:val="00AB1153"/>
    <w:rsid w:val="00AB18B8"/>
    <w:rsid w:val="00AB1F24"/>
    <w:rsid w:val="00AB25C0"/>
    <w:rsid w:val="00AB2A3E"/>
    <w:rsid w:val="00AB2C34"/>
    <w:rsid w:val="00AB2DC6"/>
    <w:rsid w:val="00AB3667"/>
    <w:rsid w:val="00AB3DA4"/>
    <w:rsid w:val="00AB551E"/>
    <w:rsid w:val="00AB58D0"/>
    <w:rsid w:val="00AB62E6"/>
    <w:rsid w:val="00AB63C8"/>
    <w:rsid w:val="00AB714B"/>
    <w:rsid w:val="00AB79F6"/>
    <w:rsid w:val="00AB7A4B"/>
    <w:rsid w:val="00AC0364"/>
    <w:rsid w:val="00AC03B4"/>
    <w:rsid w:val="00AC2D0A"/>
    <w:rsid w:val="00AC35A3"/>
    <w:rsid w:val="00AC3710"/>
    <w:rsid w:val="00AC3738"/>
    <w:rsid w:val="00AC42C1"/>
    <w:rsid w:val="00AC4C9F"/>
    <w:rsid w:val="00AC4FF4"/>
    <w:rsid w:val="00AC7F8D"/>
    <w:rsid w:val="00AD00AD"/>
    <w:rsid w:val="00AD0FD2"/>
    <w:rsid w:val="00AD1B66"/>
    <w:rsid w:val="00AD28C4"/>
    <w:rsid w:val="00AD34BD"/>
    <w:rsid w:val="00AD4254"/>
    <w:rsid w:val="00AD566C"/>
    <w:rsid w:val="00AD59C7"/>
    <w:rsid w:val="00AD6D3D"/>
    <w:rsid w:val="00AD6E02"/>
    <w:rsid w:val="00AD7029"/>
    <w:rsid w:val="00AD76D2"/>
    <w:rsid w:val="00AD77BD"/>
    <w:rsid w:val="00AD7C5D"/>
    <w:rsid w:val="00AE0630"/>
    <w:rsid w:val="00AE0C4C"/>
    <w:rsid w:val="00AE0F56"/>
    <w:rsid w:val="00AE1A17"/>
    <w:rsid w:val="00AE2854"/>
    <w:rsid w:val="00AE2B1F"/>
    <w:rsid w:val="00AE3244"/>
    <w:rsid w:val="00AE46C5"/>
    <w:rsid w:val="00AE4AA4"/>
    <w:rsid w:val="00AE535B"/>
    <w:rsid w:val="00AE53DD"/>
    <w:rsid w:val="00AE5612"/>
    <w:rsid w:val="00AE59B1"/>
    <w:rsid w:val="00AF01CC"/>
    <w:rsid w:val="00AF070C"/>
    <w:rsid w:val="00AF0DFF"/>
    <w:rsid w:val="00AF1862"/>
    <w:rsid w:val="00AF1DF6"/>
    <w:rsid w:val="00AF267F"/>
    <w:rsid w:val="00AF2ED3"/>
    <w:rsid w:val="00AF3597"/>
    <w:rsid w:val="00AF3D50"/>
    <w:rsid w:val="00AF4398"/>
    <w:rsid w:val="00AF4598"/>
    <w:rsid w:val="00AF5959"/>
    <w:rsid w:val="00AF5FF3"/>
    <w:rsid w:val="00AF6285"/>
    <w:rsid w:val="00AF6970"/>
    <w:rsid w:val="00AF7312"/>
    <w:rsid w:val="00AF7396"/>
    <w:rsid w:val="00AF73C1"/>
    <w:rsid w:val="00AF7F7A"/>
    <w:rsid w:val="00B00473"/>
    <w:rsid w:val="00B00AA4"/>
    <w:rsid w:val="00B01F36"/>
    <w:rsid w:val="00B02C6F"/>
    <w:rsid w:val="00B0400E"/>
    <w:rsid w:val="00B04157"/>
    <w:rsid w:val="00B041A1"/>
    <w:rsid w:val="00B05342"/>
    <w:rsid w:val="00B05FFD"/>
    <w:rsid w:val="00B075F7"/>
    <w:rsid w:val="00B075FB"/>
    <w:rsid w:val="00B07C08"/>
    <w:rsid w:val="00B07F09"/>
    <w:rsid w:val="00B11464"/>
    <w:rsid w:val="00B120FF"/>
    <w:rsid w:val="00B135D6"/>
    <w:rsid w:val="00B135D9"/>
    <w:rsid w:val="00B14E55"/>
    <w:rsid w:val="00B16261"/>
    <w:rsid w:val="00B16950"/>
    <w:rsid w:val="00B17C9B"/>
    <w:rsid w:val="00B210D4"/>
    <w:rsid w:val="00B21325"/>
    <w:rsid w:val="00B229ED"/>
    <w:rsid w:val="00B2301A"/>
    <w:rsid w:val="00B23FB7"/>
    <w:rsid w:val="00B24F99"/>
    <w:rsid w:val="00B25B49"/>
    <w:rsid w:val="00B2616B"/>
    <w:rsid w:val="00B26A36"/>
    <w:rsid w:val="00B26F73"/>
    <w:rsid w:val="00B2758D"/>
    <w:rsid w:val="00B27913"/>
    <w:rsid w:val="00B30D92"/>
    <w:rsid w:val="00B30F71"/>
    <w:rsid w:val="00B3106F"/>
    <w:rsid w:val="00B326FA"/>
    <w:rsid w:val="00B341F0"/>
    <w:rsid w:val="00B346F3"/>
    <w:rsid w:val="00B34B00"/>
    <w:rsid w:val="00B34F69"/>
    <w:rsid w:val="00B350DB"/>
    <w:rsid w:val="00B35463"/>
    <w:rsid w:val="00B3568E"/>
    <w:rsid w:val="00B35F15"/>
    <w:rsid w:val="00B35F77"/>
    <w:rsid w:val="00B37C5A"/>
    <w:rsid w:val="00B37CBD"/>
    <w:rsid w:val="00B37FBB"/>
    <w:rsid w:val="00B40485"/>
    <w:rsid w:val="00B40C63"/>
    <w:rsid w:val="00B414DE"/>
    <w:rsid w:val="00B425BC"/>
    <w:rsid w:val="00B42C13"/>
    <w:rsid w:val="00B43944"/>
    <w:rsid w:val="00B447D3"/>
    <w:rsid w:val="00B45B37"/>
    <w:rsid w:val="00B464B4"/>
    <w:rsid w:val="00B4676C"/>
    <w:rsid w:val="00B474E1"/>
    <w:rsid w:val="00B47839"/>
    <w:rsid w:val="00B47CC0"/>
    <w:rsid w:val="00B51EDD"/>
    <w:rsid w:val="00B527F7"/>
    <w:rsid w:val="00B528CB"/>
    <w:rsid w:val="00B52EE8"/>
    <w:rsid w:val="00B5361B"/>
    <w:rsid w:val="00B5381B"/>
    <w:rsid w:val="00B543A0"/>
    <w:rsid w:val="00B54EA5"/>
    <w:rsid w:val="00B55302"/>
    <w:rsid w:val="00B554ED"/>
    <w:rsid w:val="00B55B4A"/>
    <w:rsid w:val="00B56057"/>
    <w:rsid w:val="00B5661C"/>
    <w:rsid w:val="00B56D24"/>
    <w:rsid w:val="00B56FF6"/>
    <w:rsid w:val="00B60575"/>
    <w:rsid w:val="00B6128D"/>
    <w:rsid w:val="00B62D0D"/>
    <w:rsid w:val="00B62E50"/>
    <w:rsid w:val="00B62E96"/>
    <w:rsid w:val="00B64FA5"/>
    <w:rsid w:val="00B659B7"/>
    <w:rsid w:val="00B6676D"/>
    <w:rsid w:val="00B667A8"/>
    <w:rsid w:val="00B66A9E"/>
    <w:rsid w:val="00B700C8"/>
    <w:rsid w:val="00B708DA"/>
    <w:rsid w:val="00B70F04"/>
    <w:rsid w:val="00B730FA"/>
    <w:rsid w:val="00B731A3"/>
    <w:rsid w:val="00B7330C"/>
    <w:rsid w:val="00B738DE"/>
    <w:rsid w:val="00B7491D"/>
    <w:rsid w:val="00B74C05"/>
    <w:rsid w:val="00B74C32"/>
    <w:rsid w:val="00B751F1"/>
    <w:rsid w:val="00B75DA9"/>
    <w:rsid w:val="00B76B75"/>
    <w:rsid w:val="00B76D7B"/>
    <w:rsid w:val="00B7736B"/>
    <w:rsid w:val="00B77EE5"/>
    <w:rsid w:val="00B80639"/>
    <w:rsid w:val="00B8073A"/>
    <w:rsid w:val="00B8155E"/>
    <w:rsid w:val="00B81E5B"/>
    <w:rsid w:val="00B821DE"/>
    <w:rsid w:val="00B829C3"/>
    <w:rsid w:val="00B82E9C"/>
    <w:rsid w:val="00B83025"/>
    <w:rsid w:val="00B8414C"/>
    <w:rsid w:val="00B850FF"/>
    <w:rsid w:val="00B86228"/>
    <w:rsid w:val="00B87373"/>
    <w:rsid w:val="00B87739"/>
    <w:rsid w:val="00B87ACF"/>
    <w:rsid w:val="00B90D48"/>
    <w:rsid w:val="00B91142"/>
    <w:rsid w:val="00B9193A"/>
    <w:rsid w:val="00B91F90"/>
    <w:rsid w:val="00B93991"/>
    <w:rsid w:val="00B94A9C"/>
    <w:rsid w:val="00B9514F"/>
    <w:rsid w:val="00B9530A"/>
    <w:rsid w:val="00B957AE"/>
    <w:rsid w:val="00B9776B"/>
    <w:rsid w:val="00BA04F0"/>
    <w:rsid w:val="00BA0FA2"/>
    <w:rsid w:val="00BA1117"/>
    <w:rsid w:val="00BA2CC2"/>
    <w:rsid w:val="00BA2E8C"/>
    <w:rsid w:val="00BA3081"/>
    <w:rsid w:val="00BA38C7"/>
    <w:rsid w:val="00BA44CB"/>
    <w:rsid w:val="00BA55A9"/>
    <w:rsid w:val="00BA676F"/>
    <w:rsid w:val="00BA6B6A"/>
    <w:rsid w:val="00BA6BD3"/>
    <w:rsid w:val="00BA6D39"/>
    <w:rsid w:val="00BA700C"/>
    <w:rsid w:val="00BB0BEC"/>
    <w:rsid w:val="00BB0D9F"/>
    <w:rsid w:val="00BB1066"/>
    <w:rsid w:val="00BB1415"/>
    <w:rsid w:val="00BB19C4"/>
    <w:rsid w:val="00BB1F47"/>
    <w:rsid w:val="00BB1FAF"/>
    <w:rsid w:val="00BB3316"/>
    <w:rsid w:val="00BB340F"/>
    <w:rsid w:val="00BB3945"/>
    <w:rsid w:val="00BB394F"/>
    <w:rsid w:val="00BB3D20"/>
    <w:rsid w:val="00BB3F6D"/>
    <w:rsid w:val="00BB40D7"/>
    <w:rsid w:val="00BB466A"/>
    <w:rsid w:val="00BB469A"/>
    <w:rsid w:val="00BB5E6E"/>
    <w:rsid w:val="00BB6ACE"/>
    <w:rsid w:val="00BB6E1B"/>
    <w:rsid w:val="00BB6E73"/>
    <w:rsid w:val="00BC1E12"/>
    <w:rsid w:val="00BC241D"/>
    <w:rsid w:val="00BC3EA9"/>
    <w:rsid w:val="00BC5AF5"/>
    <w:rsid w:val="00BC5B9F"/>
    <w:rsid w:val="00BC5CBF"/>
    <w:rsid w:val="00BC606C"/>
    <w:rsid w:val="00BC6201"/>
    <w:rsid w:val="00BC633F"/>
    <w:rsid w:val="00BC725C"/>
    <w:rsid w:val="00BC798E"/>
    <w:rsid w:val="00BD011E"/>
    <w:rsid w:val="00BD04C9"/>
    <w:rsid w:val="00BD0AA9"/>
    <w:rsid w:val="00BD0D3E"/>
    <w:rsid w:val="00BD1412"/>
    <w:rsid w:val="00BD1998"/>
    <w:rsid w:val="00BD29FA"/>
    <w:rsid w:val="00BD2F6F"/>
    <w:rsid w:val="00BD3B2F"/>
    <w:rsid w:val="00BD4439"/>
    <w:rsid w:val="00BD4CA6"/>
    <w:rsid w:val="00BD581C"/>
    <w:rsid w:val="00BD59A0"/>
    <w:rsid w:val="00BD60D1"/>
    <w:rsid w:val="00BD6713"/>
    <w:rsid w:val="00BD773D"/>
    <w:rsid w:val="00BD7F65"/>
    <w:rsid w:val="00BE101D"/>
    <w:rsid w:val="00BE1CC7"/>
    <w:rsid w:val="00BE27C2"/>
    <w:rsid w:val="00BE6414"/>
    <w:rsid w:val="00BE6418"/>
    <w:rsid w:val="00BE666D"/>
    <w:rsid w:val="00BE733A"/>
    <w:rsid w:val="00BE74E4"/>
    <w:rsid w:val="00BE77B9"/>
    <w:rsid w:val="00BE78BC"/>
    <w:rsid w:val="00BE7D1A"/>
    <w:rsid w:val="00BF01BF"/>
    <w:rsid w:val="00BF03AF"/>
    <w:rsid w:val="00BF03D3"/>
    <w:rsid w:val="00BF0AAA"/>
    <w:rsid w:val="00BF1D09"/>
    <w:rsid w:val="00BF1F54"/>
    <w:rsid w:val="00BF1FF3"/>
    <w:rsid w:val="00BF5CF6"/>
    <w:rsid w:val="00BF6EE5"/>
    <w:rsid w:val="00C00599"/>
    <w:rsid w:val="00C016EF"/>
    <w:rsid w:val="00C0182F"/>
    <w:rsid w:val="00C02175"/>
    <w:rsid w:val="00C02421"/>
    <w:rsid w:val="00C03046"/>
    <w:rsid w:val="00C05A10"/>
    <w:rsid w:val="00C060DB"/>
    <w:rsid w:val="00C06323"/>
    <w:rsid w:val="00C0638E"/>
    <w:rsid w:val="00C06DAE"/>
    <w:rsid w:val="00C07139"/>
    <w:rsid w:val="00C0730D"/>
    <w:rsid w:val="00C07AA6"/>
    <w:rsid w:val="00C11765"/>
    <w:rsid w:val="00C11A44"/>
    <w:rsid w:val="00C11E78"/>
    <w:rsid w:val="00C124E7"/>
    <w:rsid w:val="00C13554"/>
    <w:rsid w:val="00C135B2"/>
    <w:rsid w:val="00C13824"/>
    <w:rsid w:val="00C14492"/>
    <w:rsid w:val="00C15C93"/>
    <w:rsid w:val="00C15EAA"/>
    <w:rsid w:val="00C15F3D"/>
    <w:rsid w:val="00C166D3"/>
    <w:rsid w:val="00C167E0"/>
    <w:rsid w:val="00C16AF4"/>
    <w:rsid w:val="00C17674"/>
    <w:rsid w:val="00C17B7F"/>
    <w:rsid w:val="00C21A28"/>
    <w:rsid w:val="00C21DD1"/>
    <w:rsid w:val="00C2294D"/>
    <w:rsid w:val="00C232C8"/>
    <w:rsid w:val="00C24D07"/>
    <w:rsid w:val="00C254D9"/>
    <w:rsid w:val="00C254ED"/>
    <w:rsid w:val="00C27870"/>
    <w:rsid w:val="00C27B8B"/>
    <w:rsid w:val="00C27C80"/>
    <w:rsid w:val="00C3072A"/>
    <w:rsid w:val="00C310C2"/>
    <w:rsid w:val="00C315D7"/>
    <w:rsid w:val="00C31A06"/>
    <w:rsid w:val="00C32A0A"/>
    <w:rsid w:val="00C3473A"/>
    <w:rsid w:val="00C34866"/>
    <w:rsid w:val="00C34B93"/>
    <w:rsid w:val="00C3527E"/>
    <w:rsid w:val="00C35EC5"/>
    <w:rsid w:val="00C3600A"/>
    <w:rsid w:val="00C3634F"/>
    <w:rsid w:val="00C378F2"/>
    <w:rsid w:val="00C37F6C"/>
    <w:rsid w:val="00C37FB0"/>
    <w:rsid w:val="00C40667"/>
    <w:rsid w:val="00C40B69"/>
    <w:rsid w:val="00C40F84"/>
    <w:rsid w:val="00C43ACD"/>
    <w:rsid w:val="00C43F8E"/>
    <w:rsid w:val="00C4458D"/>
    <w:rsid w:val="00C5025A"/>
    <w:rsid w:val="00C505E9"/>
    <w:rsid w:val="00C5093A"/>
    <w:rsid w:val="00C50B23"/>
    <w:rsid w:val="00C5115E"/>
    <w:rsid w:val="00C51B6A"/>
    <w:rsid w:val="00C51E8A"/>
    <w:rsid w:val="00C52283"/>
    <w:rsid w:val="00C5259B"/>
    <w:rsid w:val="00C530D1"/>
    <w:rsid w:val="00C5386A"/>
    <w:rsid w:val="00C53A78"/>
    <w:rsid w:val="00C542EC"/>
    <w:rsid w:val="00C5514C"/>
    <w:rsid w:val="00C578A0"/>
    <w:rsid w:val="00C57F5A"/>
    <w:rsid w:val="00C601B7"/>
    <w:rsid w:val="00C6083F"/>
    <w:rsid w:val="00C62690"/>
    <w:rsid w:val="00C626BB"/>
    <w:rsid w:val="00C63C9A"/>
    <w:rsid w:val="00C64226"/>
    <w:rsid w:val="00C6511F"/>
    <w:rsid w:val="00C65E54"/>
    <w:rsid w:val="00C671AB"/>
    <w:rsid w:val="00C67393"/>
    <w:rsid w:val="00C6799C"/>
    <w:rsid w:val="00C67F74"/>
    <w:rsid w:val="00C70001"/>
    <w:rsid w:val="00C70455"/>
    <w:rsid w:val="00C70D6A"/>
    <w:rsid w:val="00C70E4C"/>
    <w:rsid w:val="00C71440"/>
    <w:rsid w:val="00C717F9"/>
    <w:rsid w:val="00C71B4E"/>
    <w:rsid w:val="00C71EA5"/>
    <w:rsid w:val="00C757A4"/>
    <w:rsid w:val="00C75EDF"/>
    <w:rsid w:val="00C762DC"/>
    <w:rsid w:val="00C76808"/>
    <w:rsid w:val="00C7737D"/>
    <w:rsid w:val="00C801A3"/>
    <w:rsid w:val="00C8020A"/>
    <w:rsid w:val="00C805EA"/>
    <w:rsid w:val="00C81117"/>
    <w:rsid w:val="00C81594"/>
    <w:rsid w:val="00C81E7B"/>
    <w:rsid w:val="00C823B8"/>
    <w:rsid w:val="00C82967"/>
    <w:rsid w:val="00C83758"/>
    <w:rsid w:val="00C83948"/>
    <w:rsid w:val="00C84371"/>
    <w:rsid w:val="00C84CCE"/>
    <w:rsid w:val="00C855B2"/>
    <w:rsid w:val="00C86178"/>
    <w:rsid w:val="00C863D8"/>
    <w:rsid w:val="00C863E3"/>
    <w:rsid w:val="00C8736E"/>
    <w:rsid w:val="00C87996"/>
    <w:rsid w:val="00C907D5"/>
    <w:rsid w:val="00C90A88"/>
    <w:rsid w:val="00C90D80"/>
    <w:rsid w:val="00C90DF4"/>
    <w:rsid w:val="00C91672"/>
    <w:rsid w:val="00C92DB0"/>
    <w:rsid w:val="00C93DB8"/>
    <w:rsid w:val="00C9409A"/>
    <w:rsid w:val="00C94874"/>
    <w:rsid w:val="00C94D5B"/>
    <w:rsid w:val="00C94D6E"/>
    <w:rsid w:val="00C96BA4"/>
    <w:rsid w:val="00C977C6"/>
    <w:rsid w:val="00C9784F"/>
    <w:rsid w:val="00CA128F"/>
    <w:rsid w:val="00CA1AD1"/>
    <w:rsid w:val="00CA3A37"/>
    <w:rsid w:val="00CA4075"/>
    <w:rsid w:val="00CA4B80"/>
    <w:rsid w:val="00CA4EC0"/>
    <w:rsid w:val="00CA625E"/>
    <w:rsid w:val="00CA76DF"/>
    <w:rsid w:val="00CA79F0"/>
    <w:rsid w:val="00CB059E"/>
    <w:rsid w:val="00CB0C43"/>
    <w:rsid w:val="00CB1678"/>
    <w:rsid w:val="00CB223E"/>
    <w:rsid w:val="00CB2906"/>
    <w:rsid w:val="00CB31AF"/>
    <w:rsid w:val="00CB4187"/>
    <w:rsid w:val="00CB4796"/>
    <w:rsid w:val="00CB52FC"/>
    <w:rsid w:val="00CB53F8"/>
    <w:rsid w:val="00CB5B72"/>
    <w:rsid w:val="00CB624C"/>
    <w:rsid w:val="00CB7652"/>
    <w:rsid w:val="00CB7E0F"/>
    <w:rsid w:val="00CC04DA"/>
    <w:rsid w:val="00CC130E"/>
    <w:rsid w:val="00CC24CE"/>
    <w:rsid w:val="00CC2D04"/>
    <w:rsid w:val="00CC3234"/>
    <w:rsid w:val="00CC4213"/>
    <w:rsid w:val="00CC5674"/>
    <w:rsid w:val="00CC6600"/>
    <w:rsid w:val="00CC7679"/>
    <w:rsid w:val="00CD0D35"/>
    <w:rsid w:val="00CD14A9"/>
    <w:rsid w:val="00CD166A"/>
    <w:rsid w:val="00CD170D"/>
    <w:rsid w:val="00CD258B"/>
    <w:rsid w:val="00CD40AD"/>
    <w:rsid w:val="00CD4B38"/>
    <w:rsid w:val="00CD4C76"/>
    <w:rsid w:val="00CD5211"/>
    <w:rsid w:val="00CD533B"/>
    <w:rsid w:val="00CD69CD"/>
    <w:rsid w:val="00CD6A2F"/>
    <w:rsid w:val="00CD6DF4"/>
    <w:rsid w:val="00CD7619"/>
    <w:rsid w:val="00CD79B8"/>
    <w:rsid w:val="00CD7D72"/>
    <w:rsid w:val="00CE0BFB"/>
    <w:rsid w:val="00CE169F"/>
    <w:rsid w:val="00CE1F13"/>
    <w:rsid w:val="00CE2B38"/>
    <w:rsid w:val="00CE32B1"/>
    <w:rsid w:val="00CE499A"/>
    <w:rsid w:val="00CE50A1"/>
    <w:rsid w:val="00CE6C3F"/>
    <w:rsid w:val="00CE6DB9"/>
    <w:rsid w:val="00CE7BC9"/>
    <w:rsid w:val="00CE7C43"/>
    <w:rsid w:val="00CE7ECB"/>
    <w:rsid w:val="00CF07A1"/>
    <w:rsid w:val="00CF1EB1"/>
    <w:rsid w:val="00CF279A"/>
    <w:rsid w:val="00CF2F22"/>
    <w:rsid w:val="00CF2F2D"/>
    <w:rsid w:val="00CF4381"/>
    <w:rsid w:val="00CF47D1"/>
    <w:rsid w:val="00CF59A2"/>
    <w:rsid w:val="00CF7079"/>
    <w:rsid w:val="00CF7190"/>
    <w:rsid w:val="00CF71F0"/>
    <w:rsid w:val="00CF7F39"/>
    <w:rsid w:val="00D00301"/>
    <w:rsid w:val="00D006AC"/>
    <w:rsid w:val="00D0071E"/>
    <w:rsid w:val="00D01705"/>
    <w:rsid w:val="00D01E7C"/>
    <w:rsid w:val="00D02433"/>
    <w:rsid w:val="00D02E06"/>
    <w:rsid w:val="00D03006"/>
    <w:rsid w:val="00D0437F"/>
    <w:rsid w:val="00D04B21"/>
    <w:rsid w:val="00D04C76"/>
    <w:rsid w:val="00D05564"/>
    <w:rsid w:val="00D05587"/>
    <w:rsid w:val="00D05854"/>
    <w:rsid w:val="00D06499"/>
    <w:rsid w:val="00D10DC8"/>
    <w:rsid w:val="00D10E4B"/>
    <w:rsid w:val="00D11B07"/>
    <w:rsid w:val="00D12B25"/>
    <w:rsid w:val="00D13090"/>
    <w:rsid w:val="00D13623"/>
    <w:rsid w:val="00D157F7"/>
    <w:rsid w:val="00D15D4E"/>
    <w:rsid w:val="00D15EF4"/>
    <w:rsid w:val="00D16327"/>
    <w:rsid w:val="00D17290"/>
    <w:rsid w:val="00D1783F"/>
    <w:rsid w:val="00D17A9B"/>
    <w:rsid w:val="00D17AF8"/>
    <w:rsid w:val="00D20358"/>
    <w:rsid w:val="00D203C6"/>
    <w:rsid w:val="00D22235"/>
    <w:rsid w:val="00D2244E"/>
    <w:rsid w:val="00D228F2"/>
    <w:rsid w:val="00D22E7E"/>
    <w:rsid w:val="00D235BA"/>
    <w:rsid w:val="00D237B2"/>
    <w:rsid w:val="00D24A89"/>
    <w:rsid w:val="00D24C44"/>
    <w:rsid w:val="00D25B1B"/>
    <w:rsid w:val="00D269E1"/>
    <w:rsid w:val="00D26B60"/>
    <w:rsid w:val="00D26F16"/>
    <w:rsid w:val="00D279F5"/>
    <w:rsid w:val="00D27B05"/>
    <w:rsid w:val="00D32316"/>
    <w:rsid w:val="00D3379D"/>
    <w:rsid w:val="00D33FE6"/>
    <w:rsid w:val="00D3400E"/>
    <w:rsid w:val="00D34CE5"/>
    <w:rsid w:val="00D3615A"/>
    <w:rsid w:val="00D3624D"/>
    <w:rsid w:val="00D36A33"/>
    <w:rsid w:val="00D37310"/>
    <w:rsid w:val="00D379FF"/>
    <w:rsid w:val="00D40148"/>
    <w:rsid w:val="00D4052F"/>
    <w:rsid w:val="00D40A86"/>
    <w:rsid w:val="00D41994"/>
    <w:rsid w:val="00D420B7"/>
    <w:rsid w:val="00D42353"/>
    <w:rsid w:val="00D42B9B"/>
    <w:rsid w:val="00D42CD8"/>
    <w:rsid w:val="00D4329E"/>
    <w:rsid w:val="00D43618"/>
    <w:rsid w:val="00D43C38"/>
    <w:rsid w:val="00D43C71"/>
    <w:rsid w:val="00D43CD1"/>
    <w:rsid w:val="00D4687C"/>
    <w:rsid w:val="00D46B49"/>
    <w:rsid w:val="00D46EBB"/>
    <w:rsid w:val="00D47612"/>
    <w:rsid w:val="00D4777B"/>
    <w:rsid w:val="00D504D1"/>
    <w:rsid w:val="00D51670"/>
    <w:rsid w:val="00D52153"/>
    <w:rsid w:val="00D53AC5"/>
    <w:rsid w:val="00D549BF"/>
    <w:rsid w:val="00D55C17"/>
    <w:rsid w:val="00D5635E"/>
    <w:rsid w:val="00D568B3"/>
    <w:rsid w:val="00D56D0F"/>
    <w:rsid w:val="00D57633"/>
    <w:rsid w:val="00D57C6C"/>
    <w:rsid w:val="00D605A7"/>
    <w:rsid w:val="00D607CB"/>
    <w:rsid w:val="00D61651"/>
    <w:rsid w:val="00D61CA4"/>
    <w:rsid w:val="00D6219B"/>
    <w:rsid w:val="00D63ACD"/>
    <w:rsid w:val="00D64718"/>
    <w:rsid w:val="00D65E41"/>
    <w:rsid w:val="00D65F85"/>
    <w:rsid w:val="00D66230"/>
    <w:rsid w:val="00D702F9"/>
    <w:rsid w:val="00D71E17"/>
    <w:rsid w:val="00D72042"/>
    <w:rsid w:val="00D722EE"/>
    <w:rsid w:val="00D72FC8"/>
    <w:rsid w:val="00D73917"/>
    <w:rsid w:val="00D7393C"/>
    <w:rsid w:val="00D73C5C"/>
    <w:rsid w:val="00D73E73"/>
    <w:rsid w:val="00D7403A"/>
    <w:rsid w:val="00D74B03"/>
    <w:rsid w:val="00D752D7"/>
    <w:rsid w:val="00D75303"/>
    <w:rsid w:val="00D75606"/>
    <w:rsid w:val="00D75DF9"/>
    <w:rsid w:val="00D76C01"/>
    <w:rsid w:val="00D8018A"/>
    <w:rsid w:val="00D809D7"/>
    <w:rsid w:val="00D810B0"/>
    <w:rsid w:val="00D82060"/>
    <w:rsid w:val="00D84ADF"/>
    <w:rsid w:val="00D84D25"/>
    <w:rsid w:val="00D854F9"/>
    <w:rsid w:val="00D86E52"/>
    <w:rsid w:val="00D8775A"/>
    <w:rsid w:val="00D9008C"/>
    <w:rsid w:val="00D90886"/>
    <w:rsid w:val="00D919C3"/>
    <w:rsid w:val="00D95419"/>
    <w:rsid w:val="00D95B52"/>
    <w:rsid w:val="00D96402"/>
    <w:rsid w:val="00D9651C"/>
    <w:rsid w:val="00D97241"/>
    <w:rsid w:val="00DA00E2"/>
    <w:rsid w:val="00DA0494"/>
    <w:rsid w:val="00DA173D"/>
    <w:rsid w:val="00DA17FD"/>
    <w:rsid w:val="00DA18D7"/>
    <w:rsid w:val="00DA272B"/>
    <w:rsid w:val="00DA335F"/>
    <w:rsid w:val="00DA47B1"/>
    <w:rsid w:val="00DA767A"/>
    <w:rsid w:val="00DB0971"/>
    <w:rsid w:val="00DB0EEA"/>
    <w:rsid w:val="00DB17AA"/>
    <w:rsid w:val="00DB317A"/>
    <w:rsid w:val="00DB31C8"/>
    <w:rsid w:val="00DB3A31"/>
    <w:rsid w:val="00DB5104"/>
    <w:rsid w:val="00DB52E5"/>
    <w:rsid w:val="00DB56F6"/>
    <w:rsid w:val="00DB5DCC"/>
    <w:rsid w:val="00DB6EAC"/>
    <w:rsid w:val="00DB763E"/>
    <w:rsid w:val="00DB7826"/>
    <w:rsid w:val="00DB78C6"/>
    <w:rsid w:val="00DB7C16"/>
    <w:rsid w:val="00DC0AD5"/>
    <w:rsid w:val="00DC17EA"/>
    <w:rsid w:val="00DC1AC2"/>
    <w:rsid w:val="00DC2D9C"/>
    <w:rsid w:val="00DC3023"/>
    <w:rsid w:val="00DC3961"/>
    <w:rsid w:val="00DC62B2"/>
    <w:rsid w:val="00DC6F23"/>
    <w:rsid w:val="00DD127C"/>
    <w:rsid w:val="00DD13D1"/>
    <w:rsid w:val="00DD1995"/>
    <w:rsid w:val="00DD2618"/>
    <w:rsid w:val="00DD2DAF"/>
    <w:rsid w:val="00DD2FA8"/>
    <w:rsid w:val="00DD3229"/>
    <w:rsid w:val="00DD3265"/>
    <w:rsid w:val="00DD34A5"/>
    <w:rsid w:val="00DD44BA"/>
    <w:rsid w:val="00DD4B23"/>
    <w:rsid w:val="00DD4E47"/>
    <w:rsid w:val="00DD5573"/>
    <w:rsid w:val="00DD5D77"/>
    <w:rsid w:val="00DD78C0"/>
    <w:rsid w:val="00DD79E6"/>
    <w:rsid w:val="00DE06E2"/>
    <w:rsid w:val="00DE0EBF"/>
    <w:rsid w:val="00DE1566"/>
    <w:rsid w:val="00DE1F16"/>
    <w:rsid w:val="00DE2114"/>
    <w:rsid w:val="00DE2D26"/>
    <w:rsid w:val="00DE424A"/>
    <w:rsid w:val="00DE4810"/>
    <w:rsid w:val="00DE497E"/>
    <w:rsid w:val="00DE4C5B"/>
    <w:rsid w:val="00DE5453"/>
    <w:rsid w:val="00DE5B5F"/>
    <w:rsid w:val="00DE5E7A"/>
    <w:rsid w:val="00DE5EE8"/>
    <w:rsid w:val="00DE69BF"/>
    <w:rsid w:val="00DE69DD"/>
    <w:rsid w:val="00DE6B49"/>
    <w:rsid w:val="00DE7029"/>
    <w:rsid w:val="00DE724C"/>
    <w:rsid w:val="00DF0D29"/>
    <w:rsid w:val="00DF1A1D"/>
    <w:rsid w:val="00DF1BEF"/>
    <w:rsid w:val="00DF32CA"/>
    <w:rsid w:val="00DF3B1B"/>
    <w:rsid w:val="00DF61F8"/>
    <w:rsid w:val="00DF6240"/>
    <w:rsid w:val="00DF74BF"/>
    <w:rsid w:val="00DF768A"/>
    <w:rsid w:val="00DF7C20"/>
    <w:rsid w:val="00DF7F63"/>
    <w:rsid w:val="00E01367"/>
    <w:rsid w:val="00E03B2C"/>
    <w:rsid w:val="00E03DE7"/>
    <w:rsid w:val="00E0455F"/>
    <w:rsid w:val="00E050F9"/>
    <w:rsid w:val="00E05AE6"/>
    <w:rsid w:val="00E05B0F"/>
    <w:rsid w:val="00E05D21"/>
    <w:rsid w:val="00E06490"/>
    <w:rsid w:val="00E072F0"/>
    <w:rsid w:val="00E0782A"/>
    <w:rsid w:val="00E10033"/>
    <w:rsid w:val="00E106D3"/>
    <w:rsid w:val="00E11C77"/>
    <w:rsid w:val="00E1237A"/>
    <w:rsid w:val="00E12502"/>
    <w:rsid w:val="00E129FC"/>
    <w:rsid w:val="00E14234"/>
    <w:rsid w:val="00E1423F"/>
    <w:rsid w:val="00E14561"/>
    <w:rsid w:val="00E1496E"/>
    <w:rsid w:val="00E15AFA"/>
    <w:rsid w:val="00E15B9E"/>
    <w:rsid w:val="00E16263"/>
    <w:rsid w:val="00E17832"/>
    <w:rsid w:val="00E17BB0"/>
    <w:rsid w:val="00E17CA3"/>
    <w:rsid w:val="00E20807"/>
    <w:rsid w:val="00E2132A"/>
    <w:rsid w:val="00E21EE9"/>
    <w:rsid w:val="00E2311B"/>
    <w:rsid w:val="00E23EA4"/>
    <w:rsid w:val="00E2543C"/>
    <w:rsid w:val="00E269EA"/>
    <w:rsid w:val="00E30AE3"/>
    <w:rsid w:val="00E318DB"/>
    <w:rsid w:val="00E32BD2"/>
    <w:rsid w:val="00E32E0C"/>
    <w:rsid w:val="00E32E1D"/>
    <w:rsid w:val="00E336EA"/>
    <w:rsid w:val="00E34BB5"/>
    <w:rsid w:val="00E35A7C"/>
    <w:rsid w:val="00E3740C"/>
    <w:rsid w:val="00E40AC7"/>
    <w:rsid w:val="00E41140"/>
    <w:rsid w:val="00E41ABF"/>
    <w:rsid w:val="00E43840"/>
    <w:rsid w:val="00E43932"/>
    <w:rsid w:val="00E45297"/>
    <w:rsid w:val="00E45AE9"/>
    <w:rsid w:val="00E46873"/>
    <w:rsid w:val="00E469A3"/>
    <w:rsid w:val="00E46A1B"/>
    <w:rsid w:val="00E46ECB"/>
    <w:rsid w:val="00E5001A"/>
    <w:rsid w:val="00E51740"/>
    <w:rsid w:val="00E51BBF"/>
    <w:rsid w:val="00E52857"/>
    <w:rsid w:val="00E56CD3"/>
    <w:rsid w:val="00E57712"/>
    <w:rsid w:val="00E577EE"/>
    <w:rsid w:val="00E6080E"/>
    <w:rsid w:val="00E60DDC"/>
    <w:rsid w:val="00E613A2"/>
    <w:rsid w:val="00E6227A"/>
    <w:rsid w:val="00E625EE"/>
    <w:rsid w:val="00E62747"/>
    <w:rsid w:val="00E640FA"/>
    <w:rsid w:val="00E6413E"/>
    <w:rsid w:val="00E65CAD"/>
    <w:rsid w:val="00E66325"/>
    <w:rsid w:val="00E66AFA"/>
    <w:rsid w:val="00E66E2C"/>
    <w:rsid w:val="00E67741"/>
    <w:rsid w:val="00E70619"/>
    <w:rsid w:val="00E707F5"/>
    <w:rsid w:val="00E71FD0"/>
    <w:rsid w:val="00E724DA"/>
    <w:rsid w:val="00E72C7A"/>
    <w:rsid w:val="00E764AA"/>
    <w:rsid w:val="00E77F0C"/>
    <w:rsid w:val="00E8056A"/>
    <w:rsid w:val="00E818A9"/>
    <w:rsid w:val="00E827A5"/>
    <w:rsid w:val="00E827EF"/>
    <w:rsid w:val="00E829B0"/>
    <w:rsid w:val="00E832E9"/>
    <w:rsid w:val="00E85A2D"/>
    <w:rsid w:val="00E868FA"/>
    <w:rsid w:val="00E86A0B"/>
    <w:rsid w:val="00E903B7"/>
    <w:rsid w:val="00E90D95"/>
    <w:rsid w:val="00E91E19"/>
    <w:rsid w:val="00E9223E"/>
    <w:rsid w:val="00E922CD"/>
    <w:rsid w:val="00E929C1"/>
    <w:rsid w:val="00E92EBF"/>
    <w:rsid w:val="00E92F87"/>
    <w:rsid w:val="00E93584"/>
    <w:rsid w:val="00E93C6D"/>
    <w:rsid w:val="00E941C4"/>
    <w:rsid w:val="00E94C4D"/>
    <w:rsid w:val="00E95D3C"/>
    <w:rsid w:val="00E96662"/>
    <w:rsid w:val="00E96768"/>
    <w:rsid w:val="00E968B0"/>
    <w:rsid w:val="00EA1457"/>
    <w:rsid w:val="00EA1A5E"/>
    <w:rsid w:val="00EA1AC6"/>
    <w:rsid w:val="00EA30E9"/>
    <w:rsid w:val="00EA3361"/>
    <w:rsid w:val="00EA3388"/>
    <w:rsid w:val="00EA4460"/>
    <w:rsid w:val="00EA4587"/>
    <w:rsid w:val="00EA4D0F"/>
    <w:rsid w:val="00EA565D"/>
    <w:rsid w:val="00EA6119"/>
    <w:rsid w:val="00EA7099"/>
    <w:rsid w:val="00EB204A"/>
    <w:rsid w:val="00EB4252"/>
    <w:rsid w:val="00EB434C"/>
    <w:rsid w:val="00EB45F6"/>
    <w:rsid w:val="00EB5120"/>
    <w:rsid w:val="00EB52BE"/>
    <w:rsid w:val="00EB5CDD"/>
    <w:rsid w:val="00EB6066"/>
    <w:rsid w:val="00EB6281"/>
    <w:rsid w:val="00EB69E9"/>
    <w:rsid w:val="00EB6DF0"/>
    <w:rsid w:val="00EC1432"/>
    <w:rsid w:val="00EC249A"/>
    <w:rsid w:val="00EC266C"/>
    <w:rsid w:val="00EC2711"/>
    <w:rsid w:val="00EC535F"/>
    <w:rsid w:val="00EC55FE"/>
    <w:rsid w:val="00EC72FB"/>
    <w:rsid w:val="00EC74AC"/>
    <w:rsid w:val="00ED0126"/>
    <w:rsid w:val="00ED0B9A"/>
    <w:rsid w:val="00ED0BCF"/>
    <w:rsid w:val="00ED11A9"/>
    <w:rsid w:val="00ED24C5"/>
    <w:rsid w:val="00ED2D0D"/>
    <w:rsid w:val="00ED327D"/>
    <w:rsid w:val="00ED37DB"/>
    <w:rsid w:val="00ED381C"/>
    <w:rsid w:val="00ED4036"/>
    <w:rsid w:val="00ED4C28"/>
    <w:rsid w:val="00ED5246"/>
    <w:rsid w:val="00ED70EE"/>
    <w:rsid w:val="00ED7992"/>
    <w:rsid w:val="00ED7F8D"/>
    <w:rsid w:val="00EE0052"/>
    <w:rsid w:val="00EE064E"/>
    <w:rsid w:val="00EE072E"/>
    <w:rsid w:val="00EE23F8"/>
    <w:rsid w:val="00EE36AE"/>
    <w:rsid w:val="00EE39F9"/>
    <w:rsid w:val="00EE593D"/>
    <w:rsid w:val="00EE6622"/>
    <w:rsid w:val="00EE683C"/>
    <w:rsid w:val="00EE6980"/>
    <w:rsid w:val="00EE7B8E"/>
    <w:rsid w:val="00EF2406"/>
    <w:rsid w:val="00EF2718"/>
    <w:rsid w:val="00EF2805"/>
    <w:rsid w:val="00EF2CFC"/>
    <w:rsid w:val="00EF2E44"/>
    <w:rsid w:val="00EF2EC6"/>
    <w:rsid w:val="00EF398F"/>
    <w:rsid w:val="00EF39C6"/>
    <w:rsid w:val="00EF3F3A"/>
    <w:rsid w:val="00EF4811"/>
    <w:rsid w:val="00EF48DF"/>
    <w:rsid w:val="00EF663F"/>
    <w:rsid w:val="00EF695C"/>
    <w:rsid w:val="00EF7066"/>
    <w:rsid w:val="00EF763D"/>
    <w:rsid w:val="00EF7D2F"/>
    <w:rsid w:val="00F00BB0"/>
    <w:rsid w:val="00F01124"/>
    <w:rsid w:val="00F0258C"/>
    <w:rsid w:val="00F02726"/>
    <w:rsid w:val="00F036E3"/>
    <w:rsid w:val="00F03ADC"/>
    <w:rsid w:val="00F0487A"/>
    <w:rsid w:val="00F051D3"/>
    <w:rsid w:val="00F0536A"/>
    <w:rsid w:val="00F054E8"/>
    <w:rsid w:val="00F05ADC"/>
    <w:rsid w:val="00F05BB8"/>
    <w:rsid w:val="00F07296"/>
    <w:rsid w:val="00F107FF"/>
    <w:rsid w:val="00F11681"/>
    <w:rsid w:val="00F12406"/>
    <w:rsid w:val="00F12690"/>
    <w:rsid w:val="00F1368A"/>
    <w:rsid w:val="00F13802"/>
    <w:rsid w:val="00F13A55"/>
    <w:rsid w:val="00F14608"/>
    <w:rsid w:val="00F14ADA"/>
    <w:rsid w:val="00F152A6"/>
    <w:rsid w:val="00F158DA"/>
    <w:rsid w:val="00F15B1C"/>
    <w:rsid w:val="00F15C5E"/>
    <w:rsid w:val="00F16343"/>
    <w:rsid w:val="00F16914"/>
    <w:rsid w:val="00F17791"/>
    <w:rsid w:val="00F17AA7"/>
    <w:rsid w:val="00F20EBE"/>
    <w:rsid w:val="00F2179A"/>
    <w:rsid w:val="00F21B75"/>
    <w:rsid w:val="00F220C5"/>
    <w:rsid w:val="00F22A7B"/>
    <w:rsid w:val="00F22FB2"/>
    <w:rsid w:val="00F23AF9"/>
    <w:rsid w:val="00F2408D"/>
    <w:rsid w:val="00F254D3"/>
    <w:rsid w:val="00F259A5"/>
    <w:rsid w:val="00F25F8E"/>
    <w:rsid w:val="00F25F9E"/>
    <w:rsid w:val="00F26513"/>
    <w:rsid w:val="00F26F7D"/>
    <w:rsid w:val="00F26FD1"/>
    <w:rsid w:val="00F27FA7"/>
    <w:rsid w:val="00F30858"/>
    <w:rsid w:val="00F3174B"/>
    <w:rsid w:val="00F31F3A"/>
    <w:rsid w:val="00F3361F"/>
    <w:rsid w:val="00F34743"/>
    <w:rsid w:val="00F3698C"/>
    <w:rsid w:val="00F37416"/>
    <w:rsid w:val="00F376FC"/>
    <w:rsid w:val="00F41E1C"/>
    <w:rsid w:val="00F42989"/>
    <w:rsid w:val="00F43E13"/>
    <w:rsid w:val="00F44C47"/>
    <w:rsid w:val="00F45A64"/>
    <w:rsid w:val="00F4622D"/>
    <w:rsid w:val="00F4652B"/>
    <w:rsid w:val="00F468AE"/>
    <w:rsid w:val="00F47A8B"/>
    <w:rsid w:val="00F47C8C"/>
    <w:rsid w:val="00F47D42"/>
    <w:rsid w:val="00F50220"/>
    <w:rsid w:val="00F50EBB"/>
    <w:rsid w:val="00F50F97"/>
    <w:rsid w:val="00F51108"/>
    <w:rsid w:val="00F5115D"/>
    <w:rsid w:val="00F51B6D"/>
    <w:rsid w:val="00F51F93"/>
    <w:rsid w:val="00F5335F"/>
    <w:rsid w:val="00F535F7"/>
    <w:rsid w:val="00F53769"/>
    <w:rsid w:val="00F538FA"/>
    <w:rsid w:val="00F53F43"/>
    <w:rsid w:val="00F53FD0"/>
    <w:rsid w:val="00F56AD9"/>
    <w:rsid w:val="00F57398"/>
    <w:rsid w:val="00F57672"/>
    <w:rsid w:val="00F61077"/>
    <w:rsid w:val="00F62092"/>
    <w:rsid w:val="00F630D2"/>
    <w:rsid w:val="00F65235"/>
    <w:rsid w:val="00F653B6"/>
    <w:rsid w:val="00F653D5"/>
    <w:rsid w:val="00F661C1"/>
    <w:rsid w:val="00F6637B"/>
    <w:rsid w:val="00F67535"/>
    <w:rsid w:val="00F679A2"/>
    <w:rsid w:val="00F67A05"/>
    <w:rsid w:val="00F70DC4"/>
    <w:rsid w:val="00F71D56"/>
    <w:rsid w:val="00F72917"/>
    <w:rsid w:val="00F72B87"/>
    <w:rsid w:val="00F72D56"/>
    <w:rsid w:val="00F73074"/>
    <w:rsid w:val="00F738B4"/>
    <w:rsid w:val="00F74573"/>
    <w:rsid w:val="00F745D2"/>
    <w:rsid w:val="00F75AE3"/>
    <w:rsid w:val="00F75BC3"/>
    <w:rsid w:val="00F763FF"/>
    <w:rsid w:val="00F76DBB"/>
    <w:rsid w:val="00F77833"/>
    <w:rsid w:val="00F804E6"/>
    <w:rsid w:val="00F8180B"/>
    <w:rsid w:val="00F81E64"/>
    <w:rsid w:val="00F82198"/>
    <w:rsid w:val="00F82B6C"/>
    <w:rsid w:val="00F82DDC"/>
    <w:rsid w:val="00F83A50"/>
    <w:rsid w:val="00F855BF"/>
    <w:rsid w:val="00F87E80"/>
    <w:rsid w:val="00F87FB1"/>
    <w:rsid w:val="00F90250"/>
    <w:rsid w:val="00F9304F"/>
    <w:rsid w:val="00F93747"/>
    <w:rsid w:val="00F94051"/>
    <w:rsid w:val="00F94148"/>
    <w:rsid w:val="00F9418A"/>
    <w:rsid w:val="00F941FF"/>
    <w:rsid w:val="00F94948"/>
    <w:rsid w:val="00F94E4A"/>
    <w:rsid w:val="00F95BC6"/>
    <w:rsid w:val="00F96610"/>
    <w:rsid w:val="00F9684B"/>
    <w:rsid w:val="00F96F8D"/>
    <w:rsid w:val="00F97185"/>
    <w:rsid w:val="00FA058D"/>
    <w:rsid w:val="00FA14AB"/>
    <w:rsid w:val="00FA2769"/>
    <w:rsid w:val="00FA388F"/>
    <w:rsid w:val="00FA409F"/>
    <w:rsid w:val="00FA4165"/>
    <w:rsid w:val="00FA5055"/>
    <w:rsid w:val="00FA6590"/>
    <w:rsid w:val="00FA69F6"/>
    <w:rsid w:val="00FA6E22"/>
    <w:rsid w:val="00FA6F0D"/>
    <w:rsid w:val="00FA7515"/>
    <w:rsid w:val="00FA7EE6"/>
    <w:rsid w:val="00FB000C"/>
    <w:rsid w:val="00FB0661"/>
    <w:rsid w:val="00FB2DBA"/>
    <w:rsid w:val="00FB3FC4"/>
    <w:rsid w:val="00FB474C"/>
    <w:rsid w:val="00FB48CA"/>
    <w:rsid w:val="00FB4BDE"/>
    <w:rsid w:val="00FB4C65"/>
    <w:rsid w:val="00FB4CE9"/>
    <w:rsid w:val="00FB536C"/>
    <w:rsid w:val="00FB5A51"/>
    <w:rsid w:val="00FB6230"/>
    <w:rsid w:val="00FB6604"/>
    <w:rsid w:val="00FB74CC"/>
    <w:rsid w:val="00FC0340"/>
    <w:rsid w:val="00FC051B"/>
    <w:rsid w:val="00FC2900"/>
    <w:rsid w:val="00FC32EA"/>
    <w:rsid w:val="00FC33C1"/>
    <w:rsid w:val="00FC33FC"/>
    <w:rsid w:val="00FC400D"/>
    <w:rsid w:val="00FC49DD"/>
    <w:rsid w:val="00FC53A4"/>
    <w:rsid w:val="00FC72BE"/>
    <w:rsid w:val="00FD0D5D"/>
    <w:rsid w:val="00FD1495"/>
    <w:rsid w:val="00FD2FCB"/>
    <w:rsid w:val="00FD30E3"/>
    <w:rsid w:val="00FD3C7F"/>
    <w:rsid w:val="00FD509E"/>
    <w:rsid w:val="00FD6CBA"/>
    <w:rsid w:val="00FD7222"/>
    <w:rsid w:val="00FD7B50"/>
    <w:rsid w:val="00FD7D3C"/>
    <w:rsid w:val="00FD7FD3"/>
    <w:rsid w:val="00FE0377"/>
    <w:rsid w:val="00FE1610"/>
    <w:rsid w:val="00FE1AFC"/>
    <w:rsid w:val="00FE1C01"/>
    <w:rsid w:val="00FE321D"/>
    <w:rsid w:val="00FE4452"/>
    <w:rsid w:val="00FE4EED"/>
    <w:rsid w:val="00FE5591"/>
    <w:rsid w:val="00FE76E7"/>
    <w:rsid w:val="00FE7DAF"/>
    <w:rsid w:val="00FF0199"/>
    <w:rsid w:val="00FF04DE"/>
    <w:rsid w:val="00FF1D62"/>
    <w:rsid w:val="00FF3234"/>
    <w:rsid w:val="00FF3F8F"/>
    <w:rsid w:val="00FF42DB"/>
    <w:rsid w:val="00FF5120"/>
    <w:rsid w:val="00FF64EA"/>
    <w:rsid w:val="00FF6BDD"/>
    <w:rsid w:val="00FF763F"/>
    <w:rsid w:val="00FF7667"/>
    <w:rsid w:val="00FF793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FD0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68E"/>
  </w:style>
  <w:style w:type="paragraph" w:styleId="Heading1">
    <w:name w:val="heading 1"/>
    <w:basedOn w:val="Normal"/>
    <w:next w:val="Normal"/>
    <w:link w:val="Heading1Char"/>
    <w:uiPriority w:val="9"/>
    <w:qFormat/>
    <w:rsid w:val="003A5C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1F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 Caracter"/>
    <w:basedOn w:val="Normal"/>
    <w:next w:val="Normal"/>
    <w:link w:val="Heading3Char"/>
    <w:uiPriority w:val="9"/>
    <w:unhideWhenUsed/>
    <w:qFormat/>
    <w:rsid w:val="00A045E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5029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E46C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F7813"/>
    <w:pPr>
      <w:keepNext/>
      <w:keepLines/>
      <w:spacing w:before="200" w:line="360" w:lineRule="auto"/>
      <w:ind w:firstLine="720"/>
      <w:outlineLvl w:val="5"/>
    </w:pPr>
    <w:rPr>
      <w:rFonts w:asciiTheme="majorHAnsi" w:eastAsiaTheme="majorEastAsia" w:hAnsiTheme="majorHAnsi" w:cstheme="majorBidi"/>
      <w:i/>
      <w:iCs/>
      <w:color w:val="243F60" w:themeColor="accent1" w:themeShade="7F"/>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CC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B1F82"/>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 Caracter Char"/>
    <w:basedOn w:val="DefaultParagraphFont"/>
    <w:link w:val="Heading3"/>
    <w:uiPriority w:val="9"/>
    <w:rsid w:val="00A045E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5029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E46C5"/>
    <w:rPr>
      <w:rFonts w:asciiTheme="majorHAnsi" w:eastAsiaTheme="majorEastAsia" w:hAnsiTheme="majorHAnsi" w:cstheme="majorBidi"/>
      <w:color w:val="243F60" w:themeColor="accent1" w:themeShade="7F"/>
    </w:rPr>
  </w:style>
  <w:style w:type="paragraph" w:styleId="NoSpacing">
    <w:name w:val="No Spacing"/>
    <w:link w:val="NoSpacingChar"/>
    <w:uiPriority w:val="1"/>
    <w:qFormat/>
    <w:rsid w:val="005650B4"/>
    <w:pPr>
      <w:jc w:val="left"/>
    </w:pPr>
    <w:rPr>
      <w:rFonts w:eastAsiaTheme="minorEastAsia"/>
    </w:rPr>
  </w:style>
  <w:style w:type="character" w:customStyle="1" w:styleId="NoSpacingChar">
    <w:name w:val="No Spacing Char"/>
    <w:basedOn w:val="DefaultParagraphFont"/>
    <w:link w:val="NoSpacing"/>
    <w:uiPriority w:val="1"/>
    <w:rsid w:val="005650B4"/>
    <w:rPr>
      <w:rFonts w:eastAsiaTheme="minorEastAsia"/>
    </w:rPr>
  </w:style>
  <w:style w:type="paragraph" w:styleId="BalloonText">
    <w:name w:val="Balloon Text"/>
    <w:basedOn w:val="Normal"/>
    <w:link w:val="BalloonTextChar"/>
    <w:uiPriority w:val="99"/>
    <w:semiHidden/>
    <w:unhideWhenUsed/>
    <w:rsid w:val="005650B4"/>
    <w:rPr>
      <w:rFonts w:ascii="Tahoma" w:hAnsi="Tahoma" w:cs="Tahoma"/>
      <w:sz w:val="16"/>
      <w:szCs w:val="16"/>
    </w:rPr>
  </w:style>
  <w:style w:type="character" w:customStyle="1" w:styleId="BalloonTextChar">
    <w:name w:val="Balloon Text Char"/>
    <w:basedOn w:val="DefaultParagraphFont"/>
    <w:link w:val="BalloonText"/>
    <w:uiPriority w:val="99"/>
    <w:semiHidden/>
    <w:rsid w:val="005650B4"/>
    <w:rPr>
      <w:rFonts w:ascii="Tahoma" w:hAnsi="Tahoma" w:cs="Tahoma"/>
      <w:sz w:val="16"/>
      <w:szCs w:val="16"/>
    </w:rPr>
  </w:style>
  <w:style w:type="paragraph" w:styleId="Header">
    <w:name w:val="header"/>
    <w:basedOn w:val="Normal"/>
    <w:link w:val="HeaderChar"/>
    <w:unhideWhenUsed/>
    <w:rsid w:val="005650B4"/>
    <w:pPr>
      <w:tabs>
        <w:tab w:val="center" w:pos="4680"/>
        <w:tab w:val="right" w:pos="9360"/>
      </w:tabs>
    </w:pPr>
  </w:style>
  <w:style w:type="character" w:customStyle="1" w:styleId="HeaderChar">
    <w:name w:val="Header Char"/>
    <w:basedOn w:val="DefaultParagraphFont"/>
    <w:link w:val="Header"/>
    <w:rsid w:val="005650B4"/>
  </w:style>
  <w:style w:type="paragraph" w:styleId="Footer">
    <w:name w:val="footer"/>
    <w:basedOn w:val="Normal"/>
    <w:link w:val="FooterChar"/>
    <w:uiPriority w:val="99"/>
    <w:unhideWhenUsed/>
    <w:rsid w:val="005650B4"/>
    <w:pPr>
      <w:tabs>
        <w:tab w:val="center" w:pos="4680"/>
        <w:tab w:val="right" w:pos="9360"/>
      </w:tabs>
    </w:pPr>
  </w:style>
  <w:style w:type="character" w:customStyle="1" w:styleId="FooterChar">
    <w:name w:val="Footer Char"/>
    <w:basedOn w:val="DefaultParagraphFont"/>
    <w:link w:val="Footer"/>
    <w:uiPriority w:val="99"/>
    <w:rsid w:val="005650B4"/>
  </w:style>
  <w:style w:type="character" w:styleId="PlaceholderText">
    <w:name w:val="Placeholder Text"/>
    <w:basedOn w:val="DefaultParagraphFont"/>
    <w:uiPriority w:val="99"/>
    <w:semiHidden/>
    <w:rsid w:val="005650B4"/>
    <w:rPr>
      <w:color w:val="808080"/>
    </w:rPr>
  </w:style>
  <w:style w:type="paragraph" w:styleId="ListParagraph">
    <w:name w:val="List Paragraph"/>
    <w:aliases w:val="Normal bullet 2,lp1,Heading x1"/>
    <w:basedOn w:val="Normal"/>
    <w:link w:val="ListParagraphChar"/>
    <w:uiPriority w:val="34"/>
    <w:qFormat/>
    <w:rsid w:val="003A5CC7"/>
    <w:pPr>
      <w:ind w:left="720"/>
      <w:contextualSpacing/>
    </w:pPr>
  </w:style>
  <w:style w:type="paragraph" w:styleId="NormalWeb">
    <w:name w:val="Normal (Web)"/>
    <w:basedOn w:val="Normal"/>
    <w:link w:val="NormalWebChar"/>
    <w:uiPriority w:val="99"/>
    <w:rsid w:val="003A5CC7"/>
    <w:pPr>
      <w:spacing w:before="100" w:beforeAutospacing="1" w:after="100" w:afterAutospacing="1"/>
      <w:jc w:val="left"/>
    </w:pPr>
    <w:rPr>
      <w:rFonts w:ascii="Times New Roman" w:eastAsia="Times New Roman" w:hAnsi="Times New Roman" w:cs="Times New Roman"/>
      <w:sz w:val="24"/>
      <w:szCs w:val="24"/>
    </w:rPr>
  </w:style>
  <w:style w:type="character" w:customStyle="1" w:styleId="NormalWebChar">
    <w:name w:val="Normal (Web) Char"/>
    <w:link w:val="NormalWeb"/>
    <w:uiPriority w:val="99"/>
    <w:rsid w:val="00BC1E12"/>
    <w:rPr>
      <w:rFonts w:ascii="Times New Roman" w:eastAsia="Times New Roman" w:hAnsi="Times New Roman" w:cs="Times New Roman"/>
      <w:sz w:val="24"/>
      <w:szCs w:val="24"/>
    </w:rPr>
  </w:style>
  <w:style w:type="character" w:styleId="Strong">
    <w:name w:val="Strong"/>
    <w:basedOn w:val="DefaultParagraphFont"/>
    <w:uiPriority w:val="22"/>
    <w:qFormat/>
    <w:rsid w:val="003A5CC7"/>
    <w:rPr>
      <w:b/>
      <w:bCs/>
    </w:rPr>
  </w:style>
  <w:style w:type="character" w:customStyle="1" w:styleId="style3">
    <w:name w:val="style3"/>
    <w:basedOn w:val="DefaultParagraphFont"/>
    <w:uiPriority w:val="99"/>
    <w:rsid w:val="003A5CC7"/>
  </w:style>
  <w:style w:type="paragraph" w:styleId="BodyText">
    <w:name w:val="Body Text"/>
    <w:basedOn w:val="Normal"/>
    <w:link w:val="BodyTextChar"/>
    <w:rsid w:val="0029411A"/>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29411A"/>
    <w:rPr>
      <w:rFonts w:ascii="Times New Roman" w:eastAsia="Times New Roman" w:hAnsi="Times New Roman" w:cs="Times New Roman"/>
      <w:sz w:val="20"/>
      <w:szCs w:val="20"/>
    </w:rPr>
  </w:style>
  <w:style w:type="paragraph" w:customStyle="1" w:styleId="Default">
    <w:name w:val="Default"/>
    <w:rsid w:val="004A66E0"/>
    <w:pPr>
      <w:autoSpaceDE w:val="0"/>
      <w:autoSpaceDN w:val="0"/>
      <w:adjustRightInd w:val="0"/>
      <w:jc w:val="left"/>
    </w:pPr>
    <w:rPr>
      <w:rFonts w:ascii="Times New Roman" w:eastAsia="Times New Roman" w:hAnsi="Times New Roman" w:cs="Times New Roman"/>
      <w:color w:val="000000"/>
      <w:sz w:val="24"/>
      <w:szCs w:val="24"/>
    </w:rPr>
  </w:style>
  <w:style w:type="character" w:styleId="Emphasis">
    <w:name w:val="Emphasis"/>
    <w:basedOn w:val="DefaultParagraphFont"/>
    <w:qFormat/>
    <w:rsid w:val="004A66E0"/>
    <w:rPr>
      <w:i/>
      <w:iCs/>
    </w:rPr>
  </w:style>
  <w:style w:type="paragraph" w:customStyle="1" w:styleId="par">
    <w:name w:val="par"/>
    <w:basedOn w:val="Normal"/>
    <w:rsid w:val="004730A1"/>
    <w:pPr>
      <w:spacing w:before="100" w:beforeAutospacing="1" w:after="100" w:afterAutospacing="1"/>
      <w:jc w:val="left"/>
    </w:pPr>
    <w:rPr>
      <w:rFonts w:ascii="Times New Roman" w:eastAsia="Times New Roman" w:hAnsi="Times New Roman" w:cs="Times New Roman"/>
      <w:sz w:val="24"/>
      <w:szCs w:val="24"/>
    </w:rPr>
  </w:style>
  <w:style w:type="table" w:styleId="MediumShading2-Accent2">
    <w:name w:val="Medium Shading 2 Accent 2"/>
    <w:basedOn w:val="TableNormal"/>
    <w:uiPriority w:val="64"/>
    <w:rsid w:val="002561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rsid w:val="002561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2">
    <w:name w:val="Medium Shading 1 Accent 2"/>
    <w:basedOn w:val="TableNormal"/>
    <w:uiPriority w:val="63"/>
    <w:rsid w:val="0025614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character" w:customStyle="1" w:styleId="apple-converted-space">
    <w:name w:val="apple-converted-space"/>
    <w:basedOn w:val="DefaultParagraphFont"/>
    <w:rsid w:val="00F62092"/>
  </w:style>
  <w:style w:type="table" w:styleId="LightList-Accent2">
    <w:name w:val="Light List Accent 2"/>
    <w:basedOn w:val="TableNormal"/>
    <w:uiPriority w:val="61"/>
    <w:rsid w:val="0097417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OCHeading">
    <w:name w:val="TOC Heading"/>
    <w:basedOn w:val="Heading1"/>
    <w:next w:val="Normal"/>
    <w:uiPriority w:val="39"/>
    <w:unhideWhenUsed/>
    <w:qFormat/>
    <w:rsid w:val="00823917"/>
    <w:pPr>
      <w:spacing w:line="276" w:lineRule="auto"/>
      <w:jc w:val="left"/>
      <w:outlineLvl w:val="9"/>
    </w:pPr>
  </w:style>
  <w:style w:type="paragraph" w:styleId="TOC1">
    <w:name w:val="toc 1"/>
    <w:basedOn w:val="Normal"/>
    <w:next w:val="Normal"/>
    <w:autoRedefine/>
    <w:uiPriority w:val="39"/>
    <w:unhideWhenUsed/>
    <w:rsid w:val="00823917"/>
    <w:pPr>
      <w:spacing w:after="100"/>
    </w:pPr>
  </w:style>
  <w:style w:type="paragraph" w:styleId="TOC2">
    <w:name w:val="toc 2"/>
    <w:basedOn w:val="Normal"/>
    <w:next w:val="Normal"/>
    <w:autoRedefine/>
    <w:uiPriority w:val="39"/>
    <w:unhideWhenUsed/>
    <w:rsid w:val="00823917"/>
    <w:pPr>
      <w:spacing w:after="100"/>
      <w:ind w:left="220"/>
    </w:pPr>
  </w:style>
  <w:style w:type="paragraph" w:styleId="TOC3">
    <w:name w:val="toc 3"/>
    <w:basedOn w:val="Normal"/>
    <w:next w:val="Normal"/>
    <w:autoRedefine/>
    <w:uiPriority w:val="39"/>
    <w:unhideWhenUsed/>
    <w:rsid w:val="00823917"/>
    <w:pPr>
      <w:spacing w:after="100"/>
      <w:ind w:left="440"/>
    </w:pPr>
  </w:style>
  <w:style w:type="character" w:styleId="Hyperlink">
    <w:name w:val="Hyperlink"/>
    <w:basedOn w:val="DefaultParagraphFont"/>
    <w:uiPriority w:val="99"/>
    <w:unhideWhenUsed/>
    <w:rsid w:val="00823917"/>
    <w:rPr>
      <w:color w:val="0000FF" w:themeColor="hyperlink"/>
      <w:u w:val="single"/>
    </w:rPr>
  </w:style>
  <w:style w:type="table" w:styleId="TableGrid">
    <w:name w:val="Table Grid"/>
    <w:basedOn w:val="TableNormal"/>
    <w:uiPriority w:val="59"/>
    <w:rsid w:val="00144C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Preformatted">
    <w:name w:val="HTML Preformatted"/>
    <w:basedOn w:val="Normal"/>
    <w:link w:val="HTMLPreformattedChar"/>
    <w:uiPriority w:val="99"/>
    <w:unhideWhenUsed/>
    <w:rsid w:val="002E4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E47EC"/>
    <w:rPr>
      <w:rFonts w:ascii="Courier New" w:eastAsia="Times New Roman" w:hAnsi="Courier New" w:cs="Courier New"/>
      <w:sz w:val="20"/>
      <w:szCs w:val="20"/>
    </w:rPr>
  </w:style>
  <w:style w:type="paragraph" w:customStyle="1" w:styleId="Style15">
    <w:name w:val="Style15"/>
    <w:basedOn w:val="Normal"/>
    <w:rsid w:val="00E106D3"/>
    <w:pPr>
      <w:widowControl w:val="0"/>
      <w:autoSpaceDE w:val="0"/>
      <w:autoSpaceDN w:val="0"/>
      <w:adjustRightInd w:val="0"/>
      <w:spacing w:line="302" w:lineRule="exact"/>
      <w:ind w:firstLine="338"/>
      <w:jc w:val="left"/>
    </w:pPr>
    <w:rPr>
      <w:rFonts w:ascii="Times New Roman" w:eastAsia="Times New Roman" w:hAnsi="Times New Roman" w:cs="Times New Roman"/>
      <w:sz w:val="24"/>
      <w:szCs w:val="24"/>
    </w:rPr>
  </w:style>
  <w:style w:type="paragraph" w:customStyle="1" w:styleId="Style16">
    <w:name w:val="Style16"/>
    <w:basedOn w:val="Normal"/>
    <w:rsid w:val="00E106D3"/>
    <w:pPr>
      <w:widowControl w:val="0"/>
      <w:autoSpaceDE w:val="0"/>
      <w:autoSpaceDN w:val="0"/>
      <w:adjustRightInd w:val="0"/>
      <w:spacing w:line="282" w:lineRule="exact"/>
      <w:ind w:firstLine="677"/>
    </w:pPr>
    <w:rPr>
      <w:rFonts w:ascii="Times New Roman" w:eastAsia="Times New Roman" w:hAnsi="Times New Roman" w:cs="Times New Roman"/>
      <w:sz w:val="24"/>
      <w:szCs w:val="24"/>
    </w:rPr>
  </w:style>
  <w:style w:type="character" w:customStyle="1" w:styleId="FontStyle22">
    <w:name w:val="Font Style22"/>
    <w:basedOn w:val="DefaultParagraphFont"/>
    <w:rsid w:val="00E106D3"/>
    <w:rPr>
      <w:rFonts w:ascii="Franklin Gothic Medium" w:hAnsi="Franklin Gothic Medium" w:cs="Franklin Gothic Medium"/>
      <w:sz w:val="22"/>
      <w:szCs w:val="22"/>
    </w:rPr>
  </w:style>
  <w:style w:type="paragraph" w:styleId="FootnoteText">
    <w:name w:val="footnote text"/>
    <w:basedOn w:val="Normal"/>
    <w:link w:val="FootnoteTextChar"/>
    <w:unhideWhenUsed/>
    <w:rsid w:val="00EE0052"/>
    <w:rPr>
      <w:sz w:val="20"/>
      <w:szCs w:val="20"/>
    </w:rPr>
  </w:style>
  <w:style w:type="character" w:customStyle="1" w:styleId="FootnoteTextChar">
    <w:name w:val="Footnote Text Char"/>
    <w:basedOn w:val="DefaultParagraphFont"/>
    <w:link w:val="FootnoteText"/>
    <w:rsid w:val="00EE0052"/>
    <w:rPr>
      <w:sz w:val="20"/>
      <w:szCs w:val="20"/>
    </w:rPr>
  </w:style>
  <w:style w:type="character" w:styleId="FootnoteReference">
    <w:name w:val="footnote reference"/>
    <w:basedOn w:val="DefaultParagraphFont"/>
    <w:uiPriority w:val="99"/>
    <w:semiHidden/>
    <w:unhideWhenUsed/>
    <w:rsid w:val="00EE0052"/>
    <w:rPr>
      <w:vertAlign w:val="superscript"/>
    </w:rPr>
  </w:style>
  <w:style w:type="paragraph" w:styleId="BodyText2">
    <w:name w:val="Body Text 2"/>
    <w:basedOn w:val="Normal"/>
    <w:link w:val="BodyText2Char"/>
    <w:uiPriority w:val="99"/>
    <w:semiHidden/>
    <w:unhideWhenUsed/>
    <w:rsid w:val="008C39E5"/>
    <w:pPr>
      <w:spacing w:after="120" w:line="480" w:lineRule="auto"/>
    </w:pPr>
  </w:style>
  <w:style w:type="character" w:customStyle="1" w:styleId="BodyText2Char">
    <w:name w:val="Body Text 2 Char"/>
    <w:basedOn w:val="DefaultParagraphFont"/>
    <w:link w:val="BodyText2"/>
    <w:uiPriority w:val="99"/>
    <w:semiHidden/>
    <w:rsid w:val="008C39E5"/>
  </w:style>
  <w:style w:type="character" w:styleId="CommentReference">
    <w:name w:val="annotation reference"/>
    <w:basedOn w:val="DefaultParagraphFont"/>
    <w:uiPriority w:val="99"/>
    <w:semiHidden/>
    <w:unhideWhenUsed/>
    <w:rsid w:val="00BD7F65"/>
    <w:rPr>
      <w:sz w:val="16"/>
      <w:szCs w:val="16"/>
    </w:rPr>
  </w:style>
  <w:style w:type="paragraph" w:styleId="CommentText">
    <w:name w:val="annotation text"/>
    <w:basedOn w:val="Normal"/>
    <w:link w:val="CommentTextChar"/>
    <w:uiPriority w:val="99"/>
    <w:semiHidden/>
    <w:unhideWhenUsed/>
    <w:rsid w:val="00BD7F65"/>
    <w:rPr>
      <w:sz w:val="20"/>
      <w:szCs w:val="20"/>
    </w:rPr>
  </w:style>
  <w:style w:type="character" w:customStyle="1" w:styleId="CommentTextChar">
    <w:name w:val="Comment Text Char"/>
    <w:basedOn w:val="DefaultParagraphFont"/>
    <w:link w:val="CommentText"/>
    <w:uiPriority w:val="99"/>
    <w:semiHidden/>
    <w:rsid w:val="00BD7F65"/>
    <w:rPr>
      <w:sz w:val="20"/>
      <w:szCs w:val="20"/>
    </w:rPr>
  </w:style>
  <w:style w:type="paragraph" w:styleId="CommentSubject">
    <w:name w:val="annotation subject"/>
    <w:basedOn w:val="CommentText"/>
    <w:next w:val="CommentText"/>
    <w:link w:val="CommentSubjectChar"/>
    <w:uiPriority w:val="99"/>
    <w:semiHidden/>
    <w:unhideWhenUsed/>
    <w:rsid w:val="00BD7F65"/>
    <w:rPr>
      <w:b/>
      <w:bCs/>
    </w:rPr>
  </w:style>
  <w:style w:type="character" w:customStyle="1" w:styleId="CommentSubjectChar">
    <w:name w:val="Comment Subject Char"/>
    <w:basedOn w:val="CommentTextChar"/>
    <w:link w:val="CommentSubject"/>
    <w:uiPriority w:val="99"/>
    <w:semiHidden/>
    <w:rsid w:val="00BD7F65"/>
    <w:rPr>
      <w:b/>
      <w:bCs/>
      <w:sz w:val="20"/>
      <w:szCs w:val="20"/>
    </w:rPr>
  </w:style>
  <w:style w:type="character" w:customStyle="1" w:styleId="menu-title">
    <w:name w:val="menu-title"/>
    <w:basedOn w:val="DefaultParagraphFont"/>
    <w:rsid w:val="00063610"/>
  </w:style>
  <w:style w:type="paragraph" w:customStyle="1" w:styleId="CharCharCharChar">
    <w:name w:val="Char Char Char Char"/>
    <w:basedOn w:val="Normal"/>
    <w:rsid w:val="00C17B7F"/>
    <w:pPr>
      <w:numPr>
        <w:numId w:val="6"/>
      </w:numPr>
      <w:spacing w:after="160" w:line="240" w:lineRule="exact"/>
      <w:jc w:val="left"/>
    </w:pPr>
    <w:rPr>
      <w:rFonts w:ascii="Times New Roman" w:eastAsia="Times New Roman" w:hAnsi="Times New Roman" w:cs="Times New Roman"/>
      <w:i/>
      <w:sz w:val="24"/>
      <w:szCs w:val="24"/>
    </w:rPr>
  </w:style>
  <w:style w:type="character" w:styleId="FollowedHyperlink">
    <w:name w:val="FollowedHyperlink"/>
    <w:basedOn w:val="DefaultParagraphFont"/>
    <w:uiPriority w:val="99"/>
    <w:semiHidden/>
    <w:unhideWhenUsed/>
    <w:rsid w:val="00291B1A"/>
    <w:rPr>
      <w:color w:val="800080" w:themeColor="followedHyperlink"/>
      <w:u w:val="single"/>
    </w:rPr>
  </w:style>
  <w:style w:type="character" w:customStyle="1" w:styleId="highlightselected">
    <w:name w:val="highlight selected"/>
    <w:basedOn w:val="DefaultParagraphFont"/>
    <w:rsid w:val="00AC0364"/>
  </w:style>
  <w:style w:type="paragraph" w:styleId="Title">
    <w:name w:val="Title"/>
    <w:basedOn w:val="Normal"/>
    <w:next w:val="Normal"/>
    <w:link w:val="TitleChar"/>
    <w:uiPriority w:val="10"/>
    <w:qFormat/>
    <w:rsid w:val="00005CD9"/>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05CD9"/>
    <w:rPr>
      <w:rFonts w:asciiTheme="majorHAnsi" w:eastAsiaTheme="majorEastAsia" w:hAnsiTheme="majorHAnsi" w:cstheme="majorBidi"/>
      <w:color w:val="17365D" w:themeColor="text2" w:themeShade="BF"/>
      <w:spacing w:val="5"/>
      <w:kern w:val="28"/>
      <w:sz w:val="52"/>
      <w:szCs w:val="52"/>
    </w:rPr>
  </w:style>
  <w:style w:type="paragraph" w:styleId="TOC4">
    <w:name w:val="toc 4"/>
    <w:basedOn w:val="Normal"/>
    <w:next w:val="Normal"/>
    <w:autoRedefine/>
    <w:uiPriority w:val="39"/>
    <w:unhideWhenUsed/>
    <w:rsid w:val="00F96F8D"/>
    <w:pPr>
      <w:spacing w:after="100" w:line="276" w:lineRule="auto"/>
      <w:ind w:left="660"/>
      <w:jc w:val="left"/>
    </w:pPr>
    <w:rPr>
      <w:rFonts w:eastAsiaTheme="minorEastAsia"/>
      <w:lang w:val="ro-RO" w:eastAsia="ro-RO"/>
    </w:rPr>
  </w:style>
  <w:style w:type="paragraph" w:styleId="TOC5">
    <w:name w:val="toc 5"/>
    <w:basedOn w:val="Normal"/>
    <w:next w:val="Normal"/>
    <w:autoRedefine/>
    <w:uiPriority w:val="39"/>
    <w:unhideWhenUsed/>
    <w:rsid w:val="00F96F8D"/>
    <w:pPr>
      <w:spacing w:after="100" w:line="276" w:lineRule="auto"/>
      <w:ind w:left="880"/>
      <w:jc w:val="left"/>
    </w:pPr>
    <w:rPr>
      <w:rFonts w:eastAsiaTheme="minorEastAsia"/>
      <w:lang w:val="ro-RO" w:eastAsia="ro-RO"/>
    </w:rPr>
  </w:style>
  <w:style w:type="paragraph" w:styleId="TOC6">
    <w:name w:val="toc 6"/>
    <w:basedOn w:val="Normal"/>
    <w:next w:val="Normal"/>
    <w:autoRedefine/>
    <w:uiPriority w:val="39"/>
    <w:unhideWhenUsed/>
    <w:rsid w:val="00F96F8D"/>
    <w:pPr>
      <w:spacing w:after="100" w:line="276" w:lineRule="auto"/>
      <w:ind w:left="1100"/>
      <w:jc w:val="left"/>
    </w:pPr>
    <w:rPr>
      <w:rFonts w:eastAsiaTheme="minorEastAsia"/>
      <w:lang w:val="ro-RO" w:eastAsia="ro-RO"/>
    </w:rPr>
  </w:style>
  <w:style w:type="paragraph" w:styleId="TOC7">
    <w:name w:val="toc 7"/>
    <w:basedOn w:val="Normal"/>
    <w:next w:val="Normal"/>
    <w:autoRedefine/>
    <w:uiPriority w:val="39"/>
    <w:unhideWhenUsed/>
    <w:rsid w:val="00F96F8D"/>
    <w:pPr>
      <w:spacing w:after="100" w:line="276" w:lineRule="auto"/>
      <w:ind w:left="1320"/>
      <w:jc w:val="left"/>
    </w:pPr>
    <w:rPr>
      <w:rFonts w:eastAsiaTheme="minorEastAsia"/>
      <w:lang w:val="ro-RO" w:eastAsia="ro-RO"/>
    </w:rPr>
  </w:style>
  <w:style w:type="paragraph" w:styleId="TOC8">
    <w:name w:val="toc 8"/>
    <w:basedOn w:val="Normal"/>
    <w:next w:val="Normal"/>
    <w:autoRedefine/>
    <w:uiPriority w:val="39"/>
    <w:unhideWhenUsed/>
    <w:rsid w:val="00F96F8D"/>
    <w:pPr>
      <w:spacing w:after="100" w:line="276" w:lineRule="auto"/>
      <w:ind w:left="1540"/>
      <w:jc w:val="left"/>
    </w:pPr>
    <w:rPr>
      <w:rFonts w:eastAsiaTheme="minorEastAsia"/>
      <w:lang w:val="ro-RO" w:eastAsia="ro-RO"/>
    </w:rPr>
  </w:style>
  <w:style w:type="paragraph" w:styleId="TOC9">
    <w:name w:val="toc 9"/>
    <w:basedOn w:val="Normal"/>
    <w:next w:val="Normal"/>
    <w:autoRedefine/>
    <w:uiPriority w:val="39"/>
    <w:unhideWhenUsed/>
    <w:rsid w:val="00F96F8D"/>
    <w:pPr>
      <w:spacing w:after="100" w:line="276" w:lineRule="auto"/>
      <w:ind w:left="1760"/>
      <w:jc w:val="left"/>
    </w:pPr>
    <w:rPr>
      <w:rFonts w:eastAsiaTheme="minorEastAsia"/>
      <w:lang w:val="ro-RO" w:eastAsia="ro-RO"/>
    </w:rPr>
  </w:style>
  <w:style w:type="paragraph" w:customStyle="1" w:styleId="Clear">
    <w:name w:val="Clear"/>
    <w:basedOn w:val="Normal"/>
    <w:rsid w:val="00102CD3"/>
    <w:pPr>
      <w:keepNext/>
      <w:keepLines/>
      <w:spacing w:before="480"/>
      <w:jc w:val="center"/>
      <w:outlineLvl w:val="0"/>
    </w:pPr>
    <w:rPr>
      <w:rFonts w:eastAsia="Times New Roman" w:cstheme="minorHAnsi"/>
      <w:b/>
      <w:bCs/>
      <w:color w:val="3366FF"/>
    </w:rPr>
  </w:style>
  <w:style w:type="character" w:customStyle="1" w:styleId="Heading6Char">
    <w:name w:val="Heading 6 Char"/>
    <w:basedOn w:val="DefaultParagraphFont"/>
    <w:link w:val="Heading6"/>
    <w:uiPriority w:val="9"/>
    <w:semiHidden/>
    <w:rsid w:val="008F7813"/>
    <w:rPr>
      <w:rFonts w:asciiTheme="majorHAnsi" w:eastAsiaTheme="majorEastAsia" w:hAnsiTheme="majorHAnsi" w:cstheme="majorBidi"/>
      <w:i/>
      <w:iCs/>
      <w:color w:val="243F60" w:themeColor="accent1" w:themeShade="7F"/>
      <w:lang w:val="ro-RO"/>
    </w:rPr>
  </w:style>
  <w:style w:type="paragraph" w:styleId="Caption">
    <w:name w:val="caption"/>
    <w:basedOn w:val="Normal"/>
    <w:next w:val="Normal"/>
    <w:uiPriority w:val="35"/>
    <w:semiHidden/>
    <w:unhideWhenUsed/>
    <w:qFormat/>
    <w:rsid w:val="008F7813"/>
    <w:pPr>
      <w:spacing w:after="200"/>
      <w:ind w:firstLine="720"/>
    </w:pPr>
    <w:rPr>
      <w:rFonts w:ascii="Times New Roman" w:hAnsi="Times New Roman"/>
      <w:b/>
      <w:bCs/>
      <w:color w:val="4F81BD" w:themeColor="accent1"/>
      <w:sz w:val="18"/>
      <w:szCs w:val="18"/>
      <w:lang w:val="ro-RO"/>
    </w:rPr>
  </w:style>
  <w:style w:type="character" w:customStyle="1" w:styleId="ListParagraphChar">
    <w:name w:val="List Paragraph Char"/>
    <w:aliases w:val="Normal bullet 2 Char,lp1 Char,Heading x1 Char"/>
    <w:link w:val="ListParagraph"/>
    <w:uiPriority w:val="34"/>
    <w:locked/>
    <w:rsid w:val="008F7813"/>
  </w:style>
  <w:style w:type="table" w:styleId="LightList-Accent4">
    <w:name w:val="Light List Accent 4"/>
    <w:basedOn w:val="TableNormal"/>
    <w:uiPriority w:val="61"/>
    <w:rsid w:val="008F7813"/>
    <w:pPr>
      <w:jc w:val="left"/>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Shading-Accent3">
    <w:name w:val="Light Shading Accent 3"/>
    <w:basedOn w:val="TableNormal"/>
    <w:uiPriority w:val="60"/>
    <w:rsid w:val="008F7813"/>
    <w:pPr>
      <w:jc w:val="left"/>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8F7813"/>
    <w:pPr>
      <w:jc w:val="left"/>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List-Accent11">
    <w:name w:val="Light List - Accent 11"/>
    <w:basedOn w:val="TableNormal"/>
    <w:uiPriority w:val="61"/>
    <w:rsid w:val="00A4794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UnresolvedMention1">
    <w:name w:val="Unresolved Mention1"/>
    <w:basedOn w:val="DefaultParagraphFont"/>
    <w:uiPriority w:val="99"/>
    <w:semiHidden/>
    <w:unhideWhenUsed/>
    <w:rsid w:val="00DE497E"/>
    <w:rPr>
      <w:color w:val="605E5C"/>
      <w:shd w:val="clear" w:color="auto" w:fill="E1DFDD"/>
    </w:rPr>
  </w:style>
  <w:style w:type="table" w:customStyle="1" w:styleId="TableGrid1">
    <w:name w:val="Table Grid1"/>
    <w:basedOn w:val="TableNormal"/>
    <w:next w:val="TableGrid"/>
    <w:uiPriority w:val="39"/>
    <w:rsid w:val="007376BF"/>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7376BF"/>
    <w:pPr>
      <w:jc w:val="left"/>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
    <w:name w:val="Unresolved Mention"/>
    <w:basedOn w:val="DefaultParagraphFont"/>
    <w:uiPriority w:val="99"/>
    <w:semiHidden/>
    <w:unhideWhenUsed/>
    <w:rsid w:val="00BE733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68E"/>
  </w:style>
  <w:style w:type="paragraph" w:styleId="Heading1">
    <w:name w:val="heading 1"/>
    <w:basedOn w:val="Normal"/>
    <w:next w:val="Normal"/>
    <w:link w:val="Heading1Char"/>
    <w:uiPriority w:val="9"/>
    <w:qFormat/>
    <w:rsid w:val="003A5C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1F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 Caracter"/>
    <w:basedOn w:val="Normal"/>
    <w:next w:val="Normal"/>
    <w:link w:val="Heading3Char"/>
    <w:uiPriority w:val="9"/>
    <w:unhideWhenUsed/>
    <w:qFormat/>
    <w:rsid w:val="00A045E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5029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E46C5"/>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F7813"/>
    <w:pPr>
      <w:keepNext/>
      <w:keepLines/>
      <w:spacing w:before="200" w:line="360" w:lineRule="auto"/>
      <w:ind w:firstLine="720"/>
      <w:outlineLvl w:val="5"/>
    </w:pPr>
    <w:rPr>
      <w:rFonts w:asciiTheme="majorHAnsi" w:eastAsiaTheme="majorEastAsia" w:hAnsiTheme="majorHAnsi" w:cstheme="majorBidi"/>
      <w:i/>
      <w:iCs/>
      <w:color w:val="243F60" w:themeColor="accent1" w:themeShade="7F"/>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CC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B1F82"/>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 Caracter Char"/>
    <w:basedOn w:val="DefaultParagraphFont"/>
    <w:link w:val="Heading3"/>
    <w:uiPriority w:val="9"/>
    <w:rsid w:val="00A045E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5029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E46C5"/>
    <w:rPr>
      <w:rFonts w:asciiTheme="majorHAnsi" w:eastAsiaTheme="majorEastAsia" w:hAnsiTheme="majorHAnsi" w:cstheme="majorBidi"/>
      <w:color w:val="243F60" w:themeColor="accent1" w:themeShade="7F"/>
    </w:rPr>
  </w:style>
  <w:style w:type="paragraph" w:styleId="NoSpacing">
    <w:name w:val="No Spacing"/>
    <w:link w:val="NoSpacingChar"/>
    <w:uiPriority w:val="1"/>
    <w:qFormat/>
    <w:rsid w:val="005650B4"/>
    <w:pPr>
      <w:jc w:val="left"/>
    </w:pPr>
    <w:rPr>
      <w:rFonts w:eastAsiaTheme="minorEastAsia"/>
    </w:rPr>
  </w:style>
  <w:style w:type="character" w:customStyle="1" w:styleId="NoSpacingChar">
    <w:name w:val="No Spacing Char"/>
    <w:basedOn w:val="DefaultParagraphFont"/>
    <w:link w:val="NoSpacing"/>
    <w:uiPriority w:val="1"/>
    <w:rsid w:val="005650B4"/>
    <w:rPr>
      <w:rFonts w:eastAsiaTheme="minorEastAsia"/>
    </w:rPr>
  </w:style>
  <w:style w:type="paragraph" w:styleId="BalloonText">
    <w:name w:val="Balloon Text"/>
    <w:basedOn w:val="Normal"/>
    <w:link w:val="BalloonTextChar"/>
    <w:uiPriority w:val="99"/>
    <w:semiHidden/>
    <w:unhideWhenUsed/>
    <w:rsid w:val="005650B4"/>
    <w:rPr>
      <w:rFonts w:ascii="Tahoma" w:hAnsi="Tahoma" w:cs="Tahoma"/>
      <w:sz w:val="16"/>
      <w:szCs w:val="16"/>
    </w:rPr>
  </w:style>
  <w:style w:type="character" w:customStyle="1" w:styleId="BalloonTextChar">
    <w:name w:val="Balloon Text Char"/>
    <w:basedOn w:val="DefaultParagraphFont"/>
    <w:link w:val="BalloonText"/>
    <w:uiPriority w:val="99"/>
    <w:semiHidden/>
    <w:rsid w:val="005650B4"/>
    <w:rPr>
      <w:rFonts w:ascii="Tahoma" w:hAnsi="Tahoma" w:cs="Tahoma"/>
      <w:sz w:val="16"/>
      <w:szCs w:val="16"/>
    </w:rPr>
  </w:style>
  <w:style w:type="paragraph" w:styleId="Header">
    <w:name w:val="header"/>
    <w:basedOn w:val="Normal"/>
    <w:link w:val="HeaderChar"/>
    <w:unhideWhenUsed/>
    <w:rsid w:val="005650B4"/>
    <w:pPr>
      <w:tabs>
        <w:tab w:val="center" w:pos="4680"/>
        <w:tab w:val="right" w:pos="9360"/>
      </w:tabs>
    </w:pPr>
  </w:style>
  <w:style w:type="character" w:customStyle="1" w:styleId="HeaderChar">
    <w:name w:val="Header Char"/>
    <w:basedOn w:val="DefaultParagraphFont"/>
    <w:link w:val="Header"/>
    <w:rsid w:val="005650B4"/>
  </w:style>
  <w:style w:type="paragraph" w:styleId="Footer">
    <w:name w:val="footer"/>
    <w:basedOn w:val="Normal"/>
    <w:link w:val="FooterChar"/>
    <w:uiPriority w:val="99"/>
    <w:unhideWhenUsed/>
    <w:rsid w:val="005650B4"/>
    <w:pPr>
      <w:tabs>
        <w:tab w:val="center" w:pos="4680"/>
        <w:tab w:val="right" w:pos="9360"/>
      </w:tabs>
    </w:pPr>
  </w:style>
  <w:style w:type="character" w:customStyle="1" w:styleId="FooterChar">
    <w:name w:val="Footer Char"/>
    <w:basedOn w:val="DefaultParagraphFont"/>
    <w:link w:val="Footer"/>
    <w:uiPriority w:val="99"/>
    <w:rsid w:val="005650B4"/>
  </w:style>
  <w:style w:type="character" w:styleId="PlaceholderText">
    <w:name w:val="Placeholder Text"/>
    <w:basedOn w:val="DefaultParagraphFont"/>
    <w:uiPriority w:val="99"/>
    <w:semiHidden/>
    <w:rsid w:val="005650B4"/>
    <w:rPr>
      <w:color w:val="808080"/>
    </w:rPr>
  </w:style>
  <w:style w:type="paragraph" w:styleId="ListParagraph">
    <w:name w:val="List Paragraph"/>
    <w:aliases w:val="Normal bullet 2,lp1,Heading x1"/>
    <w:basedOn w:val="Normal"/>
    <w:link w:val="ListParagraphChar"/>
    <w:uiPriority w:val="34"/>
    <w:qFormat/>
    <w:rsid w:val="003A5CC7"/>
    <w:pPr>
      <w:ind w:left="720"/>
      <w:contextualSpacing/>
    </w:pPr>
  </w:style>
  <w:style w:type="paragraph" w:styleId="NormalWeb">
    <w:name w:val="Normal (Web)"/>
    <w:basedOn w:val="Normal"/>
    <w:link w:val="NormalWebChar"/>
    <w:uiPriority w:val="99"/>
    <w:rsid w:val="003A5CC7"/>
    <w:pPr>
      <w:spacing w:before="100" w:beforeAutospacing="1" w:after="100" w:afterAutospacing="1"/>
      <w:jc w:val="left"/>
    </w:pPr>
    <w:rPr>
      <w:rFonts w:ascii="Times New Roman" w:eastAsia="Times New Roman" w:hAnsi="Times New Roman" w:cs="Times New Roman"/>
      <w:sz w:val="24"/>
      <w:szCs w:val="24"/>
    </w:rPr>
  </w:style>
  <w:style w:type="character" w:customStyle="1" w:styleId="NormalWebChar">
    <w:name w:val="Normal (Web) Char"/>
    <w:link w:val="NormalWeb"/>
    <w:uiPriority w:val="99"/>
    <w:rsid w:val="00BC1E12"/>
    <w:rPr>
      <w:rFonts w:ascii="Times New Roman" w:eastAsia="Times New Roman" w:hAnsi="Times New Roman" w:cs="Times New Roman"/>
      <w:sz w:val="24"/>
      <w:szCs w:val="24"/>
    </w:rPr>
  </w:style>
  <w:style w:type="character" w:styleId="Strong">
    <w:name w:val="Strong"/>
    <w:basedOn w:val="DefaultParagraphFont"/>
    <w:uiPriority w:val="22"/>
    <w:qFormat/>
    <w:rsid w:val="003A5CC7"/>
    <w:rPr>
      <w:b/>
      <w:bCs/>
    </w:rPr>
  </w:style>
  <w:style w:type="character" w:customStyle="1" w:styleId="style3">
    <w:name w:val="style3"/>
    <w:basedOn w:val="DefaultParagraphFont"/>
    <w:uiPriority w:val="99"/>
    <w:rsid w:val="003A5CC7"/>
  </w:style>
  <w:style w:type="paragraph" w:styleId="BodyText">
    <w:name w:val="Body Text"/>
    <w:basedOn w:val="Normal"/>
    <w:link w:val="BodyTextChar"/>
    <w:rsid w:val="0029411A"/>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29411A"/>
    <w:rPr>
      <w:rFonts w:ascii="Times New Roman" w:eastAsia="Times New Roman" w:hAnsi="Times New Roman" w:cs="Times New Roman"/>
      <w:sz w:val="20"/>
      <w:szCs w:val="20"/>
    </w:rPr>
  </w:style>
  <w:style w:type="paragraph" w:customStyle="1" w:styleId="Default">
    <w:name w:val="Default"/>
    <w:rsid w:val="004A66E0"/>
    <w:pPr>
      <w:autoSpaceDE w:val="0"/>
      <w:autoSpaceDN w:val="0"/>
      <w:adjustRightInd w:val="0"/>
      <w:jc w:val="left"/>
    </w:pPr>
    <w:rPr>
      <w:rFonts w:ascii="Times New Roman" w:eastAsia="Times New Roman" w:hAnsi="Times New Roman" w:cs="Times New Roman"/>
      <w:color w:val="000000"/>
      <w:sz w:val="24"/>
      <w:szCs w:val="24"/>
    </w:rPr>
  </w:style>
  <w:style w:type="character" w:styleId="Emphasis">
    <w:name w:val="Emphasis"/>
    <w:basedOn w:val="DefaultParagraphFont"/>
    <w:qFormat/>
    <w:rsid w:val="004A66E0"/>
    <w:rPr>
      <w:i/>
      <w:iCs/>
    </w:rPr>
  </w:style>
  <w:style w:type="paragraph" w:customStyle="1" w:styleId="par">
    <w:name w:val="par"/>
    <w:basedOn w:val="Normal"/>
    <w:rsid w:val="004730A1"/>
    <w:pPr>
      <w:spacing w:before="100" w:beforeAutospacing="1" w:after="100" w:afterAutospacing="1"/>
      <w:jc w:val="left"/>
    </w:pPr>
    <w:rPr>
      <w:rFonts w:ascii="Times New Roman" w:eastAsia="Times New Roman" w:hAnsi="Times New Roman" w:cs="Times New Roman"/>
      <w:sz w:val="24"/>
      <w:szCs w:val="24"/>
    </w:rPr>
  </w:style>
  <w:style w:type="table" w:styleId="MediumShading2-Accent2">
    <w:name w:val="Medium Shading 2 Accent 2"/>
    <w:basedOn w:val="TableNormal"/>
    <w:uiPriority w:val="64"/>
    <w:rsid w:val="002561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uiPriority w:val="64"/>
    <w:rsid w:val="002561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2">
    <w:name w:val="Medium Shading 1 Accent 2"/>
    <w:basedOn w:val="TableNormal"/>
    <w:uiPriority w:val="63"/>
    <w:rsid w:val="0025614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character" w:customStyle="1" w:styleId="apple-converted-space">
    <w:name w:val="apple-converted-space"/>
    <w:basedOn w:val="DefaultParagraphFont"/>
    <w:rsid w:val="00F62092"/>
  </w:style>
  <w:style w:type="table" w:styleId="LightList-Accent2">
    <w:name w:val="Light List Accent 2"/>
    <w:basedOn w:val="TableNormal"/>
    <w:uiPriority w:val="61"/>
    <w:rsid w:val="0097417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TOCHeading">
    <w:name w:val="TOC Heading"/>
    <w:basedOn w:val="Heading1"/>
    <w:next w:val="Normal"/>
    <w:uiPriority w:val="39"/>
    <w:unhideWhenUsed/>
    <w:qFormat/>
    <w:rsid w:val="00823917"/>
    <w:pPr>
      <w:spacing w:line="276" w:lineRule="auto"/>
      <w:jc w:val="left"/>
      <w:outlineLvl w:val="9"/>
    </w:pPr>
  </w:style>
  <w:style w:type="paragraph" w:styleId="TOC1">
    <w:name w:val="toc 1"/>
    <w:basedOn w:val="Normal"/>
    <w:next w:val="Normal"/>
    <w:autoRedefine/>
    <w:uiPriority w:val="39"/>
    <w:unhideWhenUsed/>
    <w:rsid w:val="00823917"/>
    <w:pPr>
      <w:spacing w:after="100"/>
    </w:pPr>
  </w:style>
  <w:style w:type="paragraph" w:styleId="TOC2">
    <w:name w:val="toc 2"/>
    <w:basedOn w:val="Normal"/>
    <w:next w:val="Normal"/>
    <w:autoRedefine/>
    <w:uiPriority w:val="39"/>
    <w:unhideWhenUsed/>
    <w:rsid w:val="00823917"/>
    <w:pPr>
      <w:spacing w:after="100"/>
      <w:ind w:left="220"/>
    </w:pPr>
  </w:style>
  <w:style w:type="paragraph" w:styleId="TOC3">
    <w:name w:val="toc 3"/>
    <w:basedOn w:val="Normal"/>
    <w:next w:val="Normal"/>
    <w:autoRedefine/>
    <w:uiPriority w:val="39"/>
    <w:unhideWhenUsed/>
    <w:rsid w:val="00823917"/>
    <w:pPr>
      <w:spacing w:after="100"/>
      <w:ind w:left="440"/>
    </w:pPr>
  </w:style>
  <w:style w:type="character" w:styleId="Hyperlink">
    <w:name w:val="Hyperlink"/>
    <w:basedOn w:val="DefaultParagraphFont"/>
    <w:uiPriority w:val="99"/>
    <w:unhideWhenUsed/>
    <w:rsid w:val="00823917"/>
    <w:rPr>
      <w:color w:val="0000FF" w:themeColor="hyperlink"/>
      <w:u w:val="single"/>
    </w:rPr>
  </w:style>
  <w:style w:type="table" w:styleId="TableGrid">
    <w:name w:val="Table Grid"/>
    <w:basedOn w:val="TableNormal"/>
    <w:uiPriority w:val="59"/>
    <w:rsid w:val="00144C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Preformatted">
    <w:name w:val="HTML Preformatted"/>
    <w:basedOn w:val="Normal"/>
    <w:link w:val="HTMLPreformattedChar"/>
    <w:uiPriority w:val="99"/>
    <w:unhideWhenUsed/>
    <w:rsid w:val="002E47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E47EC"/>
    <w:rPr>
      <w:rFonts w:ascii="Courier New" w:eastAsia="Times New Roman" w:hAnsi="Courier New" w:cs="Courier New"/>
      <w:sz w:val="20"/>
      <w:szCs w:val="20"/>
    </w:rPr>
  </w:style>
  <w:style w:type="paragraph" w:customStyle="1" w:styleId="Style15">
    <w:name w:val="Style15"/>
    <w:basedOn w:val="Normal"/>
    <w:rsid w:val="00E106D3"/>
    <w:pPr>
      <w:widowControl w:val="0"/>
      <w:autoSpaceDE w:val="0"/>
      <w:autoSpaceDN w:val="0"/>
      <w:adjustRightInd w:val="0"/>
      <w:spacing w:line="302" w:lineRule="exact"/>
      <w:ind w:firstLine="338"/>
      <w:jc w:val="left"/>
    </w:pPr>
    <w:rPr>
      <w:rFonts w:ascii="Times New Roman" w:eastAsia="Times New Roman" w:hAnsi="Times New Roman" w:cs="Times New Roman"/>
      <w:sz w:val="24"/>
      <w:szCs w:val="24"/>
    </w:rPr>
  </w:style>
  <w:style w:type="paragraph" w:customStyle="1" w:styleId="Style16">
    <w:name w:val="Style16"/>
    <w:basedOn w:val="Normal"/>
    <w:rsid w:val="00E106D3"/>
    <w:pPr>
      <w:widowControl w:val="0"/>
      <w:autoSpaceDE w:val="0"/>
      <w:autoSpaceDN w:val="0"/>
      <w:adjustRightInd w:val="0"/>
      <w:spacing w:line="282" w:lineRule="exact"/>
      <w:ind w:firstLine="677"/>
    </w:pPr>
    <w:rPr>
      <w:rFonts w:ascii="Times New Roman" w:eastAsia="Times New Roman" w:hAnsi="Times New Roman" w:cs="Times New Roman"/>
      <w:sz w:val="24"/>
      <w:szCs w:val="24"/>
    </w:rPr>
  </w:style>
  <w:style w:type="character" w:customStyle="1" w:styleId="FontStyle22">
    <w:name w:val="Font Style22"/>
    <w:basedOn w:val="DefaultParagraphFont"/>
    <w:rsid w:val="00E106D3"/>
    <w:rPr>
      <w:rFonts w:ascii="Franklin Gothic Medium" w:hAnsi="Franklin Gothic Medium" w:cs="Franklin Gothic Medium"/>
      <w:sz w:val="22"/>
      <w:szCs w:val="22"/>
    </w:rPr>
  </w:style>
  <w:style w:type="paragraph" w:styleId="FootnoteText">
    <w:name w:val="footnote text"/>
    <w:basedOn w:val="Normal"/>
    <w:link w:val="FootnoteTextChar"/>
    <w:unhideWhenUsed/>
    <w:rsid w:val="00EE0052"/>
    <w:rPr>
      <w:sz w:val="20"/>
      <w:szCs w:val="20"/>
    </w:rPr>
  </w:style>
  <w:style w:type="character" w:customStyle="1" w:styleId="FootnoteTextChar">
    <w:name w:val="Footnote Text Char"/>
    <w:basedOn w:val="DefaultParagraphFont"/>
    <w:link w:val="FootnoteText"/>
    <w:rsid w:val="00EE0052"/>
    <w:rPr>
      <w:sz w:val="20"/>
      <w:szCs w:val="20"/>
    </w:rPr>
  </w:style>
  <w:style w:type="character" w:styleId="FootnoteReference">
    <w:name w:val="footnote reference"/>
    <w:basedOn w:val="DefaultParagraphFont"/>
    <w:uiPriority w:val="99"/>
    <w:semiHidden/>
    <w:unhideWhenUsed/>
    <w:rsid w:val="00EE0052"/>
    <w:rPr>
      <w:vertAlign w:val="superscript"/>
    </w:rPr>
  </w:style>
  <w:style w:type="paragraph" w:styleId="BodyText2">
    <w:name w:val="Body Text 2"/>
    <w:basedOn w:val="Normal"/>
    <w:link w:val="BodyText2Char"/>
    <w:uiPriority w:val="99"/>
    <w:semiHidden/>
    <w:unhideWhenUsed/>
    <w:rsid w:val="008C39E5"/>
    <w:pPr>
      <w:spacing w:after="120" w:line="480" w:lineRule="auto"/>
    </w:pPr>
  </w:style>
  <w:style w:type="character" w:customStyle="1" w:styleId="BodyText2Char">
    <w:name w:val="Body Text 2 Char"/>
    <w:basedOn w:val="DefaultParagraphFont"/>
    <w:link w:val="BodyText2"/>
    <w:uiPriority w:val="99"/>
    <w:semiHidden/>
    <w:rsid w:val="008C39E5"/>
  </w:style>
  <w:style w:type="character" w:styleId="CommentReference">
    <w:name w:val="annotation reference"/>
    <w:basedOn w:val="DefaultParagraphFont"/>
    <w:uiPriority w:val="99"/>
    <w:semiHidden/>
    <w:unhideWhenUsed/>
    <w:rsid w:val="00BD7F65"/>
    <w:rPr>
      <w:sz w:val="16"/>
      <w:szCs w:val="16"/>
    </w:rPr>
  </w:style>
  <w:style w:type="paragraph" w:styleId="CommentText">
    <w:name w:val="annotation text"/>
    <w:basedOn w:val="Normal"/>
    <w:link w:val="CommentTextChar"/>
    <w:uiPriority w:val="99"/>
    <w:semiHidden/>
    <w:unhideWhenUsed/>
    <w:rsid w:val="00BD7F65"/>
    <w:rPr>
      <w:sz w:val="20"/>
      <w:szCs w:val="20"/>
    </w:rPr>
  </w:style>
  <w:style w:type="character" w:customStyle="1" w:styleId="CommentTextChar">
    <w:name w:val="Comment Text Char"/>
    <w:basedOn w:val="DefaultParagraphFont"/>
    <w:link w:val="CommentText"/>
    <w:uiPriority w:val="99"/>
    <w:semiHidden/>
    <w:rsid w:val="00BD7F65"/>
    <w:rPr>
      <w:sz w:val="20"/>
      <w:szCs w:val="20"/>
    </w:rPr>
  </w:style>
  <w:style w:type="paragraph" w:styleId="CommentSubject">
    <w:name w:val="annotation subject"/>
    <w:basedOn w:val="CommentText"/>
    <w:next w:val="CommentText"/>
    <w:link w:val="CommentSubjectChar"/>
    <w:uiPriority w:val="99"/>
    <w:semiHidden/>
    <w:unhideWhenUsed/>
    <w:rsid w:val="00BD7F65"/>
    <w:rPr>
      <w:b/>
      <w:bCs/>
    </w:rPr>
  </w:style>
  <w:style w:type="character" w:customStyle="1" w:styleId="CommentSubjectChar">
    <w:name w:val="Comment Subject Char"/>
    <w:basedOn w:val="CommentTextChar"/>
    <w:link w:val="CommentSubject"/>
    <w:uiPriority w:val="99"/>
    <w:semiHidden/>
    <w:rsid w:val="00BD7F65"/>
    <w:rPr>
      <w:b/>
      <w:bCs/>
      <w:sz w:val="20"/>
      <w:szCs w:val="20"/>
    </w:rPr>
  </w:style>
  <w:style w:type="character" w:customStyle="1" w:styleId="menu-title">
    <w:name w:val="menu-title"/>
    <w:basedOn w:val="DefaultParagraphFont"/>
    <w:rsid w:val="00063610"/>
  </w:style>
  <w:style w:type="paragraph" w:customStyle="1" w:styleId="CharCharCharChar">
    <w:name w:val="Char Char Char Char"/>
    <w:basedOn w:val="Normal"/>
    <w:rsid w:val="00C17B7F"/>
    <w:pPr>
      <w:numPr>
        <w:numId w:val="6"/>
      </w:numPr>
      <w:spacing w:after="160" w:line="240" w:lineRule="exact"/>
      <w:jc w:val="left"/>
    </w:pPr>
    <w:rPr>
      <w:rFonts w:ascii="Times New Roman" w:eastAsia="Times New Roman" w:hAnsi="Times New Roman" w:cs="Times New Roman"/>
      <w:i/>
      <w:sz w:val="24"/>
      <w:szCs w:val="24"/>
    </w:rPr>
  </w:style>
  <w:style w:type="character" w:styleId="FollowedHyperlink">
    <w:name w:val="FollowedHyperlink"/>
    <w:basedOn w:val="DefaultParagraphFont"/>
    <w:uiPriority w:val="99"/>
    <w:semiHidden/>
    <w:unhideWhenUsed/>
    <w:rsid w:val="00291B1A"/>
    <w:rPr>
      <w:color w:val="800080" w:themeColor="followedHyperlink"/>
      <w:u w:val="single"/>
    </w:rPr>
  </w:style>
  <w:style w:type="character" w:customStyle="1" w:styleId="highlightselected">
    <w:name w:val="highlight selected"/>
    <w:basedOn w:val="DefaultParagraphFont"/>
    <w:rsid w:val="00AC0364"/>
  </w:style>
  <w:style w:type="paragraph" w:styleId="Title">
    <w:name w:val="Title"/>
    <w:basedOn w:val="Normal"/>
    <w:next w:val="Normal"/>
    <w:link w:val="TitleChar"/>
    <w:uiPriority w:val="10"/>
    <w:qFormat/>
    <w:rsid w:val="00005CD9"/>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05CD9"/>
    <w:rPr>
      <w:rFonts w:asciiTheme="majorHAnsi" w:eastAsiaTheme="majorEastAsia" w:hAnsiTheme="majorHAnsi" w:cstheme="majorBidi"/>
      <w:color w:val="17365D" w:themeColor="text2" w:themeShade="BF"/>
      <w:spacing w:val="5"/>
      <w:kern w:val="28"/>
      <w:sz w:val="52"/>
      <w:szCs w:val="52"/>
    </w:rPr>
  </w:style>
  <w:style w:type="paragraph" w:styleId="TOC4">
    <w:name w:val="toc 4"/>
    <w:basedOn w:val="Normal"/>
    <w:next w:val="Normal"/>
    <w:autoRedefine/>
    <w:uiPriority w:val="39"/>
    <w:unhideWhenUsed/>
    <w:rsid w:val="00F96F8D"/>
    <w:pPr>
      <w:spacing w:after="100" w:line="276" w:lineRule="auto"/>
      <w:ind w:left="660"/>
      <w:jc w:val="left"/>
    </w:pPr>
    <w:rPr>
      <w:rFonts w:eastAsiaTheme="minorEastAsia"/>
      <w:lang w:val="ro-RO" w:eastAsia="ro-RO"/>
    </w:rPr>
  </w:style>
  <w:style w:type="paragraph" w:styleId="TOC5">
    <w:name w:val="toc 5"/>
    <w:basedOn w:val="Normal"/>
    <w:next w:val="Normal"/>
    <w:autoRedefine/>
    <w:uiPriority w:val="39"/>
    <w:unhideWhenUsed/>
    <w:rsid w:val="00F96F8D"/>
    <w:pPr>
      <w:spacing w:after="100" w:line="276" w:lineRule="auto"/>
      <w:ind w:left="880"/>
      <w:jc w:val="left"/>
    </w:pPr>
    <w:rPr>
      <w:rFonts w:eastAsiaTheme="minorEastAsia"/>
      <w:lang w:val="ro-RO" w:eastAsia="ro-RO"/>
    </w:rPr>
  </w:style>
  <w:style w:type="paragraph" w:styleId="TOC6">
    <w:name w:val="toc 6"/>
    <w:basedOn w:val="Normal"/>
    <w:next w:val="Normal"/>
    <w:autoRedefine/>
    <w:uiPriority w:val="39"/>
    <w:unhideWhenUsed/>
    <w:rsid w:val="00F96F8D"/>
    <w:pPr>
      <w:spacing w:after="100" w:line="276" w:lineRule="auto"/>
      <w:ind w:left="1100"/>
      <w:jc w:val="left"/>
    </w:pPr>
    <w:rPr>
      <w:rFonts w:eastAsiaTheme="minorEastAsia"/>
      <w:lang w:val="ro-RO" w:eastAsia="ro-RO"/>
    </w:rPr>
  </w:style>
  <w:style w:type="paragraph" w:styleId="TOC7">
    <w:name w:val="toc 7"/>
    <w:basedOn w:val="Normal"/>
    <w:next w:val="Normal"/>
    <w:autoRedefine/>
    <w:uiPriority w:val="39"/>
    <w:unhideWhenUsed/>
    <w:rsid w:val="00F96F8D"/>
    <w:pPr>
      <w:spacing w:after="100" w:line="276" w:lineRule="auto"/>
      <w:ind w:left="1320"/>
      <w:jc w:val="left"/>
    </w:pPr>
    <w:rPr>
      <w:rFonts w:eastAsiaTheme="minorEastAsia"/>
      <w:lang w:val="ro-RO" w:eastAsia="ro-RO"/>
    </w:rPr>
  </w:style>
  <w:style w:type="paragraph" w:styleId="TOC8">
    <w:name w:val="toc 8"/>
    <w:basedOn w:val="Normal"/>
    <w:next w:val="Normal"/>
    <w:autoRedefine/>
    <w:uiPriority w:val="39"/>
    <w:unhideWhenUsed/>
    <w:rsid w:val="00F96F8D"/>
    <w:pPr>
      <w:spacing w:after="100" w:line="276" w:lineRule="auto"/>
      <w:ind w:left="1540"/>
      <w:jc w:val="left"/>
    </w:pPr>
    <w:rPr>
      <w:rFonts w:eastAsiaTheme="minorEastAsia"/>
      <w:lang w:val="ro-RO" w:eastAsia="ro-RO"/>
    </w:rPr>
  </w:style>
  <w:style w:type="paragraph" w:styleId="TOC9">
    <w:name w:val="toc 9"/>
    <w:basedOn w:val="Normal"/>
    <w:next w:val="Normal"/>
    <w:autoRedefine/>
    <w:uiPriority w:val="39"/>
    <w:unhideWhenUsed/>
    <w:rsid w:val="00F96F8D"/>
    <w:pPr>
      <w:spacing w:after="100" w:line="276" w:lineRule="auto"/>
      <w:ind w:left="1760"/>
      <w:jc w:val="left"/>
    </w:pPr>
    <w:rPr>
      <w:rFonts w:eastAsiaTheme="minorEastAsia"/>
      <w:lang w:val="ro-RO" w:eastAsia="ro-RO"/>
    </w:rPr>
  </w:style>
  <w:style w:type="paragraph" w:customStyle="1" w:styleId="Clear">
    <w:name w:val="Clear"/>
    <w:basedOn w:val="Normal"/>
    <w:rsid w:val="00102CD3"/>
    <w:pPr>
      <w:keepNext/>
      <w:keepLines/>
      <w:spacing w:before="480"/>
      <w:jc w:val="center"/>
      <w:outlineLvl w:val="0"/>
    </w:pPr>
    <w:rPr>
      <w:rFonts w:eastAsia="Times New Roman" w:cstheme="minorHAnsi"/>
      <w:b/>
      <w:bCs/>
      <w:color w:val="3366FF"/>
    </w:rPr>
  </w:style>
  <w:style w:type="character" w:customStyle="1" w:styleId="Heading6Char">
    <w:name w:val="Heading 6 Char"/>
    <w:basedOn w:val="DefaultParagraphFont"/>
    <w:link w:val="Heading6"/>
    <w:uiPriority w:val="9"/>
    <w:semiHidden/>
    <w:rsid w:val="008F7813"/>
    <w:rPr>
      <w:rFonts w:asciiTheme="majorHAnsi" w:eastAsiaTheme="majorEastAsia" w:hAnsiTheme="majorHAnsi" w:cstheme="majorBidi"/>
      <w:i/>
      <w:iCs/>
      <w:color w:val="243F60" w:themeColor="accent1" w:themeShade="7F"/>
      <w:lang w:val="ro-RO"/>
    </w:rPr>
  </w:style>
  <w:style w:type="paragraph" w:styleId="Caption">
    <w:name w:val="caption"/>
    <w:basedOn w:val="Normal"/>
    <w:next w:val="Normal"/>
    <w:uiPriority w:val="35"/>
    <w:semiHidden/>
    <w:unhideWhenUsed/>
    <w:qFormat/>
    <w:rsid w:val="008F7813"/>
    <w:pPr>
      <w:spacing w:after="200"/>
      <w:ind w:firstLine="720"/>
    </w:pPr>
    <w:rPr>
      <w:rFonts w:ascii="Times New Roman" w:hAnsi="Times New Roman"/>
      <w:b/>
      <w:bCs/>
      <w:color w:val="4F81BD" w:themeColor="accent1"/>
      <w:sz w:val="18"/>
      <w:szCs w:val="18"/>
      <w:lang w:val="ro-RO"/>
    </w:rPr>
  </w:style>
  <w:style w:type="character" w:customStyle="1" w:styleId="ListParagraphChar">
    <w:name w:val="List Paragraph Char"/>
    <w:aliases w:val="Normal bullet 2 Char,lp1 Char,Heading x1 Char"/>
    <w:link w:val="ListParagraph"/>
    <w:uiPriority w:val="34"/>
    <w:locked/>
    <w:rsid w:val="008F7813"/>
  </w:style>
  <w:style w:type="table" w:styleId="LightList-Accent4">
    <w:name w:val="Light List Accent 4"/>
    <w:basedOn w:val="TableNormal"/>
    <w:uiPriority w:val="61"/>
    <w:rsid w:val="008F7813"/>
    <w:pPr>
      <w:jc w:val="left"/>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Shading-Accent3">
    <w:name w:val="Light Shading Accent 3"/>
    <w:basedOn w:val="TableNormal"/>
    <w:uiPriority w:val="60"/>
    <w:rsid w:val="008F7813"/>
    <w:pPr>
      <w:jc w:val="left"/>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8F7813"/>
    <w:pPr>
      <w:jc w:val="left"/>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LightList-Accent11">
    <w:name w:val="Light List - Accent 11"/>
    <w:basedOn w:val="TableNormal"/>
    <w:uiPriority w:val="61"/>
    <w:rsid w:val="00A4794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UnresolvedMention1">
    <w:name w:val="Unresolved Mention1"/>
    <w:basedOn w:val="DefaultParagraphFont"/>
    <w:uiPriority w:val="99"/>
    <w:semiHidden/>
    <w:unhideWhenUsed/>
    <w:rsid w:val="00DE497E"/>
    <w:rPr>
      <w:color w:val="605E5C"/>
      <w:shd w:val="clear" w:color="auto" w:fill="E1DFDD"/>
    </w:rPr>
  </w:style>
  <w:style w:type="table" w:customStyle="1" w:styleId="TableGrid1">
    <w:name w:val="Table Grid1"/>
    <w:basedOn w:val="TableNormal"/>
    <w:next w:val="TableGrid"/>
    <w:uiPriority w:val="39"/>
    <w:rsid w:val="007376BF"/>
    <w:pPr>
      <w:jc w:val="lef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7376BF"/>
    <w:pPr>
      <w:jc w:val="left"/>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
    <w:name w:val="Unresolved Mention"/>
    <w:basedOn w:val="DefaultParagraphFont"/>
    <w:uiPriority w:val="99"/>
    <w:semiHidden/>
    <w:unhideWhenUsed/>
    <w:rsid w:val="00BE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4540">
      <w:bodyDiv w:val="1"/>
      <w:marLeft w:val="0"/>
      <w:marRight w:val="0"/>
      <w:marTop w:val="0"/>
      <w:marBottom w:val="0"/>
      <w:divBdr>
        <w:top w:val="none" w:sz="0" w:space="0" w:color="auto"/>
        <w:left w:val="none" w:sz="0" w:space="0" w:color="auto"/>
        <w:bottom w:val="none" w:sz="0" w:space="0" w:color="auto"/>
        <w:right w:val="none" w:sz="0" w:space="0" w:color="auto"/>
      </w:divBdr>
      <w:divsChild>
        <w:div w:id="436145229">
          <w:marLeft w:val="0"/>
          <w:marRight w:val="0"/>
          <w:marTop w:val="0"/>
          <w:marBottom w:val="0"/>
          <w:divBdr>
            <w:top w:val="none" w:sz="0" w:space="0" w:color="auto"/>
            <w:left w:val="none" w:sz="0" w:space="0" w:color="auto"/>
            <w:bottom w:val="none" w:sz="0" w:space="0" w:color="auto"/>
            <w:right w:val="none" w:sz="0" w:space="0" w:color="auto"/>
          </w:divBdr>
          <w:divsChild>
            <w:div w:id="1267889538">
              <w:marLeft w:val="0"/>
              <w:marRight w:val="0"/>
              <w:marTop w:val="0"/>
              <w:marBottom w:val="0"/>
              <w:divBdr>
                <w:top w:val="none" w:sz="0" w:space="0" w:color="auto"/>
                <w:left w:val="none" w:sz="0" w:space="0" w:color="auto"/>
                <w:bottom w:val="none" w:sz="0" w:space="0" w:color="auto"/>
                <w:right w:val="none" w:sz="0" w:space="0" w:color="auto"/>
              </w:divBdr>
              <w:divsChild>
                <w:div w:id="267273630">
                  <w:marLeft w:val="0"/>
                  <w:marRight w:val="0"/>
                  <w:marTop w:val="0"/>
                  <w:marBottom w:val="0"/>
                  <w:divBdr>
                    <w:top w:val="none" w:sz="0" w:space="0" w:color="auto"/>
                    <w:left w:val="none" w:sz="0" w:space="0" w:color="auto"/>
                    <w:bottom w:val="none" w:sz="0" w:space="0" w:color="auto"/>
                    <w:right w:val="none" w:sz="0" w:space="0" w:color="auto"/>
                  </w:divBdr>
                  <w:divsChild>
                    <w:div w:id="34729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6158">
      <w:bodyDiv w:val="1"/>
      <w:marLeft w:val="0"/>
      <w:marRight w:val="0"/>
      <w:marTop w:val="0"/>
      <w:marBottom w:val="0"/>
      <w:divBdr>
        <w:top w:val="none" w:sz="0" w:space="0" w:color="auto"/>
        <w:left w:val="none" w:sz="0" w:space="0" w:color="auto"/>
        <w:bottom w:val="none" w:sz="0" w:space="0" w:color="auto"/>
        <w:right w:val="none" w:sz="0" w:space="0" w:color="auto"/>
      </w:divBdr>
    </w:div>
    <w:div w:id="41754493">
      <w:bodyDiv w:val="1"/>
      <w:marLeft w:val="0"/>
      <w:marRight w:val="0"/>
      <w:marTop w:val="0"/>
      <w:marBottom w:val="0"/>
      <w:divBdr>
        <w:top w:val="none" w:sz="0" w:space="0" w:color="auto"/>
        <w:left w:val="none" w:sz="0" w:space="0" w:color="auto"/>
        <w:bottom w:val="none" w:sz="0" w:space="0" w:color="auto"/>
        <w:right w:val="none" w:sz="0" w:space="0" w:color="auto"/>
      </w:divBdr>
    </w:div>
    <w:div w:id="54202710">
      <w:bodyDiv w:val="1"/>
      <w:marLeft w:val="0"/>
      <w:marRight w:val="0"/>
      <w:marTop w:val="0"/>
      <w:marBottom w:val="0"/>
      <w:divBdr>
        <w:top w:val="none" w:sz="0" w:space="0" w:color="auto"/>
        <w:left w:val="none" w:sz="0" w:space="0" w:color="auto"/>
        <w:bottom w:val="none" w:sz="0" w:space="0" w:color="auto"/>
        <w:right w:val="none" w:sz="0" w:space="0" w:color="auto"/>
      </w:divBdr>
      <w:divsChild>
        <w:div w:id="860902140">
          <w:marLeft w:val="0"/>
          <w:marRight w:val="0"/>
          <w:marTop w:val="0"/>
          <w:marBottom w:val="0"/>
          <w:divBdr>
            <w:top w:val="none" w:sz="0" w:space="0" w:color="auto"/>
            <w:left w:val="none" w:sz="0" w:space="0" w:color="auto"/>
            <w:bottom w:val="single" w:sz="4" w:space="0" w:color="CCCCCC"/>
            <w:right w:val="none" w:sz="0" w:space="0" w:color="auto"/>
          </w:divBdr>
        </w:div>
      </w:divsChild>
    </w:div>
    <w:div w:id="64912196">
      <w:bodyDiv w:val="1"/>
      <w:marLeft w:val="0"/>
      <w:marRight w:val="0"/>
      <w:marTop w:val="0"/>
      <w:marBottom w:val="0"/>
      <w:divBdr>
        <w:top w:val="none" w:sz="0" w:space="0" w:color="auto"/>
        <w:left w:val="none" w:sz="0" w:space="0" w:color="auto"/>
        <w:bottom w:val="none" w:sz="0" w:space="0" w:color="auto"/>
        <w:right w:val="none" w:sz="0" w:space="0" w:color="auto"/>
      </w:divBdr>
    </w:div>
    <w:div w:id="150096870">
      <w:bodyDiv w:val="1"/>
      <w:marLeft w:val="0"/>
      <w:marRight w:val="0"/>
      <w:marTop w:val="0"/>
      <w:marBottom w:val="0"/>
      <w:divBdr>
        <w:top w:val="none" w:sz="0" w:space="0" w:color="auto"/>
        <w:left w:val="none" w:sz="0" w:space="0" w:color="auto"/>
        <w:bottom w:val="none" w:sz="0" w:space="0" w:color="auto"/>
        <w:right w:val="none" w:sz="0" w:space="0" w:color="auto"/>
      </w:divBdr>
    </w:div>
    <w:div w:id="168758995">
      <w:bodyDiv w:val="1"/>
      <w:marLeft w:val="0"/>
      <w:marRight w:val="0"/>
      <w:marTop w:val="0"/>
      <w:marBottom w:val="0"/>
      <w:divBdr>
        <w:top w:val="none" w:sz="0" w:space="0" w:color="auto"/>
        <w:left w:val="none" w:sz="0" w:space="0" w:color="auto"/>
        <w:bottom w:val="none" w:sz="0" w:space="0" w:color="auto"/>
        <w:right w:val="none" w:sz="0" w:space="0" w:color="auto"/>
      </w:divBdr>
    </w:div>
    <w:div w:id="169025252">
      <w:bodyDiv w:val="1"/>
      <w:marLeft w:val="0"/>
      <w:marRight w:val="0"/>
      <w:marTop w:val="0"/>
      <w:marBottom w:val="0"/>
      <w:divBdr>
        <w:top w:val="none" w:sz="0" w:space="0" w:color="auto"/>
        <w:left w:val="none" w:sz="0" w:space="0" w:color="auto"/>
        <w:bottom w:val="none" w:sz="0" w:space="0" w:color="auto"/>
        <w:right w:val="none" w:sz="0" w:space="0" w:color="auto"/>
      </w:divBdr>
      <w:divsChild>
        <w:div w:id="1271550731">
          <w:marLeft w:val="0"/>
          <w:marRight w:val="0"/>
          <w:marTop w:val="0"/>
          <w:marBottom w:val="0"/>
          <w:divBdr>
            <w:top w:val="none" w:sz="0" w:space="0" w:color="auto"/>
            <w:left w:val="none" w:sz="0" w:space="0" w:color="auto"/>
            <w:bottom w:val="none" w:sz="0" w:space="0" w:color="auto"/>
            <w:right w:val="none" w:sz="0" w:space="0" w:color="auto"/>
          </w:divBdr>
        </w:div>
        <w:div w:id="1522550305">
          <w:marLeft w:val="0"/>
          <w:marRight w:val="0"/>
          <w:marTop w:val="0"/>
          <w:marBottom w:val="0"/>
          <w:divBdr>
            <w:top w:val="none" w:sz="0" w:space="0" w:color="auto"/>
            <w:left w:val="none" w:sz="0" w:space="0" w:color="auto"/>
            <w:bottom w:val="none" w:sz="0" w:space="0" w:color="auto"/>
            <w:right w:val="none" w:sz="0" w:space="0" w:color="auto"/>
          </w:divBdr>
        </w:div>
        <w:div w:id="1621649431">
          <w:marLeft w:val="0"/>
          <w:marRight w:val="0"/>
          <w:marTop w:val="0"/>
          <w:marBottom w:val="0"/>
          <w:divBdr>
            <w:top w:val="none" w:sz="0" w:space="0" w:color="auto"/>
            <w:left w:val="none" w:sz="0" w:space="0" w:color="auto"/>
            <w:bottom w:val="none" w:sz="0" w:space="0" w:color="auto"/>
            <w:right w:val="none" w:sz="0" w:space="0" w:color="auto"/>
          </w:divBdr>
        </w:div>
        <w:div w:id="1944069996">
          <w:marLeft w:val="0"/>
          <w:marRight w:val="0"/>
          <w:marTop w:val="0"/>
          <w:marBottom w:val="0"/>
          <w:divBdr>
            <w:top w:val="none" w:sz="0" w:space="0" w:color="auto"/>
            <w:left w:val="none" w:sz="0" w:space="0" w:color="auto"/>
            <w:bottom w:val="none" w:sz="0" w:space="0" w:color="auto"/>
            <w:right w:val="none" w:sz="0" w:space="0" w:color="auto"/>
          </w:divBdr>
        </w:div>
        <w:div w:id="2102602240">
          <w:marLeft w:val="0"/>
          <w:marRight w:val="0"/>
          <w:marTop w:val="0"/>
          <w:marBottom w:val="0"/>
          <w:divBdr>
            <w:top w:val="none" w:sz="0" w:space="0" w:color="auto"/>
            <w:left w:val="none" w:sz="0" w:space="0" w:color="auto"/>
            <w:bottom w:val="none" w:sz="0" w:space="0" w:color="auto"/>
            <w:right w:val="none" w:sz="0" w:space="0" w:color="auto"/>
          </w:divBdr>
        </w:div>
      </w:divsChild>
    </w:div>
    <w:div w:id="193463506">
      <w:bodyDiv w:val="1"/>
      <w:marLeft w:val="0"/>
      <w:marRight w:val="0"/>
      <w:marTop w:val="0"/>
      <w:marBottom w:val="0"/>
      <w:divBdr>
        <w:top w:val="none" w:sz="0" w:space="0" w:color="auto"/>
        <w:left w:val="none" w:sz="0" w:space="0" w:color="auto"/>
        <w:bottom w:val="none" w:sz="0" w:space="0" w:color="auto"/>
        <w:right w:val="none" w:sz="0" w:space="0" w:color="auto"/>
      </w:divBdr>
    </w:div>
    <w:div w:id="216285786">
      <w:bodyDiv w:val="1"/>
      <w:marLeft w:val="0"/>
      <w:marRight w:val="0"/>
      <w:marTop w:val="0"/>
      <w:marBottom w:val="0"/>
      <w:divBdr>
        <w:top w:val="none" w:sz="0" w:space="0" w:color="auto"/>
        <w:left w:val="none" w:sz="0" w:space="0" w:color="auto"/>
        <w:bottom w:val="none" w:sz="0" w:space="0" w:color="auto"/>
        <w:right w:val="none" w:sz="0" w:space="0" w:color="auto"/>
      </w:divBdr>
    </w:div>
    <w:div w:id="218439366">
      <w:bodyDiv w:val="1"/>
      <w:marLeft w:val="0"/>
      <w:marRight w:val="0"/>
      <w:marTop w:val="0"/>
      <w:marBottom w:val="0"/>
      <w:divBdr>
        <w:top w:val="none" w:sz="0" w:space="0" w:color="auto"/>
        <w:left w:val="none" w:sz="0" w:space="0" w:color="auto"/>
        <w:bottom w:val="none" w:sz="0" w:space="0" w:color="auto"/>
        <w:right w:val="none" w:sz="0" w:space="0" w:color="auto"/>
      </w:divBdr>
    </w:div>
    <w:div w:id="265119468">
      <w:bodyDiv w:val="1"/>
      <w:marLeft w:val="0"/>
      <w:marRight w:val="0"/>
      <w:marTop w:val="0"/>
      <w:marBottom w:val="0"/>
      <w:divBdr>
        <w:top w:val="none" w:sz="0" w:space="0" w:color="auto"/>
        <w:left w:val="none" w:sz="0" w:space="0" w:color="auto"/>
        <w:bottom w:val="none" w:sz="0" w:space="0" w:color="auto"/>
        <w:right w:val="none" w:sz="0" w:space="0" w:color="auto"/>
      </w:divBdr>
    </w:div>
    <w:div w:id="271204810">
      <w:bodyDiv w:val="1"/>
      <w:marLeft w:val="0"/>
      <w:marRight w:val="0"/>
      <w:marTop w:val="0"/>
      <w:marBottom w:val="0"/>
      <w:divBdr>
        <w:top w:val="none" w:sz="0" w:space="0" w:color="auto"/>
        <w:left w:val="none" w:sz="0" w:space="0" w:color="auto"/>
        <w:bottom w:val="none" w:sz="0" w:space="0" w:color="auto"/>
        <w:right w:val="none" w:sz="0" w:space="0" w:color="auto"/>
      </w:divBdr>
    </w:div>
    <w:div w:id="287665959">
      <w:bodyDiv w:val="1"/>
      <w:marLeft w:val="0"/>
      <w:marRight w:val="0"/>
      <w:marTop w:val="0"/>
      <w:marBottom w:val="0"/>
      <w:divBdr>
        <w:top w:val="none" w:sz="0" w:space="0" w:color="auto"/>
        <w:left w:val="none" w:sz="0" w:space="0" w:color="auto"/>
        <w:bottom w:val="none" w:sz="0" w:space="0" w:color="auto"/>
        <w:right w:val="none" w:sz="0" w:space="0" w:color="auto"/>
      </w:divBdr>
    </w:div>
    <w:div w:id="309286880">
      <w:bodyDiv w:val="1"/>
      <w:marLeft w:val="0"/>
      <w:marRight w:val="0"/>
      <w:marTop w:val="0"/>
      <w:marBottom w:val="0"/>
      <w:divBdr>
        <w:top w:val="none" w:sz="0" w:space="0" w:color="auto"/>
        <w:left w:val="none" w:sz="0" w:space="0" w:color="auto"/>
        <w:bottom w:val="none" w:sz="0" w:space="0" w:color="auto"/>
        <w:right w:val="none" w:sz="0" w:space="0" w:color="auto"/>
      </w:divBdr>
    </w:div>
    <w:div w:id="317421955">
      <w:bodyDiv w:val="1"/>
      <w:marLeft w:val="0"/>
      <w:marRight w:val="0"/>
      <w:marTop w:val="0"/>
      <w:marBottom w:val="0"/>
      <w:divBdr>
        <w:top w:val="none" w:sz="0" w:space="0" w:color="auto"/>
        <w:left w:val="none" w:sz="0" w:space="0" w:color="auto"/>
        <w:bottom w:val="none" w:sz="0" w:space="0" w:color="auto"/>
        <w:right w:val="none" w:sz="0" w:space="0" w:color="auto"/>
      </w:divBdr>
    </w:div>
    <w:div w:id="329337894">
      <w:bodyDiv w:val="1"/>
      <w:marLeft w:val="0"/>
      <w:marRight w:val="0"/>
      <w:marTop w:val="0"/>
      <w:marBottom w:val="0"/>
      <w:divBdr>
        <w:top w:val="none" w:sz="0" w:space="0" w:color="auto"/>
        <w:left w:val="none" w:sz="0" w:space="0" w:color="auto"/>
        <w:bottom w:val="none" w:sz="0" w:space="0" w:color="auto"/>
        <w:right w:val="none" w:sz="0" w:space="0" w:color="auto"/>
      </w:divBdr>
    </w:div>
    <w:div w:id="375591375">
      <w:bodyDiv w:val="1"/>
      <w:marLeft w:val="0"/>
      <w:marRight w:val="0"/>
      <w:marTop w:val="0"/>
      <w:marBottom w:val="0"/>
      <w:divBdr>
        <w:top w:val="none" w:sz="0" w:space="0" w:color="auto"/>
        <w:left w:val="none" w:sz="0" w:space="0" w:color="auto"/>
        <w:bottom w:val="none" w:sz="0" w:space="0" w:color="auto"/>
        <w:right w:val="none" w:sz="0" w:space="0" w:color="auto"/>
      </w:divBdr>
    </w:div>
    <w:div w:id="386995804">
      <w:bodyDiv w:val="1"/>
      <w:marLeft w:val="0"/>
      <w:marRight w:val="0"/>
      <w:marTop w:val="0"/>
      <w:marBottom w:val="0"/>
      <w:divBdr>
        <w:top w:val="none" w:sz="0" w:space="0" w:color="auto"/>
        <w:left w:val="none" w:sz="0" w:space="0" w:color="auto"/>
        <w:bottom w:val="none" w:sz="0" w:space="0" w:color="auto"/>
        <w:right w:val="none" w:sz="0" w:space="0" w:color="auto"/>
      </w:divBdr>
    </w:div>
    <w:div w:id="387194955">
      <w:bodyDiv w:val="1"/>
      <w:marLeft w:val="0"/>
      <w:marRight w:val="0"/>
      <w:marTop w:val="0"/>
      <w:marBottom w:val="0"/>
      <w:divBdr>
        <w:top w:val="none" w:sz="0" w:space="0" w:color="auto"/>
        <w:left w:val="none" w:sz="0" w:space="0" w:color="auto"/>
        <w:bottom w:val="none" w:sz="0" w:space="0" w:color="auto"/>
        <w:right w:val="none" w:sz="0" w:space="0" w:color="auto"/>
      </w:divBdr>
    </w:div>
    <w:div w:id="395663897">
      <w:bodyDiv w:val="1"/>
      <w:marLeft w:val="0"/>
      <w:marRight w:val="0"/>
      <w:marTop w:val="0"/>
      <w:marBottom w:val="0"/>
      <w:divBdr>
        <w:top w:val="none" w:sz="0" w:space="0" w:color="auto"/>
        <w:left w:val="none" w:sz="0" w:space="0" w:color="auto"/>
        <w:bottom w:val="none" w:sz="0" w:space="0" w:color="auto"/>
        <w:right w:val="none" w:sz="0" w:space="0" w:color="auto"/>
      </w:divBdr>
    </w:div>
    <w:div w:id="399600210">
      <w:bodyDiv w:val="1"/>
      <w:marLeft w:val="0"/>
      <w:marRight w:val="0"/>
      <w:marTop w:val="0"/>
      <w:marBottom w:val="0"/>
      <w:divBdr>
        <w:top w:val="none" w:sz="0" w:space="0" w:color="auto"/>
        <w:left w:val="none" w:sz="0" w:space="0" w:color="auto"/>
        <w:bottom w:val="none" w:sz="0" w:space="0" w:color="auto"/>
        <w:right w:val="none" w:sz="0" w:space="0" w:color="auto"/>
      </w:divBdr>
    </w:div>
    <w:div w:id="421343239">
      <w:bodyDiv w:val="1"/>
      <w:marLeft w:val="0"/>
      <w:marRight w:val="0"/>
      <w:marTop w:val="0"/>
      <w:marBottom w:val="0"/>
      <w:divBdr>
        <w:top w:val="none" w:sz="0" w:space="0" w:color="auto"/>
        <w:left w:val="none" w:sz="0" w:space="0" w:color="auto"/>
        <w:bottom w:val="none" w:sz="0" w:space="0" w:color="auto"/>
        <w:right w:val="none" w:sz="0" w:space="0" w:color="auto"/>
      </w:divBdr>
    </w:div>
    <w:div w:id="507211142">
      <w:bodyDiv w:val="1"/>
      <w:marLeft w:val="0"/>
      <w:marRight w:val="0"/>
      <w:marTop w:val="0"/>
      <w:marBottom w:val="0"/>
      <w:divBdr>
        <w:top w:val="none" w:sz="0" w:space="0" w:color="auto"/>
        <w:left w:val="none" w:sz="0" w:space="0" w:color="auto"/>
        <w:bottom w:val="none" w:sz="0" w:space="0" w:color="auto"/>
        <w:right w:val="none" w:sz="0" w:space="0" w:color="auto"/>
      </w:divBdr>
    </w:div>
    <w:div w:id="538054042">
      <w:bodyDiv w:val="1"/>
      <w:marLeft w:val="0"/>
      <w:marRight w:val="0"/>
      <w:marTop w:val="0"/>
      <w:marBottom w:val="0"/>
      <w:divBdr>
        <w:top w:val="none" w:sz="0" w:space="0" w:color="auto"/>
        <w:left w:val="none" w:sz="0" w:space="0" w:color="auto"/>
        <w:bottom w:val="none" w:sz="0" w:space="0" w:color="auto"/>
        <w:right w:val="none" w:sz="0" w:space="0" w:color="auto"/>
      </w:divBdr>
    </w:div>
    <w:div w:id="626281480">
      <w:bodyDiv w:val="1"/>
      <w:marLeft w:val="0"/>
      <w:marRight w:val="0"/>
      <w:marTop w:val="0"/>
      <w:marBottom w:val="0"/>
      <w:divBdr>
        <w:top w:val="none" w:sz="0" w:space="0" w:color="auto"/>
        <w:left w:val="none" w:sz="0" w:space="0" w:color="auto"/>
        <w:bottom w:val="none" w:sz="0" w:space="0" w:color="auto"/>
        <w:right w:val="none" w:sz="0" w:space="0" w:color="auto"/>
      </w:divBdr>
    </w:div>
    <w:div w:id="656106268">
      <w:bodyDiv w:val="1"/>
      <w:marLeft w:val="0"/>
      <w:marRight w:val="0"/>
      <w:marTop w:val="0"/>
      <w:marBottom w:val="0"/>
      <w:divBdr>
        <w:top w:val="none" w:sz="0" w:space="0" w:color="auto"/>
        <w:left w:val="none" w:sz="0" w:space="0" w:color="auto"/>
        <w:bottom w:val="none" w:sz="0" w:space="0" w:color="auto"/>
        <w:right w:val="none" w:sz="0" w:space="0" w:color="auto"/>
      </w:divBdr>
    </w:div>
    <w:div w:id="656571569">
      <w:bodyDiv w:val="1"/>
      <w:marLeft w:val="0"/>
      <w:marRight w:val="0"/>
      <w:marTop w:val="0"/>
      <w:marBottom w:val="0"/>
      <w:divBdr>
        <w:top w:val="none" w:sz="0" w:space="0" w:color="auto"/>
        <w:left w:val="none" w:sz="0" w:space="0" w:color="auto"/>
        <w:bottom w:val="none" w:sz="0" w:space="0" w:color="auto"/>
        <w:right w:val="none" w:sz="0" w:space="0" w:color="auto"/>
      </w:divBdr>
    </w:div>
    <w:div w:id="693043462">
      <w:bodyDiv w:val="1"/>
      <w:marLeft w:val="0"/>
      <w:marRight w:val="0"/>
      <w:marTop w:val="0"/>
      <w:marBottom w:val="0"/>
      <w:divBdr>
        <w:top w:val="none" w:sz="0" w:space="0" w:color="auto"/>
        <w:left w:val="none" w:sz="0" w:space="0" w:color="auto"/>
        <w:bottom w:val="none" w:sz="0" w:space="0" w:color="auto"/>
        <w:right w:val="none" w:sz="0" w:space="0" w:color="auto"/>
      </w:divBdr>
    </w:div>
    <w:div w:id="695153616">
      <w:bodyDiv w:val="1"/>
      <w:marLeft w:val="0"/>
      <w:marRight w:val="0"/>
      <w:marTop w:val="0"/>
      <w:marBottom w:val="0"/>
      <w:divBdr>
        <w:top w:val="none" w:sz="0" w:space="0" w:color="auto"/>
        <w:left w:val="none" w:sz="0" w:space="0" w:color="auto"/>
        <w:bottom w:val="none" w:sz="0" w:space="0" w:color="auto"/>
        <w:right w:val="none" w:sz="0" w:space="0" w:color="auto"/>
      </w:divBdr>
    </w:div>
    <w:div w:id="773020585">
      <w:bodyDiv w:val="1"/>
      <w:marLeft w:val="0"/>
      <w:marRight w:val="0"/>
      <w:marTop w:val="0"/>
      <w:marBottom w:val="0"/>
      <w:divBdr>
        <w:top w:val="none" w:sz="0" w:space="0" w:color="auto"/>
        <w:left w:val="none" w:sz="0" w:space="0" w:color="auto"/>
        <w:bottom w:val="none" w:sz="0" w:space="0" w:color="auto"/>
        <w:right w:val="none" w:sz="0" w:space="0" w:color="auto"/>
      </w:divBdr>
    </w:div>
    <w:div w:id="788859691">
      <w:bodyDiv w:val="1"/>
      <w:marLeft w:val="0"/>
      <w:marRight w:val="0"/>
      <w:marTop w:val="0"/>
      <w:marBottom w:val="0"/>
      <w:divBdr>
        <w:top w:val="none" w:sz="0" w:space="0" w:color="auto"/>
        <w:left w:val="none" w:sz="0" w:space="0" w:color="auto"/>
        <w:bottom w:val="none" w:sz="0" w:space="0" w:color="auto"/>
        <w:right w:val="none" w:sz="0" w:space="0" w:color="auto"/>
      </w:divBdr>
    </w:div>
    <w:div w:id="859660060">
      <w:bodyDiv w:val="1"/>
      <w:marLeft w:val="0"/>
      <w:marRight w:val="0"/>
      <w:marTop w:val="0"/>
      <w:marBottom w:val="0"/>
      <w:divBdr>
        <w:top w:val="none" w:sz="0" w:space="0" w:color="auto"/>
        <w:left w:val="none" w:sz="0" w:space="0" w:color="auto"/>
        <w:bottom w:val="none" w:sz="0" w:space="0" w:color="auto"/>
        <w:right w:val="none" w:sz="0" w:space="0" w:color="auto"/>
      </w:divBdr>
    </w:div>
    <w:div w:id="861212857">
      <w:bodyDiv w:val="1"/>
      <w:marLeft w:val="0"/>
      <w:marRight w:val="0"/>
      <w:marTop w:val="0"/>
      <w:marBottom w:val="0"/>
      <w:divBdr>
        <w:top w:val="none" w:sz="0" w:space="0" w:color="auto"/>
        <w:left w:val="none" w:sz="0" w:space="0" w:color="auto"/>
        <w:bottom w:val="none" w:sz="0" w:space="0" w:color="auto"/>
        <w:right w:val="none" w:sz="0" w:space="0" w:color="auto"/>
      </w:divBdr>
    </w:div>
    <w:div w:id="864557614">
      <w:bodyDiv w:val="1"/>
      <w:marLeft w:val="0"/>
      <w:marRight w:val="0"/>
      <w:marTop w:val="0"/>
      <w:marBottom w:val="0"/>
      <w:divBdr>
        <w:top w:val="none" w:sz="0" w:space="0" w:color="auto"/>
        <w:left w:val="none" w:sz="0" w:space="0" w:color="auto"/>
        <w:bottom w:val="none" w:sz="0" w:space="0" w:color="auto"/>
        <w:right w:val="none" w:sz="0" w:space="0" w:color="auto"/>
      </w:divBdr>
    </w:div>
    <w:div w:id="871957237">
      <w:bodyDiv w:val="1"/>
      <w:marLeft w:val="0"/>
      <w:marRight w:val="0"/>
      <w:marTop w:val="0"/>
      <w:marBottom w:val="0"/>
      <w:divBdr>
        <w:top w:val="none" w:sz="0" w:space="0" w:color="auto"/>
        <w:left w:val="none" w:sz="0" w:space="0" w:color="auto"/>
        <w:bottom w:val="none" w:sz="0" w:space="0" w:color="auto"/>
        <w:right w:val="none" w:sz="0" w:space="0" w:color="auto"/>
      </w:divBdr>
    </w:div>
    <w:div w:id="887034749">
      <w:bodyDiv w:val="1"/>
      <w:marLeft w:val="0"/>
      <w:marRight w:val="0"/>
      <w:marTop w:val="0"/>
      <w:marBottom w:val="0"/>
      <w:divBdr>
        <w:top w:val="none" w:sz="0" w:space="0" w:color="auto"/>
        <w:left w:val="none" w:sz="0" w:space="0" w:color="auto"/>
        <w:bottom w:val="none" w:sz="0" w:space="0" w:color="auto"/>
        <w:right w:val="none" w:sz="0" w:space="0" w:color="auto"/>
      </w:divBdr>
    </w:div>
    <w:div w:id="896668895">
      <w:bodyDiv w:val="1"/>
      <w:marLeft w:val="0"/>
      <w:marRight w:val="0"/>
      <w:marTop w:val="0"/>
      <w:marBottom w:val="0"/>
      <w:divBdr>
        <w:top w:val="none" w:sz="0" w:space="0" w:color="auto"/>
        <w:left w:val="none" w:sz="0" w:space="0" w:color="auto"/>
        <w:bottom w:val="none" w:sz="0" w:space="0" w:color="auto"/>
        <w:right w:val="none" w:sz="0" w:space="0" w:color="auto"/>
      </w:divBdr>
    </w:div>
    <w:div w:id="905459100">
      <w:bodyDiv w:val="1"/>
      <w:marLeft w:val="0"/>
      <w:marRight w:val="0"/>
      <w:marTop w:val="0"/>
      <w:marBottom w:val="0"/>
      <w:divBdr>
        <w:top w:val="none" w:sz="0" w:space="0" w:color="auto"/>
        <w:left w:val="none" w:sz="0" w:space="0" w:color="auto"/>
        <w:bottom w:val="none" w:sz="0" w:space="0" w:color="auto"/>
        <w:right w:val="none" w:sz="0" w:space="0" w:color="auto"/>
      </w:divBdr>
    </w:div>
    <w:div w:id="916522514">
      <w:bodyDiv w:val="1"/>
      <w:marLeft w:val="0"/>
      <w:marRight w:val="0"/>
      <w:marTop w:val="0"/>
      <w:marBottom w:val="0"/>
      <w:divBdr>
        <w:top w:val="none" w:sz="0" w:space="0" w:color="auto"/>
        <w:left w:val="none" w:sz="0" w:space="0" w:color="auto"/>
        <w:bottom w:val="none" w:sz="0" w:space="0" w:color="auto"/>
        <w:right w:val="none" w:sz="0" w:space="0" w:color="auto"/>
      </w:divBdr>
    </w:div>
    <w:div w:id="973291958">
      <w:bodyDiv w:val="1"/>
      <w:marLeft w:val="0"/>
      <w:marRight w:val="0"/>
      <w:marTop w:val="0"/>
      <w:marBottom w:val="0"/>
      <w:divBdr>
        <w:top w:val="none" w:sz="0" w:space="0" w:color="auto"/>
        <w:left w:val="none" w:sz="0" w:space="0" w:color="auto"/>
        <w:bottom w:val="none" w:sz="0" w:space="0" w:color="auto"/>
        <w:right w:val="none" w:sz="0" w:space="0" w:color="auto"/>
      </w:divBdr>
    </w:div>
    <w:div w:id="994796479">
      <w:bodyDiv w:val="1"/>
      <w:marLeft w:val="0"/>
      <w:marRight w:val="0"/>
      <w:marTop w:val="0"/>
      <w:marBottom w:val="0"/>
      <w:divBdr>
        <w:top w:val="none" w:sz="0" w:space="0" w:color="auto"/>
        <w:left w:val="none" w:sz="0" w:space="0" w:color="auto"/>
        <w:bottom w:val="none" w:sz="0" w:space="0" w:color="auto"/>
        <w:right w:val="none" w:sz="0" w:space="0" w:color="auto"/>
      </w:divBdr>
      <w:divsChild>
        <w:div w:id="914627100">
          <w:marLeft w:val="0"/>
          <w:marRight w:val="0"/>
          <w:marTop w:val="0"/>
          <w:marBottom w:val="0"/>
          <w:divBdr>
            <w:top w:val="none" w:sz="0" w:space="0" w:color="auto"/>
            <w:left w:val="none" w:sz="0" w:space="0" w:color="auto"/>
            <w:bottom w:val="none" w:sz="0" w:space="0" w:color="auto"/>
            <w:right w:val="none" w:sz="0" w:space="0" w:color="auto"/>
          </w:divBdr>
        </w:div>
        <w:div w:id="968171595">
          <w:marLeft w:val="0"/>
          <w:marRight w:val="0"/>
          <w:marTop w:val="0"/>
          <w:marBottom w:val="0"/>
          <w:divBdr>
            <w:top w:val="none" w:sz="0" w:space="0" w:color="auto"/>
            <w:left w:val="none" w:sz="0" w:space="0" w:color="auto"/>
            <w:bottom w:val="none" w:sz="0" w:space="0" w:color="auto"/>
            <w:right w:val="none" w:sz="0" w:space="0" w:color="auto"/>
          </w:divBdr>
        </w:div>
        <w:div w:id="2041785283">
          <w:marLeft w:val="0"/>
          <w:marRight w:val="0"/>
          <w:marTop w:val="0"/>
          <w:marBottom w:val="0"/>
          <w:divBdr>
            <w:top w:val="none" w:sz="0" w:space="0" w:color="auto"/>
            <w:left w:val="none" w:sz="0" w:space="0" w:color="auto"/>
            <w:bottom w:val="none" w:sz="0" w:space="0" w:color="auto"/>
            <w:right w:val="none" w:sz="0" w:space="0" w:color="auto"/>
          </w:divBdr>
        </w:div>
        <w:div w:id="1902053745">
          <w:marLeft w:val="0"/>
          <w:marRight w:val="0"/>
          <w:marTop w:val="0"/>
          <w:marBottom w:val="0"/>
          <w:divBdr>
            <w:top w:val="none" w:sz="0" w:space="0" w:color="auto"/>
            <w:left w:val="none" w:sz="0" w:space="0" w:color="auto"/>
            <w:bottom w:val="none" w:sz="0" w:space="0" w:color="auto"/>
            <w:right w:val="none" w:sz="0" w:space="0" w:color="auto"/>
          </w:divBdr>
        </w:div>
        <w:div w:id="918950769">
          <w:marLeft w:val="0"/>
          <w:marRight w:val="0"/>
          <w:marTop w:val="0"/>
          <w:marBottom w:val="0"/>
          <w:divBdr>
            <w:top w:val="none" w:sz="0" w:space="0" w:color="auto"/>
            <w:left w:val="none" w:sz="0" w:space="0" w:color="auto"/>
            <w:bottom w:val="none" w:sz="0" w:space="0" w:color="auto"/>
            <w:right w:val="none" w:sz="0" w:space="0" w:color="auto"/>
          </w:divBdr>
        </w:div>
        <w:div w:id="1589465127">
          <w:marLeft w:val="0"/>
          <w:marRight w:val="0"/>
          <w:marTop w:val="0"/>
          <w:marBottom w:val="0"/>
          <w:divBdr>
            <w:top w:val="none" w:sz="0" w:space="0" w:color="auto"/>
            <w:left w:val="none" w:sz="0" w:space="0" w:color="auto"/>
            <w:bottom w:val="none" w:sz="0" w:space="0" w:color="auto"/>
            <w:right w:val="none" w:sz="0" w:space="0" w:color="auto"/>
          </w:divBdr>
        </w:div>
        <w:div w:id="84612385">
          <w:marLeft w:val="0"/>
          <w:marRight w:val="0"/>
          <w:marTop w:val="0"/>
          <w:marBottom w:val="0"/>
          <w:divBdr>
            <w:top w:val="none" w:sz="0" w:space="0" w:color="auto"/>
            <w:left w:val="none" w:sz="0" w:space="0" w:color="auto"/>
            <w:bottom w:val="none" w:sz="0" w:space="0" w:color="auto"/>
            <w:right w:val="none" w:sz="0" w:space="0" w:color="auto"/>
          </w:divBdr>
        </w:div>
        <w:div w:id="408425089">
          <w:marLeft w:val="0"/>
          <w:marRight w:val="0"/>
          <w:marTop w:val="0"/>
          <w:marBottom w:val="0"/>
          <w:divBdr>
            <w:top w:val="none" w:sz="0" w:space="0" w:color="auto"/>
            <w:left w:val="none" w:sz="0" w:space="0" w:color="auto"/>
            <w:bottom w:val="none" w:sz="0" w:space="0" w:color="auto"/>
            <w:right w:val="none" w:sz="0" w:space="0" w:color="auto"/>
          </w:divBdr>
        </w:div>
        <w:div w:id="1945069828">
          <w:marLeft w:val="0"/>
          <w:marRight w:val="0"/>
          <w:marTop w:val="0"/>
          <w:marBottom w:val="0"/>
          <w:divBdr>
            <w:top w:val="none" w:sz="0" w:space="0" w:color="auto"/>
            <w:left w:val="none" w:sz="0" w:space="0" w:color="auto"/>
            <w:bottom w:val="none" w:sz="0" w:space="0" w:color="auto"/>
            <w:right w:val="none" w:sz="0" w:space="0" w:color="auto"/>
          </w:divBdr>
        </w:div>
        <w:div w:id="1614747563">
          <w:marLeft w:val="0"/>
          <w:marRight w:val="0"/>
          <w:marTop w:val="0"/>
          <w:marBottom w:val="0"/>
          <w:divBdr>
            <w:top w:val="none" w:sz="0" w:space="0" w:color="auto"/>
            <w:left w:val="none" w:sz="0" w:space="0" w:color="auto"/>
            <w:bottom w:val="none" w:sz="0" w:space="0" w:color="auto"/>
            <w:right w:val="none" w:sz="0" w:space="0" w:color="auto"/>
          </w:divBdr>
        </w:div>
        <w:div w:id="100073734">
          <w:marLeft w:val="0"/>
          <w:marRight w:val="0"/>
          <w:marTop w:val="0"/>
          <w:marBottom w:val="0"/>
          <w:divBdr>
            <w:top w:val="none" w:sz="0" w:space="0" w:color="auto"/>
            <w:left w:val="none" w:sz="0" w:space="0" w:color="auto"/>
            <w:bottom w:val="none" w:sz="0" w:space="0" w:color="auto"/>
            <w:right w:val="none" w:sz="0" w:space="0" w:color="auto"/>
          </w:divBdr>
        </w:div>
        <w:div w:id="1414662911">
          <w:marLeft w:val="0"/>
          <w:marRight w:val="0"/>
          <w:marTop w:val="0"/>
          <w:marBottom w:val="0"/>
          <w:divBdr>
            <w:top w:val="none" w:sz="0" w:space="0" w:color="auto"/>
            <w:left w:val="none" w:sz="0" w:space="0" w:color="auto"/>
            <w:bottom w:val="none" w:sz="0" w:space="0" w:color="auto"/>
            <w:right w:val="none" w:sz="0" w:space="0" w:color="auto"/>
          </w:divBdr>
        </w:div>
        <w:div w:id="1571623156">
          <w:marLeft w:val="0"/>
          <w:marRight w:val="0"/>
          <w:marTop w:val="0"/>
          <w:marBottom w:val="0"/>
          <w:divBdr>
            <w:top w:val="none" w:sz="0" w:space="0" w:color="auto"/>
            <w:left w:val="none" w:sz="0" w:space="0" w:color="auto"/>
            <w:bottom w:val="none" w:sz="0" w:space="0" w:color="auto"/>
            <w:right w:val="none" w:sz="0" w:space="0" w:color="auto"/>
          </w:divBdr>
        </w:div>
        <w:div w:id="1971934331">
          <w:marLeft w:val="0"/>
          <w:marRight w:val="0"/>
          <w:marTop w:val="0"/>
          <w:marBottom w:val="0"/>
          <w:divBdr>
            <w:top w:val="none" w:sz="0" w:space="0" w:color="auto"/>
            <w:left w:val="none" w:sz="0" w:space="0" w:color="auto"/>
            <w:bottom w:val="none" w:sz="0" w:space="0" w:color="auto"/>
            <w:right w:val="none" w:sz="0" w:space="0" w:color="auto"/>
          </w:divBdr>
        </w:div>
        <w:div w:id="531041862">
          <w:marLeft w:val="0"/>
          <w:marRight w:val="0"/>
          <w:marTop w:val="0"/>
          <w:marBottom w:val="0"/>
          <w:divBdr>
            <w:top w:val="none" w:sz="0" w:space="0" w:color="auto"/>
            <w:left w:val="none" w:sz="0" w:space="0" w:color="auto"/>
            <w:bottom w:val="none" w:sz="0" w:space="0" w:color="auto"/>
            <w:right w:val="none" w:sz="0" w:space="0" w:color="auto"/>
          </w:divBdr>
        </w:div>
        <w:div w:id="845939837">
          <w:marLeft w:val="0"/>
          <w:marRight w:val="0"/>
          <w:marTop w:val="0"/>
          <w:marBottom w:val="0"/>
          <w:divBdr>
            <w:top w:val="none" w:sz="0" w:space="0" w:color="auto"/>
            <w:left w:val="none" w:sz="0" w:space="0" w:color="auto"/>
            <w:bottom w:val="none" w:sz="0" w:space="0" w:color="auto"/>
            <w:right w:val="none" w:sz="0" w:space="0" w:color="auto"/>
          </w:divBdr>
        </w:div>
      </w:divsChild>
    </w:div>
    <w:div w:id="1053383081">
      <w:bodyDiv w:val="1"/>
      <w:marLeft w:val="0"/>
      <w:marRight w:val="0"/>
      <w:marTop w:val="0"/>
      <w:marBottom w:val="0"/>
      <w:divBdr>
        <w:top w:val="none" w:sz="0" w:space="0" w:color="auto"/>
        <w:left w:val="none" w:sz="0" w:space="0" w:color="auto"/>
        <w:bottom w:val="none" w:sz="0" w:space="0" w:color="auto"/>
        <w:right w:val="none" w:sz="0" w:space="0" w:color="auto"/>
      </w:divBdr>
      <w:divsChild>
        <w:div w:id="800460883">
          <w:marLeft w:val="0"/>
          <w:marRight w:val="0"/>
          <w:marTop w:val="0"/>
          <w:marBottom w:val="0"/>
          <w:divBdr>
            <w:top w:val="none" w:sz="0" w:space="0" w:color="auto"/>
            <w:left w:val="none" w:sz="0" w:space="0" w:color="auto"/>
            <w:bottom w:val="none" w:sz="0" w:space="0" w:color="auto"/>
            <w:right w:val="none" w:sz="0" w:space="0" w:color="auto"/>
          </w:divBdr>
          <w:divsChild>
            <w:div w:id="1037586018">
              <w:marLeft w:val="0"/>
              <w:marRight w:val="0"/>
              <w:marTop w:val="0"/>
              <w:marBottom w:val="0"/>
              <w:divBdr>
                <w:top w:val="none" w:sz="0" w:space="0" w:color="auto"/>
                <w:left w:val="none" w:sz="0" w:space="0" w:color="auto"/>
                <w:bottom w:val="none" w:sz="0" w:space="0" w:color="auto"/>
                <w:right w:val="none" w:sz="0" w:space="0" w:color="auto"/>
              </w:divBdr>
              <w:divsChild>
                <w:div w:id="74063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27854">
      <w:bodyDiv w:val="1"/>
      <w:marLeft w:val="0"/>
      <w:marRight w:val="0"/>
      <w:marTop w:val="0"/>
      <w:marBottom w:val="0"/>
      <w:divBdr>
        <w:top w:val="none" w:sz="0" w:space="0" w:color="auto"/>
        <w:left w:val="none" w:sz="0" w:space="0" w:color="auto"/>
        <w:bottom w:val="none" w:sz="0" w:space="0" w:color="auto"/>
        <w:right w:val="none" w:sz="0" w:space="0" w:color="auto"/>
      </w:divBdr>
    </w:div>
    <w:div w:id="1174806173">
      <w:bodyDiv w:val="1"/>
      <w:marLeft w:val="0"/>
      <w:marRight w:val="0"/>
      <w:marTop w:val="0"/>
      <w:marBottom w:val="0"/>
      <w:divBdr>
        <w:top w:val="none" w:sz="0" w:space="0" w:color="auto"/>
        <w:left w:val="none" w:sz="0" w:space="0" w:color="auto"/>
        <w:bottom w:val="none" w:sz="0" w:space="0" w:color="auto"/>
        <w:right w:val="none" w:sz="0" w:space="0" w:color="auto"/>
      </w:divBdr>
    </w:div>
    <w:div w:id="1184172882">
      <w:bodyDiv w:val="1"/>
      <w:marLeft w:val="0"/>
      <w:marRight w:val="0"/>
      <w:marTop w:val="0"/>
      <w:marBottom w:val="0"/>
      <w:divBdr>
        <w:top w:val="none" w:sz="0" w:space="0" w:color="auto"/>
        <w:left w:val="none" w:sz="0" w:space="0" w:color="auto"/>
        <w:bottom w:val="none" w:sz="0" w:space="0" w:color="auto"/>
        <w:right w:val="none" w:sz="0" w:space="0" w:color="auto"/>
      </w:divBdr>
    </w:div>
    <w:div w:id="1200971452">
      <w:bodyDiv w:val="1"/>
      <w:marLeft w:val="0"/>
      <w:marRight w:val="0"/>
      <w:marTop w:val="0"/>
      <w:marBottom w:val="0"/>
      <w:divBdr>
        <w:top w:val="none" w:sz="0" w:space="0" w:color="auto"/>
        <w:left w:val="none" w:sz="0" w:space="0" w:color="auto"/>
        <w:bottom w:val="none" w:sz="0" w:space="0" w:color="auto"/>
        <w:right w:val="none" w:sz="0" w:space="0" w:color="auto"/>
      </w:divBdr>
    </w:div>
    <w:div w:id="1226186444">
      <w:bodyDiv w:val="1"/>
      <w:marLeft w:val="0"/>
      <w:marRight w:val="0"/>
      <w:marTop w:val="0"/>
      <w:marBottom w:val="0"/>
      <w:divBdr>
        <w:top w:val="none" w:sz="0" w:space="0" w:color="auto"/>
        <w:left w:val="none" w:sz="0" w:space="0" w:color="auto"/>
        <w:bottom w:val="none" w:sz="0" w:space="0" w:color="auto"/>
        <w:right w:val="none" w:sz="0" w:space="0" w:color="auto"/>
      </w:divBdr>
    </w:div>
    <w:div w:id="1254508666">
      <w:bodyDiv w:val="1"/>
      <w:marLeft w:val="0"/>
      <w:marRight w:val="0"/>
      <w:marTop w:val="0"/>
      <w:marBottom w:val="0"/>
      <w:divBdr>
        <w:top w:val="none" w:sz="0" w:space="0" w:color="auto"/>
        <w:left w:val="none" w:sz="0" w:space="0" w:color="auto"/>
        <w:bottom w:val="none" w:sz="0" w:space="0" w:color="auto"/>
        <w:right w:val="none" w:sz="0" w:space="0" w:color="auto"/>
      </w:divBdr>
    </w:div>
    <w:div w:id="1295911636">
      <w:bodyDiv w:val="1"/>
      <w:marLeft w:val="0"/>
      <w:marRight w:val="0"/>
      <w:marTop w:val="0"/>
      <w:marBottom w:val="0"/>
      <w:divBdr>
        <w:top w:val="none" w:sz="0" w:space="0" w:color="auto"/>
        <w:left w:val="none" w:sz="0" w:space="0" w:color="auto"/>
        <w:bottom w:val="none" w:sz="0" w:space="0" w:color="auto"/>
        <w:right w:val="none" w:sz="0" w:space="0" w:color="auto"/>
      </w:divBdr>
    </w:div>
    <w:div w:id="1318261786">
      <w:bodyDiv w:val="1"/>
      <w:marLeft w:val="0"/>
      <w:marRight w:val="0"/>
      <w:marTop w:val="0"/>
      <w:marBottom w:val="0"/>
      <w:divBdr>
        <w:top w:val="none" w:sz="0" w:space="0" w:color="auto"/>
        <w:left w:val="none" w:sz="0" w:space="0" w:color="auto"/>
        <w:bottom w:val="none" w:sz="0" w:space="0" w:color="auto"/>
        <w:right w:val="none" w:sz="0" w:space="0" w:color="auto"/>
      </w:divBdr>
    </w:div>
    <w:div w:id="1333684463">
      <w:bodyDiv w:val="1"/>
      <w:marLeft w:val="0"/>
      <w:marRight w:val="0"/>
      <w:marTop w:val="0"/>
      <w:marBottom w:val="0"/>
      <w:divBdr>
        <w:top w:val="none" w:sz="0" w:space="0" w:color="auto"/>
        <w:left w:val="none" w:sz="0" w:space="0" w:color="auto"/>
        <w:bottom w:val="none" w:sz="0" w:space="0" w:color="auto"/>
        <w:right w:val="none" w:sz="0" w:space="0" w:color="auto"/>
      </w:divBdr>
    </w:div>
    <w:div w:id="1385527297">
      <w:bodyDiv w:val="1"/>
      <w:marLeft w:val="0"/>
      <w:marRight w:val="0"/>
      <w:marTop w:val="0"/>
      <w:marBottom w:val="0"/>
      <w:divBdr>
        <w:top w:val="none" w:sz="0" w:space="0" w:color="auto"/>
        <w:left w:val="none" w:sz="0" w:space="0" w:color="auto"/>
        <w:bottom w:val="none" w:sz="0" w:space="0" w:color="auto"/>
        <w:right w:val="none" w:sz="0" w:space="0" w:color="auto"/>
      </w:divBdr>
    </w:div>
    <w:div w:id="1454598249">
      <w:bodyDiv w:val="1"/>
      <w:marLeft w:val="0"/>
      <w:marRight w:val="0"/>
      <w:marTop w:val="0"/>
      <w:marBottom w:val="0"/>
      <w:divBdr>
        <w:top w:val="none" w:sz="0" w:space="0" w:color="auto"/>
        <w:left w:val="none" w:sz="0" w:space="0" w:color="auto"/>
        <w:bottom w:val="none" w:sz="0" w:space="0" w:color="auto"/>
        <w:right w:val="none" w:sz="0" w:space="0" w:color="auto"/>
      </w:divBdr>
    </w:div>
    <w:div w:id="1460148570">
      <w:bodyDiv w:val="1"/>
      <w:marLeft w:val="0"/>
      <w:marRight w:val="0"/>
      <w:marTop w:val="0"/>
      <w:marBottom w:val="0"/>
      <w:divBdr>
        <w:top w:val="none" w:sz="0" w:space="0" w:color="auto"/>
        <w:left w:val="none" w:sz="0" w:space="0" w:color="auto"/>
        <w:bottom w:val="none" w:sz="0" w:space="0" w:color="auto"/>
        <w:right w:val="none" w:sz="0" w:space="0" w:color="auto"/>
      </w:divBdr>
    </w:div>
    <w:div w:id="1475949672">
      <w:bodyDiv w:val="1"/>
      <w:marLeft w:val="0"/>
      <w:marRight w:val="0"/>
      <w:marTop w:val="0"/>
      <w:marBottom w:val="0"/>
      <w:divBdr>
        <w:top w:val="none" w:sz="0" w:space="0" w:color="auto"/>
        <w:left w:val="none" w:sz="0" w:space="0" w:color="auto"/>
        <w:bottom w:val="none" w:sz="0" w:space="0" w:color="auto"/>
        <w:right w:val="none" w:sz="0" w:space="0" w:color="auto"/>
      </w:divBdr>
    </w:div>
    <w:div w:id="1500268389">
      <w:bodyDiv w:val="1"/>
      <w:marLeft w:val="0"/>
      <w:marRight w:val="0"/>
      <w:marTop w:val="0"/>
      <w:marBottom w:val="0"/>
      <w:divBdr>
        <w:top w:val="none" w:sz="0" w:space="0" w:color="auto"/>
        <w:left w:val="none" w:sz="0" w:space="0" w:color="auto"/>
        <w:bottom w:val="none" w:sz="0" w:space="0" w:color="auto"/>
        <w:right w:val="none" w:sz="0" w:space="0" w:color="auto"/>
      </w:divBdr>
    </w:div>
    <w:div w:id="1504935615">
      <w:bodyDiv w:val="1"/>
      <w:marLeft w:val="0"/>
      <w:marRight w:val="0"/>
      <w:marTop w:val="0"/>
      <w:marBottom w:val="0"/>
      <w:divBdr>
        <w:top w:val="none" w:sz="0" w:space="0" w:color="auto"/>
        <w:left w:val="none" w:sz="0" w:space="0" w:color="auto"/>
        <w:bottom w:val="none" w:sz="0" w:space="0" w:color="auto"/>
        <w:right w:val="none" w:sz="0" w:space="0" w:color="auto"/>
      </w:divBdr>
    </w:div>
    <w:div w:id="1564566439">
      <w:bodyDiv w:val="1"/>
      <w:marLeft w:val="0"/>
      <w:marRight w:val="0"/>
      <w:marTop w:val="0"/>
      <w:marBottom w:val="0"/>
      <w:divBdr>
        <w:top w:val="none" w:sz="0" w:space="0" w:color="auto"/>
        <w:left w:val="none" w:sz="0" w:space="0" w:color="auto"/>
        <w:bottom w:val="none" w:sz="0" w:space="0" w:color="auto"/>
        <w:right w:val="none" w:sz="0" w:space="0" w:color="auto"/>
      </w:divBdr>
    </w:div>
    <w:div w:id="1580022674">
      <w:bodyDiv w:val="1"/>
      <w:marLeft w:val="0"/>
      <w:marRight w:val="0"/>
      <w:marTop w:val="0"/>
      <w:marBottom w:val="0"/>
      <w:divBdr>
        <w:top w:val="none" w:sz="0" w:space="0" w:color="auto"/>
        <w:left w:val="none" w:sz="0" w:space="0" w:color="auto"/>
        <w:bottom w:val="none" w:sz="0" w:space="0" w:color="auto"/>
        <w:right w:val="none" w:sz="0" w:space="0" w:color="auto"/>
      </w:divBdr>
    </w:div>
    <w:div w:id="1586181391">
      <w:bodyDiv w:val="1"/>
      <w:marLeft w:val="0"/>
      <w:marRight w:val="0"/>
      <w:marTop w:val="0"/>
      <w:marBottom w:val="0"/>
      <w:divBdr>
        <w:top w:val="none" w:sz="0" w:space="0" w:color="auto"/>
        <w:left w:val="none" w:sz="0" w:space="0" w:color="auto"/>
        <w:bottom w:val="none" w:sz="0" w:space="0" w:color="auto"/>
        <w:right w:val="none" w:sz="0" w:space="0" w:color="auto"/>
      </w:divBdr>
    </w:div>
    <w:div w:id="1591770139">
      <w:bodyDiv w:val="1"/>
      <w:marLeft w:val="0"/>
      <w:marRight w:val="0"/>
      <w:marTop w:val="0"/>
      <w:marBottom w:val="0"/>
      <w:divBdr>
        <w:top w:val="none" w:sz="0" w:space="0" w:color="auto"/>
        <w:left w:val="none" w:sz="0" w:space="0" w:color="auto"/>
        <w:bottom w:val="none" w:sz="0" w:space="0" w:color="auto"/>
        <w:right w:val="none" w:sz="0" w:space="0" w:color="auto"/>
      </w:divBdr>
    </w:div>
    <w:div w:id="1608924006">
      <w:bodyDiv w:val="1"/>
      <w:marLeft w:val="0"/>
      <w:marRight w:val="0"/>
      <w:marTop w:val="0"/>
      <w:marBottom w:val="0"/>
      <w:divBdr>
        <w:top w:val="none" w:sz="0" w:space="0" w:color="auto"/>
        <w:left w:val="none" w:sz="0" w:space="0" w:color="auto"/>
        <w:bottom w:val="none" w:sz="0" w:space="0" w:color="auto"/>
        <w:right w:val="none" w:sz="0" w:space="0" w:color="auto"/>
      </w:divBdr>
      <w:divsChild>
        <w:div w:id="1524441570">
          <w:marLeft w:val="0"/>
          <w:marRight w:val="0"/>
          <w:marTop w:val="0"/>
          <w:marBottom w:val="0"/>
          <w:divBdr>
            <w:top w:val="none" w:sz="0" w:space="0" w:color="auto"/>
            <w:left w:val="none" w:sz="0" w:space="0" w:color="auto"/>
            <w:bottom w:val="none" w:sz="0" w:space="0" w:color="auto"/>
            <w:right w:val="none" w:sz="0" w:space="0" w:color="auto"/>
          </w:divBdr>
          <w:divsChild>
            <w:div w:id="1022820671">
              <w:marLeft w:val="0"/>
              <w:marRight w:val="0"/>
              <w:marTop w:val="0"/>
              <w:marBottom w:val="0"/>
              <w:divBdr>
                <w:top w:val="none" w:sz="0" w:space="0" w:color="auto"/>
                <w:left w:val="none" w:sz="0" w:space="0" w:color="auto"/>
                <w:bottom w:val="none" w:sz="0" w:space="0" w:color="auto"/>
                <w:right w:val="none" w:sz="0" w:space="0" w:color="auto"/>
              </w:divBdr>
              <w:divsChild>
                <w:div w:id="343554150">
                  <w:marLeft w:val="0"/>
                  <w:marRight w:val="0"/>
                  <w:marTop w:val="0"/>
                  <w:marBottom w:val="0"/>
                  <w:divBdr>
                    <w:top w:val="none" w:sz="0" w:space="0" w:color="auto"/>
                    <w:left w:val="none" w:sz="0" w:space="0" w:color="auto"/>
                    <w:bottom w:val="none" w:sz="0" w:space="0" w:color="auto"/>
                    <w:right w:val="none" w:sz="0" w:space="0" w:color="auto"/>
                  </w:divBdr>
                  <w:divsChild>
                    <w:div w:id="185953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844933">
      <w:bodyDiv w:val="1"/>
      <w:marLeft w:val="0"/>
      <w:marRight w:val="0"/>
      <w:marTop w:val="0"/>
      <w:marBottom w:val="0"/>
      <w:divBdr>
        <w:top w:val="none" w:sz="0" w:space="0" w:color="auto"/>
        <w:left w:val="none" w:sz="0" w:space="0" w:color="auto"/>
        <w:bottom w:val="none" w:sz="0" w:space="0" w:color="auto"/>
        <w:right w:val="none" w:sz="0" w:space="0" w:color="auto"/>
      </w:divBdr>
    </w:div>
    <w:div w:id="1646854966">
      <w:bodyDiv w:val="1"/>
      <w:marLeft w:val="0"/>
      <w:marRight w:val="0"/>
      <w:marTop w:val="0"/>
      <w:marBottom w:val="0"/>
      <w:divBdr>
        <w:top w:val="none" w:sz="0" w:space="0" w:color="auto"/>
        <w:left w:val="none" w:sz="0" w:space="0" w:color="auto"/>
        <w:bottom w:val="none" w:sz="0" w:space="0" w:color="auto"/>
        <w:right w:val="none" w:sz="0" w:space="0" w:color="auto"/>
      </w:divBdr>
      <w:divsChild>
        <w:div w:id="1930310192">
          <w:marLeft w:val="0"/>
          <w:marRight w:val="0"/>
          <w:marTop w:val="0"/>
          <w:marBottom w:val="0"/>
          <w:divBdr>
            <w:top w:val="none" w:sz="0" w:space="0" w:color="auto"/>
            <w:left w:val="none" w:sz="0" w:space="0" w:color="auto"/>
            <w:bottom w:val="none" w:sz="0" w:space="0" w:color="auto"/>
            <w:right w:val="none" w:sz="0" w:space="0" w:color="auto"/>
          </w:divBdr>
          <w:divsChild>
            <w:div w:id="1494838716">
              <w:marLeft w:val="0"/>
              <w:marRight w:val="0"/>
              <w:marTop w:val="0"/>
              <w:marBottom w:val="0"/>
              <w:divBdr>
                <w:top w:val="none" w:sz="0" w:space="0" w:color="auto"/>
                <w:left w:val="none" w:sz="0" w:space="0" w:color="auto"/>
                <w:bottom w:val="none" w:sz="0" w:space="0" w:color="auto"/>
                <w:right w:val="none" w:sz="0" w:space="0" w:color="auto"/>
              </w:divBdr>
              <w:divsChild>
                <w:div w:id="370737648">
                  <w:marLeft w:val="0"/>
                  <w:marRight w:val="0"/>
                  <w:marTop w:val="0"/>
                  <w:marBottom w:val="0"/>
                  <w:divBdr>
                    <w:top w:val="none" w:sz="0" w:space="0" w:color="auto"/>
                    <w:left w:val="none" w:sz="0" w:space="0" w:color="auto"/>
                    <w:bottom w:val="none" w:sz="0" w:space="0" w:color="auto"/>
                    <w:right w:val="none" w:sz="0" w:space="0" w:color="auto"/>
                  </w:divBdr>
                  <w:divsChild>
                    <w:div w:id="77675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977883">
      <w:bodyDiv w:val="1"/>
      <w:marLeft w:val="0"/>
      <w:marRight w:val="0"/>
      <w:marTop w:val="0"/>
      <w:marBottom w:val="0"/>
      <w:divBdr>
        <w:top w:val="none" w:sz="0" w:space="0" w:color="auto"/>
        <w:left w:val="none" w:sz="0" w:space="0" w:color="auto"/>
        <w:bottom w:val="none" w:sz="0" w:space="0" w:color="auto"/>
        <w:right w:val="none" w:sz="0" w:space="0" w:color="auto"/>
      </w:divBdr>
      <w:divsChild>
        <w:div w:id="634527762">
          <w:marLeft w:val="0"/>
          <w:marRight w:val="0"/>
          <w:marTop w:val="0"/>
          <w:marBottom w:val="0"/>
          <w:divBdr>
            <w:top w:val="none" w:sz="0" w:space="0" w:color="auto"/>
            <w:left w:val="none" w:sz="0" w:space="0" w:color="auto"/>
            <w:bottom w:val="none" w:sz="0" w:space="0" w:color="auto"/>
            <w:right w:val="none" w:sz="0" w:space="0" w:color="auto"/>
          </w:divBdr>
          <w:divsChild>
            <w:div w:id="75438993">
              <w:marLeft w:val="0"/>
              <w:marRight w:val="0"/>
              <w:marTop w:val="0"/>
              <w:marBottom w:val="0"/>
              <w:divBdr>
                <w:top w:val="none" w:sz="0" w:space="0" w:color="auto"/>
                <w:left w:val="none" w:sz="0" w:space="0" w:color="auto"/>
                <w:bottom w:val="none" w:sz="0" w:space="0" w:color="auto"/>
                <w:right w:val="none" w:sz="0" w:space="0" w:color="auto"/>
              </w:divBdr>
              <w:divsChild>
                <w:div w:id="767968991">
                  <w:marLeft w:val="0"/>
                  <w:marRight w:val="0"/>
                  <w:marTop w:val="0"/>
                  <w:marBottom w:val="0"/>
                  <w:divBdr>
                    <w:top w:val="none" w:sz="0" w:space="0" w:color="auto"/>
                    <w:left w:val="none" w:sz="0" w:space="0" w:color="auto"/>
                    <w:bottom w:val="none" w:sz="0" w:space="0" w:color="auto"/>
                    <w:right w:val="none" w:sz="0" w:space="0" w:color="auto"/>
                  </w:divBdr>
                  <w:divsChild>
                    <w:div w:id="158802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075034">
      <w:bodyDiv w:val="1"/>
      <w:marLeft w:val="0"/>
      <w:marRight w:val="0"/>
      <w:marTop w:val="0"/>
      <w:marBottom w:val="0"/>
      <w:divBdr>
        <w:top w:val="none" w:sz="0" w:space="0" w:color="auto"/>
        <w:left w:val="none" w:sz="0" w:space="0" w:color="auto"/>
        <w:bottom w:val="none" w:sz="0" w:space="0" w:color="auto"/>
        <w:right w:val="none" w:sz="0" w:space="0" w:color="auto"/>
      </w:divBdr>
    </w:div>
    <w:div w:id="1668748054">
      <w:bodyDiv w:val="1"/>
      <w:marLeft w:val="0"/>
      <w:marRight w:val="0"/>
      <w:marTop w:val="0"/>
      <w:marBottom w:val="0"/>
      <w:divBdr>
        <w:top w:val="none" w:sz="0" w:space="0" w:color="auto"/>
        <w:left w:val="none" w:sz="0" w:space="0" w:color="auto"/>
        <w:bottom w:val="none" w:sz="0" w:space="0" w:color="auto"/>
        <w:right w:val="none" w:sz="0" w:space="0" w:color="auto"/>
      </w:divBdr>
    </w:div>
    <w:div w:id="1697536715">
      <w:bodyDiv w:val="1"/>
      <w:marLeft w:val="0"/>
      <w:marRight w:val="0"/>
      <w:marTop w:val="0"/>
      <w:marBottom w:val="0"/>
      <w:divBdr>
        <w:top w:val="none" w:sz="0" w:space="0" w:color="auto"/>
        <w:left w:val="none" w:sz="0" w:space="0" w:color="auto"/>
        <w:bottom w:val="none" w:sz="0" w:space="0" w:color="auto"/>
        <w:right w:val="none" w:sz="0" w:space="0" w:color="auto"/>
      </w:divBdr>
    </w:div>
    <w:div w:id="1749765139">
      <w:bodyDiv w:val="1"/>
      <w:marLeft w:val="0"/>
      <w:marRight w:val="0"/>
      <w:marTop w:val="0"/>
      <w:marBottom w:val="0"/>
      <w:divBdr>
        <w:top w:val="none" w:sz="0" w:space="0" w:color="auto"/>
        <w:left w:val="none" w:sz="0" w:space="0" w:color="auto"/>
        <w:bottom w:val="none" w:sz="0" w:space="0" w:color="auto"/>
        <w:right w:val="none" w:sz="0" w:space="0" w:color="auto"/>
      </w:divBdr>
    </w:div>
    <w:div w:id="1798646818">
      <w:bodyDiv w:val="1"/>
      <w:marLeft w:val="0"/>
      <w:marRight w:val="0"/>
      <w:marTop w:val="0"/>
      <w:marBottom w:val="0"/>
      <w:divBdr>
        <w:top w:val="none" w:sz="0" w:space="0" w:color="auto"/>
        <w:left w:val="none" w:sz="0" w:space="0" w:color="auto"/>
        <w:bottom w:val="none" w:sz="0" w:space="0" w:color="auto"/>
        <w:right w:val="none" w:sz="0" w:space="0" w:color="auto"/>
      </w:divBdr>
    </w:div>
    <w:div w:id="1838421963">
      <w:bodyDiv w:val="1"/>
      <w:marLeft w:val="0"/>
      <w:marRight w:val="0"/>
      <w:marTop w:val="0"/>
      <w:marBottom w:val="0"/>
      <w:divBdr>
        <w:top w:val="none" w:sz="0" w:space="0" w:color="auto"/>
        <w:left w:val="none" w:sz="0" w:space="0" w:color="auto"/>
        <w:bottom w:val="none" w:sz="0" w:space="0" w:color="auto"/>
        <w:right w:val="none" w:sz="0" w:space="0" w:color="auto"/>
      </w:divBdr>
    </w:div>
    <w:div w:id="1918594606">
      <w:bodyDiv w:val="1"/>
      <w:marLeft w:val="0"/>
      <w:marRight w:val="0"/>
      <w:marTop w:val="0"/>
      <w:marBottom w:val="0"/>
      <w:divBdr>
        <w:top w:val="none" w:sz="0" w:space="0" w:color="auto"/>
        <w:left w:val="none" w:sz="0" w:space="0" w:color="auto"/>
        <w:bottom w:val="none" w:sz="0" w:space="0" w:color="auto"/>
        <w:right w:val="none" w:sz="0" w:space="0" w:color="auto"/>
      </w:divBdr>
    </w:div>
    <w:div w:id="1920555023">
      <w:bodyDiv w:val="1"/>
      <w:marLeft w:val="0"/>
      <w:marRight w:val="0"/>
      <w:marTop w:val="0"/>
      <w:marBottom w:val="0"/>
      <w:divBdr>
        <w:top w:val="none" w:sz="0" w:space="0" w:color="auto"/>
        <w:left w:val="none" w:sz="0" w:space="0" w:color="auto"/>
        <w:bottom w:val="none" w:sz="0" w:space="0" w:color="auto"/>
        <w:right w:val="none" w:sz="0" w:space="0" w:color="auto"/>
      </w:divBdr>
    </w:div>
    <w:div w:id="1923947307">
      <w:bodyDiv w:val="1"/>
      <w:marLeft w:val="0"/>
      <w:marRight w:val="0"/>
      <w:marTop w:val="0"/>
      <w:marBottom w:val="0"/>
      <w:divBdr>
        <w:top w:val="none" w:sz="0" w:space="0" w:color="auto"/>
        <w:left w:val="none" w:sz="0" w:space="0" w:color="auto"/>
        <w:bottom w:val="none" w:sz="0" w:space="0" w:color="auto"/>
        <w:right w:val="none" w:sz="0" w:space="0" w:color="auto"/>
      </w:divBdr>
    </w:div>
    <w:div w:id="1939750853">
      <w:bodyDiv w:val="1"/>
      <w:marLeft w:val="0"/>
      <w:marRight w:val="0"/>
      <w:marTop w:val="0"/>
      <w:marBottom w:val="0"/>
      <w:divBdr>
        <w:top w:val="none" w:sz="0" w:space="0" w:color="auto"/>
        <w:left w:val="none" w:sz="0" w:space="0" w:color="auto"/>
        <w:bottom w:val="none" w:sz="0" w:space="0" w:color="auto"/>
        <w:right w:val="none" w:sz="0" w:space="0" w:color="auto"/>
      </w:divBdr>
    </w:div>
    <w:div w:id="1947930040">
      <w:bodyDiv w:val="1"/>
      <w:marLeft w:val="0"/>
      <w:marRight w:val="0"/>
      <w:marTop w:val="0"/>
      <w:marBottom w:val="0"/>
      <w:divBdr>
        <w:top w:val="none" w:sz="0" w:space="0" w:color="auto"/>
        <w:left w:val="none" w:sz="0" w:space="0" w:color="auto"/>
        <w:bottom w:val="none" w:sz="0" w:space="0" w:color="auto"/>
        <w:right w:val="none" w:sz="0" w:space="0" w:color="auto"/>
      </w:divBdr>
    </w:div>
    <w:div w:id="1983655598">
      <w:bodyDiv w:val="1"/>
      <w:marLeft w:val="0"/>
      <w:marRight w:val="0"/>
      <w:marTop w:val="0"/>
      <w:marBottom w:val="0"/>
      <w:divBdr>
        <w:top w:val="none" w:sz="0" w:space="0" w:color="auto"/>
        <w:left w:val="none" w:sz="0" w:space="0" w:color="auto"/>
        <w:bottom w:val="none" w:sz="0" w:space="0" w:color="auto"/>
        <w:right w:val="none" w:sz="0" w:space="0" w:color="auto"/>
      </w:divBdr>
      <w:divsChild>
        <w:div w:id="1748109152">
          <w:marLeft w:val="0"/>
          <w:marRight w:val="0"/>
          <w:marTop w:val="0"/>
          <w:marBottom w:val="0"/>
          <w:divBdr>
            <w:top w:val="none" w:sz="0" w:space="0" w:color="auto"/>
            <w:left w:val="none" w:sz="0" w:space="0" w:color="auto"/>
            <w:bottom w:val="none" w:sz="0" w:space="0" w:color="auto"/>
            <w:right w:val="none" w:sz="0" w:space="0" w:color="auto"/>
          </w:divBdr>
          <w:divsChild>
            <w:div w:id="1141464096">
              <w:marLeft w:val="0"/>
              <w:marRight w:val="0"/>
              <w:marTop w:val="0"/>
              <w:marBottom w:val="0"/>
              <w:divBdr>
                <w:top w:val="none" w:sz="0" w:space="0" w:color="auto"/>
                <w:left w:val="none" w:sz="0" w:space="0" w:color="auto"/>
                <w:bottom w:val="none" w:sz="0" w:space="0" w:color="auto"/>
                <w:right w:val="none" w:sz="0" w:space="0" w:color="auto"/>
              </w:divBdr>
              <w:divsChild>
                <w:div w:id="112599341">
                  <w:marLeft w:val="0"/>
                  <w:marRight w:val="0"/>
                  <w:marTop w:val="0"/>
                  <w:marBottom w:val="0"/>
                  <w:divBdr>
                    <w:top w:val="none" w:sz="0" w:space="0" w:color="auto"/>
                    <w:left w:val="none" w:sz="0" w:space="0" w:color="auto"/>
                    <w:bottom w:val="none" w:sz="0" w:space="0" w:color="auto"/>
                    <w:right w:val="none" w:sz="0" w:space="0" w:color="auto"/>
                  </w:divBdr>
                  <w:divsChild>
                    <w:div w:id="118347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363412">
      <w:bodyDiv w:val="1"/>
      <w:marLeft w:val="0"/>
      <w:marRight w:val="0"/>
      <w:marTop w:val="0"/>
      <w:marBottom w:val="0"/>
      <w:divBdr>
        <w:top w:val="none" w:sz="0" w:space="0" w:color="auto"/>
        <w:left w:val="none" w:sz="0" w:space="0" w:color="auto"/>
        <w:bottom w:val="none" w:sz="0" w:space="0" w:color="auto"/>
        <w:right w:val="none" w:sz="0" w:space="0" w:color="auto"/>
      </w:divBdr>
      <w:divsChild>
        <w:div w:id="1039402778">
          <w:marLeft w:val="0"/>
          <w:marRight w:val="0"/>
          <w:marTop w:val="0"/>
          <w:marBottom w:val="0"/>
          <w:divBdr>
            <w:top w:val="none" w:sz="0" w:space="0" w:color="auto"/>
            <w:left w:val="none" w:sz="0" w:space="0" w:color="auto"/>
            <w:bottom w:val="none" w:sz="0" w:space="0" w:color="auto"/>
            <w:right w:val="none" w:sz="0" w:space="0" w:color="auto"/>
          </w:divBdr>
          <w:divsChild>
            <w:div w:id="36977029">
              <w:marLeft w:val="0"/>
              <w:marRight w:val="0"/>
              <w:marTop w:val="0"/>
              <w:marBottom w:val="0"/>
              <w:divBdr>
                <w:top w:val="none" w:sz="0" w:space="0" w:color="auto"/>
                <w:left w:val="none" w:sz="0" w:space="0" w:color="auto"/>
                <w:bottom w:val="none" w:sz="0" w:space="0" w:color="auto"/>
                <w:right w:val="none" w:sz="0" w:space="0" w:color="auto"/>
              </w:divBdr>
              <w:divsChild>
                <w:div w:id="1196389357">
                  <w:marLeft w:val="0"/>
                  <w:marRight w:val="0"/>
                  <w:marTop w:val="0"/>
                  <w:marBottom w:val="0"/>
                  <w:divBdr>
                    <w:top w:val="none" w:sz="0" w:space="0" w:color="auto"/>
                    <w:left w:val="none" w:sz="0" w:space="0" w:color="auto"/>
                    <w:bottom w:val="none" w:sz="0" w:space="0" w:color="auto"/>
                    <w:right w:val="none" w:sz="0" w:space="0" w:color="auto"/>
                  </w:divBdr>
                  <w:divsChild>
                    <w:div w:id="140780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7730214">
      <w:bodyDiv w:val="1"/>
      <w:marLeft w:val="0"/>
      <w:marRight w:val="0"/>
      <w:marTop w:val="0"/>
      <w:marBottom w:val="0"/>
      <w:divBdr>
        <w:top w:val="none" w:sz="0" w:space="0" w:color="auto"/>
        <w:left w:val="none" w:sz="0" w:space="0" w:color="auto"/>
        <w:bottom w:val="none" w:sz="0" w:space="0" w:color="auto"/>
        <w:right w:val="none" w:sz="0" w:space="0" w:color="auto"/>
      </w:divBdr>
    </w:div>
    <w:div w:id="2047751235">
      <w:bodyDiv w:val="1"/>
      <w:marLeft w:val="0"/>
      <w:marRight w:val="0"/>
      <w:marTop w:val="0"/>
      <w:marBottom w:val="0"/>
      <w:divBdr>
        <w:top w:val="none" w:sz="0" w:space="0" w:color="auto"/>
        <w:left w:val="none" w:sz="0" w:space="0" w:color="auto"/>
        <w:bottom w:val="none" w:sz="0" w:space="0" w:color="auto"/>
        <w:right w:val="none" w:sz="0" w:space="0" w:color="auto"/>
      </w:divBdr>
    </w:div>
    <w:div w:id="2101171764">
      <w:bodyDiv w:val="1"/>
      <w:marLeft w:val="0"/>
      <w:marRight w:val="0"/>
      <w:marTop w:val="0"/>
      <w:marBottom w:val="0"/>
      <w:divBdr>
        <w:top w:val="none" w:sz="0" w:space="0" w:color="auto"/>
        <w:left w:val="none" w:sz="0" w:space="0" w:color="auto"/>
        <w:bottom w:val="none" w:sz="0" w:space="0" w:color="auto"/>
        <w:right w:val="none" w:sz="0" w:space="0" w:color="auto"/>
      </w:divBdr>
    </w:div>
    <w:div w:id="2104955239">
      <w:bodyDiv w:val="1"/>
      <w:marLeft w:val="0"/>
      <w:marRight w:val="0"/>
      <w:marTop w:val="0"/>
      <w:marBottom w:val="0"/>
      <w:divBdr>
        <w:top w:val="none" w:sz="0" w:space="0" w:color="auto"/>
        <w:left w:val="none" w:sz="0" w:space="0" w:color="auto"/>
        <w:bottom w:val="none" w:sz="0" w:space="0" w:color="auto"/>
        <w:right w:val="none" w:sz="0" w:space="0" w:color="auto"/>
      </w:divBdr>
    </w:div>
    <w:div w:id="2107144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gal.ro/informatii/organizare/serviciile-universitatii/compartiment-audit-intern/documente-audit" TargetMode="External"/><Relationship Id="rId117" Type="http://schemas.openxmlformats.org/officeDocument/2006/relationships/hyperlink" Target="https://www.calitate.ugal.ro/index.php/ro/" TargetMode="External"/><Relationship Id="rId21" Type="http://schemas.openxmlformats.org/officeDocument/2006/relationships/hyperlink" Target="http://www.dppd.ugal.ro" TargetMode="External"/><Relationship Id="rId42" Type="http://schemas.openxmlformats.org/officeDocument/2006/relationships/hyperlink" Target="http://www.sia.ugal.ro" TargetMode="External"/><Relationship Id="rId47" Type="http://schemas.openxmlformats.org/officeDocument/2006/relationships/hyperlink" Target="http://campus.ugal.ro/" TargetMode="External"/><Relationship Id="rId63" Type="http://schemas.openxmlformats.org/officeDocument/2006/relationships/hyperlink" Target="http://www.admitere.ugal.ro" TargetMode="External"/><Relationship Id="rId68" Type="http://schemas.openxmlformats.org/officeDocument/2006/relationships/hyperlink" Target="https://www.ugal.ro/relatii-internationale/studenti-internationali-la-studii-complete" TargetMode="External"/><Relationship Id="rId84" Type="http://schemas.openxmlformats.org/officeDocument/2006/relationships/hyperlink" Target="https://cercetare.ugal.ro/barometrul-cercetarii/wos-ca" TargetMode="External"/><Relationship Id="rId89" Type="http://schemas.openxmlformats.org/officeDocument/2006/relationships/hyperlink" Target="https://www.ugal.ro/files/cercetare/formulare/Date_UDJG_generale_RU_financiare_160523.pdf" TargetMode="External"/><Relationship Id="rId112" Type="http://schemas.openxmlformats.org/officeDocument/2006/relationships/hyperlink" Target="http://ccsgalati.ro/" TargetMode="External"/><Relationship Id="rId16" Type="http://schemas.openxmlformats.org/officeDocument/2006/relationships/hyperlink" Target="https://www.ugal.ro/relatii-internationale/biroul-de-relatii-internationale/acorduri-internationale/acorduri-cu-tari-ue" TargetMode="External"/><Relationship Id="rId107" Type="http://schemas.openxmlformats.org/officeDocument/2006/relationships/hyperlink" Target="Anexa%203.4.%20Prezentare%20Biblioteca%20UDJG" TargetMode="External"/><Relationship Id="rId11" Type="http://schemas.openxmlformats.org/officeDocument/2006/relationships/hyperlink" Target="https://cercetare.ugal.ro/management/despre" TargetMode="External"/><Relationship Id="rId32" Type="http://schemas.openxmlformats.org/officeDocument/2006/relationships/hyperlink" Target="http://www.ugal.ro/informatii/organizare/consiliul-de-administratie" TargetMode="External"/><Relationship Id="rId37" Type="http://schemas.openxmlformats.org/officeDocument/2006/relationships/hyperlink" Target="https://www.ugal.ro/informatii/informatii-publice/oportunitati-de-angajare/posturi-personal-didactic-auxiliar-si-nedidactic" TargetMode="External"/><Relationship Id="rId53" Type="http://schemas.openxmlformats.org/officeDocument/2006/relationships/hyperlink" Target="https://unicer.ugal.ro/index.php/ro/" TargetMode="External"/><Relationship Id="rId58" Type="http://schemas.openxmlformats.org/officeDocument/2006/relationships/hyperlink" Target="Anexa%203.4.%20Prezentare%20Biblioteca%20UDJG" TargetMode="External"/><Relationship Id="rId74" Type="http://schemas.openxmlformats.org/officeDocument/2006/relationships/hyperlink" Target="https://gup.ugal.ro/ugaljournals/index.php/ts/issue/view/446/coperta" TargetMode="External"/><Relationship Id="rId79" Type="http://schemas.openxmlformats.org/officeDocument/2006/relationships/hyperlink" Target="https://cercetare.ugal.ro/management/consiliul-pentru-cercetare-stiintifica" TargetMode="External"/><Relationship Id="rId102" Type="http://schemas.openxmlformats.org/officeDocument/2006/relationships/hyperlink" Target="https://www.calitate.ugal.ro/index.php/ro/managementul-calitatii/evaluare-cadre-didactice/tipizate" TargetMode="External"/><Relationship Id="rId123" Type="http://schemas.openxmlformats.org/officeDocument/2006/relationships/header" Target="header3.xml"/><Relationship Id="rId5" Type="http://schemas.microsoft.com/office/2007/relationships/stylesWithEffects" Target="stylesWithEffects.xml"/><Relationship Id="rId61" Type="http://schemas.openxmlformats.org/officeDocument/2006/relationships/hyperlink" Target="https://www.ugal.ro/files/cercetare/formulare/Date_UDJG_generale_RU_financiare_160523.pdf" TargetMode="External"/><Relationship Id="rId82" Type="http://schemas.openxmlformats.org/officeDocument/2006/relationships/hyperlink" Target="https://www.rexdan.ugal.ro/index.php/ro/ic-rexdan/laboratoare-centrul-de-cercetare-fix" TargetMode="External"/><Relationship Id="rId90" Type="http://schemas.openxmlformats.org/officeDocument/2006/relationships/hyperlink" Target="http://www.ugal.ro/informatii/documente-publice/rapoarte-anuale-universitate" TargetMode="External"/><Relationship Id="rId95" Type="http://schemas.openxmlformats.org/officeDocument/2006/relationships/hyperlink" Target="https://www.calitate.ugal.ro/images/Metodologii_regulamente/99.regulament_incadrare_master.pdf" TargetMode="External"/><Relationship Id="rId19" Type="http://schemas.openxmlformats.org/officeDocument/2006/relationships/hyperlink" Target="http://www.dfctt.ugal.ro" TargetMode="External"/><Relationship Id="rId14" Type="http://schemas.openxmlformats.org/officeDocument/2006/relationships/hyperlink" Target="http://www.ugal.ro/studii/doctorat/domenii-si-conducatori-de-doctorat" TargetMode="External"/><Relationship Id="rId22" Type="http://schemas.openxmlformats.org/officeDocument/2006/relationships/hyperlink" Target="http://ccoc.ugal.ro/" TargetMode="External"/><Relationship Id="rId27" Type="http://schemas.openxmlformats.org/officeDocument/2006/relationships/hyperlink" Target="https://cercetare.ugal.ro/" TargetMode="External"/><Relationship Id="rId30" Type="http://schemas.openxmlformats.org/officeDocument/2006/relationships/hyperlink" Target="https://www.ugal.ro/informatii/organizare/senatul-universitatii/comisiile-senatului" TargetMode="External"/><Relationship Id="rId35" Type="http://schemas.openxmlformats.org/officeDocument/2006/relationships/hyperlink" Target="https://www.ugal.ro/informatii/informatii-publice/oportunitati-de-angajare/pe-perioada-nedeterminata-pn" TargetMode="External"/><Relationship Id="rId43" Type="http://schemas.openxmlformats.org/officeDocument/2006/relationships/hyperlink" Target="http://www.fefs.ugal.ro" TargetMode="External"/><Relationship Id="rId48" Type="http://schemas.openxmlformats.org/officeDocument/2006/relationships/hyperlink" Target="Anexa%202.3.3.%20Plan%20strategic" TargetMode="External"/><Relationship Id="rId56" Type="http://schemas.openxmlformats.org/officeDocument/2006/relationships/hyperlink" Target="https://cercetare.ugal.ro/" TargetMode="External"/><Relationship Id="rId64" Type="http://schemas.openxmlformats.org/officeDocument/2006/relationships/hyperlink" Target="https://www.ugal.ro/anunturi/stiri-si-evenimente/11704-a-treia-editie-a-evenimentului-open-gates-open-minds-la-universitatea-dunarea-de-jos-din-galati" TargetMode="External"/><Relationship Id="rId69" Type="http://schemas.openxmlformats.org/officeDocument/2006/relationships/hyperlink" Target="https://ugal.ro/relatii-internationale/biroul-erasmus/programul-erasmus-2/programul-erasmus-ka107" TargetMode="External"/><Relationship Id="rId77" Type="http://schemas.openxmlformats.org/officeDocument/2006/relationships/hyperlink" Target="https://eeris.eu/ERIF-2100-000C-6997" TargetMode="External"/><Relationship Id="rId100" Type="http://schemas.openxmlformats.org/officeDocument/2006/relationships/hyperlink" Target="http://www.ugal.ro/studenti/regulamentul-activitatii-universitare-a-studentilor-studenti" TargetMode="External"/><Relationship Id="rId105" Type="http://schemas.openxmlformats.org/officeDocument/2006/relationships/hyperlink" Target="https://www.calitate.ugal.ro/index.php/ro/managementul-calitatii/evaluare-cadre-didactice/tipizate" TargetMode="External"/><Relationship Id="rId113" Type="http://schemas.openxmlformats.org/officeDocument/2006/relationships/hyperlink" Target="http://ccoc.ugal.ro/" TargetMode="External"/><Relationship Id="rId118" Type="http://schemas.openxmlformats.org/officeDocument/2006/relationships/hyperlink" Target="https://www.calitate.ugal.ro/index.php/ro/structuri/consiliul-de-calitate" TargetMode="External"/><Relationship Id="rId8" Type="http://schemas.openxmlformats.org/officeDocument/2006/relationships/footnotes" Target="footnotes.xml"/><Relationship Id="rId51" Type="http://schemas.openxmlformats.org/officeDocument/2006/relationships/hyperlink" Target="https://cercetare.ugal.ro/infrastructura" TargetMode="External"/><Relationship Id="rId72" Type="http://schemas.openxmlformats.org/officeDocument/2006/relationships/hyperlink" Target="http://ccoc.ugal.ro/" TargetMode="External"/><Relationship Id="rId80" Type="http://schemas.openxmlformats.org/officeDocument/2006/relationships/hyperlink" Target="https://cercetare.ugal.ro/management/compartimentul-cdi" TargetMode="External"/><Relationship Id="rId85" Type="http://schemas.openxmlformats.org/officeDocument/2006/relationships/hyperlink" Target="https://cercetare.ugal.ro/barometrul-cercetarii/scopus" TargetMode="External"/><Relationship Id="rId93" Type="http://schemas.openxmlformats.org/officeDocument/2006/relationships/hyperlink" Target="https://www.ugal.ro/informatii/organizare/serviciile-universitatii/compartiment-audit-intern/documente-audit" TargetMode="External"/><Relationship Id="rId98" Type="http://schemas.openxmlformats.org/officeDocument/2006/relationships/hyperlink" Target="Anexa%202.3.4.%20Acte%20studii" TargetMode="External"/><Relationship Id="rId121" Type="http://schemas.openxmlformats.org/officeDocument/2006/relationships/header" Target="header1.xml"/><Relationship Id="rId3" Type="http://schemas.openxmlformats.org/officeDocument/2006/relationships/numbering" Target="numbering.xml"/><Relationship Id="rId12" Type="http://schemas.openxmlformats.org/officeDocument/2006/relationships/hyperlink" Target="Anexa%201.1.%20Documente%20de%20infiintare%20UDJ/Anexa%201.1.%20Documente%20de%20infiintare%20UDJ.pdf" TargetMode="External"/><Relationship Id="rId17" Type="http://schemas.openxmlformats.org/officeDocument/2006/relationships/hyperlink" Target="https://www.ugal.ro/relatii-internationale/biroul-de-relatii-internationale/acorduri-internationale/acorduri-cu-tari-non-ue" TargetMode="External"/><Relationship Id="rId25" Type="http://schemas.openxmlformats.org/officeDocument/2006/relationships/hyperlink" Target="http://www.ugal.ro/informatii/organizare/comisia-de-etica-universitara" TargetMode="External"/><Relationship Id="rId33" Type="http://schemas.openxmlformats.org/officeDocument/2006/relationships/hyperlink" Target="http://www.ugal.ro/studenti/regulamentul-activitatii-universitare-a-studentilor-studenti" TargetMode="External"/><Relationship Id="rId38" Type="http://schemas.openxmlformats.org/officeDocument/2006/relationships/hyperlink" Target="Anexa%202.3.4.%20Acte%20studii" TargetMode="External"/><Relationship Id="rId46" Type="http://schemas.openxmlformats.org/officeDocument/2006/relationships/hyperlink" Target="Anexa%203.2.%20Spatii%20cazare%20si%20activitati%20culturale%20si%20sportive" TargetMode="External"/><Relationship Id="rId59" Type="http://schemas.openxmlformats.org/officeDocument/2006/relationships/hyperlink" Target="https://www.cufrm.ugal.ro/index.php/en/" TargetMode="External"/><Relationship Id="rId67" Type="http://schemas.openxmlformats.org/officeDocument/2006/relationships/hyperlink" Target="https://ugal.ro/relatii-internationale/biroul-erasmus/programul-erasmus-2" TargetMode="External"/><Relationship Id="rId103" Type="http://schemas.openxmlformats.org/officeDocument/2006/relationships/hyperlink" Target="https://www.evaluare.ugal.ro/index.php/ro/" TargetMode="External"/><Relationship Id="rId108" Type="http://schemas.openxmlformats.org/officeDocument/2006/relationships/hyperlink" Target="Anexa%204.2.%20Fisa%20Disciplinei" TargetMode="External"/><Relationship Id="rId116" Type="http://schemas.openxmlformats.org/officeDocument/2006/relationships/hyperlink" Target="Anexa%203.2.%20Spatii%20cazare%20si%20activitati%20culturale%20si%20sportive" TargetMode="External"/><Relationship Id="rId124" Type="http://schemas.openxmlformats.org/officeDocument/2006/relationships/fontTable" Target="fontTable.xml"/><Relationship Id="rId20" Type="http://schemas.openxmlformats.org/officeDocument/2006/relationships/hyperlink" Target="https://idd.ugal.ro/index.php/ro/" TargetMode="External"/><Relationship Id="rId41" Type="http://schemas.openxmlformats.org/officeDocument/2006/relationships/hyperlink" Target="https://www.fan.ugal.ro/index.php/ro/" TargetMode="External"/><Relationship Id="rId54" Type="http://schemas.openxmlformats.org/officeDocument/2006/relationships/hyperlink" Target="https://cercetare.ugal.ro/transfer-tehnologic/brevete" TargetMode="External"/><Relationship Id="rId62" Type="http://schemas.openxmlformats.org/officeDocument/2006/relationships/hyperlink" Target="https://www.ugal.ro/files/hotarari/hs/2024/HS_380_2024_Anexa-Metodologie_burse_2024_2025.pdf" TargetMode="External"/><Relationship Id="rId70" Type="http://schemas.openxmlformats.org/officeDocument/2006/relationships/hyperlink" Target="https://www.scss.ugal.ro/" TargetMode="External"/><Relationship Id="rId75" Type="http://schemas.openxmlformats.org/officeDocument/2006/relationships/hyperlink" Target="https://cercetare.ugal.ro/management/strategie-de-cercetare" TargetMode="External"/><Relationship Id="rId83" Type="http://schemas.openxmlformats.org/officeDocument/2006/relationships/hyperlink" Target="https://www.ugal.ro/cercetare/management-cercetare-dezvoltare-inovare-cdi/strategia-privind-cercetarea-stiintifica" TargetMode="External"/><Relationship Id="rId88" Type="http://schemas.openxmlformats.org/officeDocument/2006/relationships/hyperlink" Target="https://cercetare.ugal.ro/barometrul-cercetarii/derwent-brevete-de-inventie" TargetMode="External"/><Relationship Id="rId91" Type="http://schemas.openxmlformats.org/officeDocument/2006/relationships/hyperlink" Target="http://www.ugal.ro/studenti/taxe" TargetMode="External"/><Relationship Id="rId96" Type="http://schemas.openxmlformats.org/officeDocument/2006/relationships/hyperlink" Target="https://www.calitate.ugal.ro/index.php/ro/structuri/consiliul-de-calitate" TargetMode="External"/><Relationship Id="rId111" Type="http://schemas.openxmlformats.org/officeDocument/2006/relationships/hyperlink" Target="https://www.ugal.ro/files/studenti/2019/RAUS_2019_230719.pdf"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ugal.ro/relatii-internationale/biroul-de-relatii-internationale/retele-universitare" TargetMode="External"/><Relationship Id="rId23" Type="http://schemas.openxmlformats.org/officeDocument/2006/relationships/hyperlink" Target="https://www.ugal.ro/files/site/Carta_UDJG_actualizata_13_decembrie_2023.pdf" TargetMode="External"/><Relationship Id="rId28" Type="http://schemas.openxmlformats.org/officeDocument/2006/relationships/hyperlink" Target="https://www.ugal.ro/informatii/informatii-utile/alegeri-conducere/alegeri-conducere-2024" TargetMode="External"/><Relationship Id="rId36" Type="http://schemas.openxmlformats.org/officeDocument/2006/relationships/hyperlink" Target="https://www.ugal.ro/informatii/informatii-publice/oportunitati-de-angajare/pe-perioada-determinata" TargetMode="External"/><Relationship Id="rId49" Type="http://schemas.openxmlformats.org/officeDocument/2006/relationships/hyperlink" Target="Anexa%203.1.%20Spatii%20UDJG" TargetMode="External"/><Relationship Id="rId57" Type="http://schemas.openxmlformats.org/officeDocument/2006/relationships/hyperlink" Target="https://biblioteca.ugal.ro/index.php/ro/" TargetMode="External"/><Relationship Id="rId106" Type="http://schemas.openxmlformats.org/officeDocument/2006/relationships/hyperlink" Target="https://www.biblioteca.ugal.ro/index.php/ro/resurse/portalul-ugal-index" TargetMode="External"/><Relationship Id="rId114" Type="http://schemas.openxmlformats.org/officeDocument/2006/relationships/hyperlink" Target="http://campus.ugal.ro/" TargetMode="External"/><Relationship Id="rId119" Type="http://schemas.openxmlformats.org/officeDocument/2006/relationships/hyperlink" Target="https://admitere.ugal.ro/" TargetMode="External"/><Relationship Id="rId10" Type="http://schemas.openxmlformats.org/officeDocument/2006/relationships/hyperlink" Target="Anexa%201.3.%20Clasificare%20universitati%202011/Clasificare%20universitati%202011.pdf" TargetMode="External"/><Relationship Id="rId31" Type="http://schemas.openxmlformats.org/officeDocument/2006/relationships/hyperlink" Target="http://www.ugal.ro" TargetMode="External"/><Relationship Id="rId44" Type="http://schemas.openxmlformats.org/officeDocument/2006/relationships/hyperlink" Target="http://transfrontaliera.ugal.ro/index.php/ro/" TargetMode="External"/><Relationship Id="rId52" Type="http://schemas.openxmlformats.org/officeDocument/2006/relationships/hyperlink" Target="https://cercetare.ugal.ro/infrastructura/unitati-de-cercetare" TargetMode="External"/><Relationship Id="rId60" Type="http://schemas.openxmlformats.org/officeDocument/2006/relationships/hyperlink" Target="Anexa%202.3.3.%20Plan%20strategic" TargetMode="External"/><Relationship Id="rId65" Type="http://schemas.openxmlformats.org/officeDocument/2006/relationships/hyperlink" Target="Anexa%201.3.%20Clasificare%20universitati%202011" TargetMode="External"/><Relationship Id="rId73" Type="http://schemas.openxmlformats.org/officeDocument/2006/relationships/hyperlink" Target="http://www.u3a.ugal.ro/" TargetMode="External"/><Relationship Id="rId78" Type="http://schemas.openxmlformats.org/officeDocument/2006/relationships/hyperlink" Target="https://cercetare.ugal.ro/barometrul-cercetarii" TargetMode="External"/><Relationship Id="rId81" Type="http://schemas.openxmlformats.org/officeDocument/2006/relationships/hyperlink" Target="https://www.reform.ugal.ro/" TargetMode="External"/><Relationship Id="rId86" Type="http://schemas.openxmlformats.org/officeDocument/2006/relationships/hyperlink" Target="https://cercetare.ugal.ro/barometrul-cercetarii/research-gate" TargetMode="External"/><Relationship Id="rId94" Type="http://schemas.openxmlformats.org/officeDocument/2006/relationships/hyperlink" Target="https://www.calitate.ugal.ro/images/2021/05/1/hotarare_senat_3_2019_anexa2_Regulament_iniAprob.pdf" TargetMode="External"/><Relationship Id="rId99" Type="http://schemas.openxmlformats.org/officeDocument/2006/relationships/hyperlink" Target="https://www.calitate.ugal.ro/images/Metodologii_regulamente/metodologii/21.met_regimul%20actelor_UDJG.pdf" TargetMode="External"/><Relationship Id="rId101" Type="http://schemas.openxmlformats.org/officeDocument/2006/relationships/hyperlink" Target="Anexa%204.2.%20Fisa%20Disciplinei" TargetMode="External"/><Relationship Id="rId122" Type="http://schemas.openxmlformats.org/officeDocument/2006/relationships/header" Target="header2.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Anexa%201.2.%20Numar%20studenti%202008-2024" TargetMode="External"/><Relationship Id="rId18" Type="http://schemas.openxmlformats.org/officeDocument/2006/relationships/hyperlink" Target="https://www.ugal.ro/relatii-internationale/biroul-de-relatii-internationale" TargetMode="External"/><Relationship Id="rId39" Type="http://schemas.openxmlformats.org/officeDocument/2006/relationships/hyperlink" Target="Anexa%202.3.5.%20Organigrama%20administrativa" TargetMode="External"/><Relationship Id="rId109" Type="http://schemas.openxmlformats.org/officeDocument/2006/relationships/hyperlink" Target="https://www.ugal.ro/files/hotarari/hs/2024/HS_380_2024_Anexa-Metodologie_burse_2024_2025.pdf" TargetMode="External"/><Relationship Id="rId34" Type="http://schemas.openxmlformats.org/officeDocument/2006/relationships/hyperlink" Target="Anexa%202.3.3.%20Plan%20strategic" TargetMode="External"/><Relationship Id="rId50" Type="http://schemas.openxmlformats.org/officeDocument/2006/relationships/hyperlink" Target="Anexa%203.3.%20Dotari%20UDJG" TargetMode="External"/><Relationship Id="rId55" Type="http://schemas.openxmlformats.org/officeDocument/2006/relationships/hyperlink" Target="https://unicer.ugal.ro/index.php/ro/" TargetMode="External"/><Relationship Id="rId76" Type="http://schemas.openxmlformats.org/officeDocument/2006/relationships/hyperlink" Target="https://www.rexdan.ugal.ro/index.php/ro/" TargetMode="External"/><Relationship Id="rId97" Type="http://schemas.openxmlformats.org/officeDocument/2006/relationships/hyperlink" Target="https://www.calitate.ugal.ro/index.php/ro/managementul-calitatii/evaluare-interna/documente-evaluare-interna" TargetMode="External"/><Relationship Id="rId104" Type="http://schemas.openxmlformats.org/officeDocument/2006/relationships/hyperlink" Target="https://www.calitate.ugal.ro/images/2022/6/HS_167_din_19_05_2022_Anexa_Procedura_operationala_eval_cadre_did_stud.pdf" TargetMode="External"/><Relationship Id="rId120" Type="http://schemas.openxmlformats.org/officeDocument/2006/relationships/hyperlink" Target="http://www.ugal.ro" TargetMode="External"/><Relationship Id="rId125"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yperlink" Target="https://www.cssd-udjg.ugal.ro/index.php/en/" TargetMode="External"/><Relationship Id="rId92" Type="http://schemas.openxmlformats.org/officeDocument/2006/relationships/hyperlink" Target="http://www.ugal.ro/informatii/documente-publice/rapoarte-anuale-universitate" TargetMode="External"/><Relationship Id="rId2" Type="http://schemas.openxmlformats.org/officeDocument/2006/relationships/customXml" Target="../customXml/item2.xml"/><Relationship Id="rId29" Type="http://schemas.openxmlformats.org/officeDocument/2006/relationships/hyperlink" Target="https://www.ugal.ro/files/hotarari/hs/2024/HS_008_2024_Anexa-ROF_SENAT_2024.pdf" TargetMode="External"/><Relationship Id="rId24" Type="http://schemas.openxmlformats.org/officeDocument/2006/relationships/hyperlink" Target="Anexa%202.3.5.%20Organigrama%20administrativa/Anexa%202.3.5.%20Organigrama%20administrativa%20UDJG.pdf" TargetMode="External"/><Relationship Id="rId40" Type="http://schemas.openxmlformats.org/officeDocument/2006/relationships/hyperlink" Target="http://www.ing.ugal.ro/" TargetMode="External"/><Relationship Id="rId45" Type="http://schemas.openxmlformats.org/officeDocument/2006/relationships/hyperlink" Target="Anexa%203.1.%20Spatii%20UDJG" TargetMode="External"/><Relationship Id="rId66" Type="http://schemas.openxmlformats.org/officeDocument/2006/relationships/hyperlink" Target="https://www.calitate.ugal.ro/images/2021/05/1/hotarare_senat_3_2019_anexa2_Regulament_iniAprob.pdf" TargetMode="External"/><Relationship Id="rId87" Type="http://schemas.openxmlformats.org/officeDocument/2006/relationships/hyperlink" Target="https://cercetare.ugal.ro/barometrul-cercetarii/google-scholar" TargetMode="External"/><Relationship Id="rId110" Type="http://schemas.openxmlformats.org/officeDocument/2006/relationships/hyperlink" Target="https://www.ugal.ro/relatii-internationale/biroul-erasmus/programul-erasmus-2" TargetMode="External"/><Relationship Id="rId115" Type="http://schemas.openxmlformats.org/officeDocument/2006/relationships/hyperlink" Target="https://www.fdi-sas.ugal.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902993-1AFD-4691-9B29-2723FD48C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25</Pages>
  <Words>15687</Words>
  <Characters>89422</Characters>
  <Application>Microsoft Office Word</Application>
  <DocSecurity>0</DocSecurity>
  <Lines>745</Lines>
  <Paragraphs>209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EVALUAREA EXTERNĂ        A CALITĂŢII ACADEMICE</vt:lpstr>
      <vt:lpstr>EVALUAREA EXTERNĂ        A CALITĂŢII ACADEMICE</vt:lpstr>
    </vt:vector>
  </TitlesOfParts>
  <Company>Universitatea „Dunărea de Jos” din Galaţi</Company>
  <LinksUpToDate>false</LinksUpToDate>
  <CharactersWithSpaces>104900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EVALUAREA EXTERNĂ        A CALITĂŢII ACADEMICE</dc:title>
  <dc:subject>Universitatea « Dunărea de Jos » din Galaţi</dc:subject>
  <dc:creator>Calitate</dc:creator>
  <cp:lastModifiedBy>Simona Dănăilă</cp:lastModifiedBy>
  <cp:revision>26</cp:revision>
  <cp:lastPrinted>2018-10-09T10:42:00Z</cp:lastPrinted>
  <dcterms:created xsi:type="dcterms:W3CDTF">2023-03-14T14:25:00Z</dcterms:created>
  <dcterms:modified xsi:type="dcterms:W3CDTF">2024-10-04T08:59:00Z</dcterms:modified>
</cp:coreProperties>
</file>