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DC9D8" w14:textId="77777777" w:rsidR="00A47945" w:rsidRPr="00DD6E95" w:rsidRDefault="00CA4B80" w:rsidP="00310B7C">
      <w:pPr>
        <w:pStyle w:val="Heading1"/>
        <w:rPr>
          <w:rFonts w:ascii="Aptos" w:hAnsi="Aptos"/>
          <w:lang w:val="ro-RO"/>
        </w:rPr>
      </w:pPr>
      <w:bookmarkStart w:id="0" w:name="_Toc362337375"/>
      <w:r w:rsidRPr="00DD6E95">
        <w:rPr>
          <w:rFonts w:ascii="Aptos" w:hAnsi="Aptos"/>
          <w:lang w:val="ro-RO"/>
        </w:rPr>
        <w:t>Introducere</w:t>
      </w:r>
    </w:p>
    <w:p w14:paraId="06E765C3" w14:textId="77777777" w:rsidR="00DB079B" w:rsidRPr="002929E9" w:rsidRDefault="00DB079B" w:rsidP="00DB079B">
      <w:pPr>
        <w:pStyle w:val="ListParagraph"/>
        <w:ind w:left="927"/>
        <w:rPr>
          <w:rFonts w:ascii="Arial Nova Light" w:hAnsi="Arial Nova Light"/>
          <w:color w:val="365F91" w:themeColor="accent1" w:themeShade="BF"/>
          <w:lang w:val="ro-RO"/>
        </w:rPr>
      </w:pPr>
      <w:r w:rsidRPr="002929E9">
        <w:rPr>
          <w:rFonts w:ascii="Arial Nova Light" w:hAnsi="Arial Nova Light"/>
          <w:color w:val="365F91" w:themeColor="accent1" w:themeShade="BF"/>
          <w:lang w:val="ro-RO"/>
        </w:rPr>
        <w:t>(</w:t>
      </w:r>
      <w:r>
        <w:rPr>
          <w:rFonts w:ascii="Arial Nova Light" w:hAnsi="Arial Nova Light"/>
          <w:color w:val="365F91" w:themeColor="accent1" w:themeShade="BF"/>
          <w:lang w:val="ro-RO"/>
        </w:rPr>
        <w:t>Î</w:t>
      </w:r>
      <w:r w:rsidRPr="002929E9">
        <w:rPr>
          <w:rFonts w:ascii="Arial Nova Light" w:hAnsi="Arial Nova Light"/>
          <w:color w:val="365F91" w:themeColor="accent1" w:themeShade="BF"/>
          <w:lang w:val="ro-RO"/>
        </w:rPr>
        <w:t xml:space="preserve">nființare, evoluție, misiune, guvernanță, structură, programe/domenii de studii universitare, </w:t>
      </w:r>
      <w:bookmarkStart w:id="1" w:name="_Hlk191032730"/>
      <w:r w:rsidRPr="002929E9">
        <w:rPr>
          <w:rFonts w:ascii="Arial Nova Light" w:hAnsi="Arial Nova Light"/>
          <w:color w:val="365F91" w:themeColor="accent1" w:themeShade="BF"/>
          <w:lang w:val="ro-RO"/>
        </w:rPr>
        <w:t>parcurgerea procedurilor de evaluare externă a calității educației)</w:t>
      </w:r>
    </w:p>
    <w:bookmarkEnd w:id="1"/>
    <w:p w14:paraId="0A7514B3" w14:textId="77777777" w:rsidR="00CA4B80" w:rsidRPr="00DD6E95" w:rsidRDefault="00CA4B80" w:rsidP="00310B7C">
      <w:pPr>
        <w:rPr>
          <w:rFonts w:ascii="Aptos" w:hAnsi="Aptos"/>
          <w:lang w:val="ro-RO"/>
        </w:rPr>
      </w:pPr>
    </w:p>
    <w:p w14:paraId="48A7D777" w14:textId="6220F4CC" w:rsidR="00CA4B80" w:rsidRPr="00DD6E95" w:rsidRDefault="00CA4B80" w:rsidP="00310B7C">
      <w:pPr>
        <w:ind w:firstLine="720"/>
        <w:rPr>
          <w:rFonts w:ascii="Aptos" w:hAnsi="Aptos"/>
          <w:lang w:val="ro-RO"/>
        </w:rPr>
      </w:pPr>
      <w:r w:rsidRPr="00DD6E95">
        <w:rPr>
          <w:rFonts w:ascii="Aptos" w:hAnsi="Aptos"/>
          <w:lang w:val="ro-RO"/>
        </w:rPr>
        <w:t xml:space="preserve">Universitatea </w:t>
      </w:r>
      <w:r w:rsidR="0096172E" w:rsidRPr="00DD6E95">
        <w:rPr>
          <w:rFonts w:ascii="Aptos" w:hAnsi="Aptos"/>
          <w:lang w:val="ro-RO"/>
        </w:rPr>
        <w:t>„</w:t>
      </w:r>
      <w:r w:rsidRPr="00DD6E95">
        <w:rPr>
          <w:rFonts w:ascii="Aptos" w:hAnsi="Aptos"/>
          <w:lang w:val="ro-RO"/>
        </w:rPr>
        <w:t>Dunărea de Jos</w:t>
      </w:r>
      <w:r w:rsidR="0096172E" w:rsidRPr="00DD6E95">
        <w:rPr>
          <w:rFonts w:ascii="Aptos" w:hAnsi="Aptos"/>
          <w:lang w:val="ro-RO"/>
        </w:rPr>
        <w:t>”</w:t>
      </w:r>
      <w:r w:rsidRPr="00DD6E95">
        <w:rPr>
          <w:rFonts w:ascii="Aptos" w:hAnsi="Aptos"/>
          <w:lang w:val="ro-RO"/>
        </w:rPr>
        <w:t xml:space="preserve"> din Galaţi (UDJ</w:t>
      </w:r>
      <w:r w:rsidR="00633173" w:rsidRPr="00DD6E95">
        <w:rPr>
          <w:rFonts w:ascii="Aptos" w:hAnsi="Aptos"/>
          <w:lang w:val="ro-RO"/>
        </w:rPr>
        <w:t>G</w:t>
      </w:r>
      <w:r w:rsidRPr="00DD6E95">
        <w:rPr>
          <w:rFonts w:ascii="Aptos" w:hAnsi="Aptos"/>
          <w:lang w:val="ro-RO"/>
        </w:rPr>
        <w:t>) este o instituţie de învăţământ superior de stat şi funcţionează cu începere din anul 1948. În 2008</w:t>
      </w:r>
      <w:r w:rsidR="00F72B87" w:rsidRPr="00DD6E95">
        <w:rPr>
          <w:rFonts w:ascii="Aptos" w:hAnsi="Aptos"/>
          <w:lang w:val="ro-RO"/>
        </w:rPr>
        <w:t>,</w:t>
      </w:r>
      <w:r w:rsidRPr="00DD6E95">
        <w:rPr>
          <w:rFonts w:ascii="Aptos" w:hAnsi="Aptos"/>
          <w:lang w:val="ro-RO"/>
        </w:rPr>
        <w:t xml:space="preserve"> 2013</w:t>
      </w:r>
      <w:r w:rsidR="0020272D" w:rsidRPr="00DD6E95">
        <w:rPr>
          <w:rFonts w:ascii="Aptos" w:hAnsi="Aptos"/>
          <w:lang w:val="ro-RO"/>
        </w:rPr>
        <w:t xml:space="preserve">, </w:t>
      </w:r>
      <w:r w:rsidR="00F72B87" w:rsidRPr="00DD6E95">
        <w:rPr>
          <w:rFonts w:ascii="Aptos" w:hAnsi="Aptos"/>
          <w:lang w:val="ro-RO"/>
        </w:rPr>
        <w:t>201</w:t>
      </w:r>
      <w:r w:rsidR="009A4C0D" w:rsidRPr="00DD6E95">
        <w:rPr>
          <w:rFonts w:ascii="Aptos" w:hAnsi="Aptos"/>
          <w:lang w:val="ro-RO"/>
        </w:rPr>
        <w:t>9</w:t>
      </w:r>
      <w:r w:rsidR="0020272D" w:rsidRPr="00DD6E95">
        <w:rPr>
          <w:rFonts w:ascii="Aptos" w:hAnsi="Aptos"/>
          <w:lang w:val="ro-RO"/>
        </w:rPr>
        <w:t xml:space="preserve"> și 2024</w:t>
      </w:r>
      <w:r w:rsidRPr="00DD6E95">
        <w:rPr>
          <w:rFonts w:ascii="Aptos" w:hAnsi="Aptos"/>
          <w:lang w:val="ro-RO"/>
        </w:rPr>
        <w:t xml:space="preserve">, în urma evaluării </w:t>
      </w:r>
      <w:r w:rsidR="0020272D" w:rsidRPr="00DD6E95">
        <w:rPr>
          <w:rFonts w:ascii="Aptos" w:hAnsi="Aptos"/>
          <w:lang w:val="ro-RO"/>
        </w:rPr>
        <w:t xml:space="preserve">externe </w:t>
      </w:r>
      <w:r w:rsidRPr="00DD6E95">
        <w:rPr>
          <w:rFonts w:ascii="Aptos" w:hAnsi="Aptos"/>
          <w:lang w:val="ro-RO"/>
        </w:rPr>
        <w:t xml:space="preserve">făcute de către </w:t>
      </w:r>
      <w:r w:rsidR="00A807BF" w:rsidRPr="00DD6E95">
        <w:rPr>
          <w:rFonts w:ascii="Aptos" w:hAnsi="Aptos"/>
          <w:lang w:val="ro-RO"/>
        </w:rPr>
        <w:t xml:space="preserve">Agenţia Română </w:t>
      </w:r>
      <w:r w:rsidR="00E174F1" w:rsidRPr="00E174F1">
        <w:rPr>
          <w:rFonts w:ascii="Aptos" w:hAnsi="Aptos"/>
          <w:lang w:val="ro-RO"/>
        </w:rPr>
        <w:t>p</w:t>
      </w:r>
      <w:r w:rsidR="00A807BF" w:rsidRPr="00DD6E95">
        <w:rPr>
          <w:rFonts w:ascii="Aptos" w:hAnsi="Aptos"/>
          <w:lang w:val="ro-RO"/>
        </w:rPr>
        <w:t>entru Asigurarea Calităţii în Învăţământul Superior (</w:t>
      </w:r>
      <w:r w:rsidRPr="00DD6E95">
        <w:rPr>
          <w:rFonts w:ascii="Aptos" w:hAnsi="Aptos"/>
          <w:lang w:val="ro-RO"/>
        </w:rPr>
        <w:t>ARACIS</w:t>
      </w:r>
      <w:r w:rsidR="00A807BF" w:rsidRPr="00DD6E95">
        <w:rPr>
          <w:rFonts w:ascii="Aptos" w:hAnsi="Aptos"/>
          <w:lang w:val="ro-RO"/>
        </w:rPr>
        <w:t>)</w:t>
      </w:r>
      <w:r w:rsidRPr="00DD6E95">
        <w:rPr>
          <w:rFonts w:ascii="Aptos" w:hAnsi="Aptos"/>
          <w:lang w:val="ro-RO"/>
        </w:rPr>
        <w:t xml:space="preserve">, </w:t>
      </w:r>
      <w:r w:rsidR="00633173" w:rsidRPr="00DD6E95">
        <w:rPr>
          <w:rFonts w:ascii="Aptos" w:hAnsi="Aptos"/>
          <w:lang w:val="ro-RO"/>
        </w:rPr>
        <w:t>Universitatea "Dunărea de Jos" din Galaţi</w:t>
      </w:r>
      <w:r w:rsidRPr="00DD6E95">
        <w:rPr>
          <w:rFonts w:ascii="Aptos" w:hAnsi="Aptos"/>
          <w:lang w:val="ro-RO"/>
        </w:rPr>
        <w:t xml:space="preserve"> a primit calificativul "</w:t>
      </w:r>
      <w:r w:rsidRPr="00DD6E95">
        <w:rPr>
          <w:rFonts w:ascii="Aptos" w:hAnsi="Aptos"/>
          <w:i/>
          <w:lang w:val="ro-RO"/>
        </w:rPr>
        <w:t>grad de încredere ridicat</w:t>
      </w:r>
      <w:r w:rsidRPr="00DD6E95">
        <w:rPr>
          <w:rFonts w:ascii="Aptos" w:hAnsi="Aptos"/>
          <w:lang w:val="ro-RO"/>
        </w:rPr>
        <w:t xml:space="preserve">", ceea ce confirmă eficienţa managementului academic şi a sistemului de management al calităţii. </w:t>
      </w:r>
    </w:p>
    <w:p w14:paraId="73EC7A05" w14:textId="4B6DA9A7" w:rsidR="009B6E8E" w:rsidRPr="00DD6E95" w:rsidRDefault="00F72B87" w:rsidP="00310B7C">
      <w:pPr>
        <w:ind w:firstLine="720"/>
        <w:rPr>
          <w:rFonts w:ascii="Aptos" w:hAnsi="Aptos"/>
        </w:rPr>
      </w:pPr>
      <w:r w:rsidRPr="00DD6E95">
        <w:rPr>
          <w:rFonts w:ascii="Aptos" w:hAnsi="Aptos"/>
          <w:lang w:val="ro-RO"/>
        </w:rPr>
        <w:t>În decembrie 20</w:t>
      </w:r>
      <w:r w:rsidR="009B6E8E" w:rsidRPr="00DD6E95">
        <w:rPr>
          <w:rFonts w:ascii="Aptos" w:hAnsi="Aptos"/>
          <w:lang w:val="ro-RO"/>
        </w:rPr>
        <w:t>24</w:t>
      </w:r>
      <w:r w:rsidRPr="00DD6E95">
        <w:rPr>
          <w:rFonts w:ascii="Aptos" w:hAnsi="Aptos"/>
          <w:lang w:val="ro-RO"/>
        </w:rPr>
        <w:t xml:space="preserve">, Universitatea </w:t>
      </w:r>
      <w:bookmarkStart w:id="2" w:name="_Hlk191283863"/>
      <w:r w:rsidRPr="00DD6E95">
        <w:rPr>
          <w:rFonts w:ascii="Aptos" w:hAnsi="Aptos"/>
          <w:lang w:val="ro-RO"/>
        </w:rPr>
        <w:t>„</w:t>
      </w:r>
      <w:bookmarkEnd w:id="2"/>
      <w:r w:rsidRPr="00DD6E95">
        <w:rPr>
          <w:rFonts w:ascii="Aptos" w:hAnsi="Aptos"/>
          <w:lang w:val="ro-RO"/>
        </w:rPr>
        <w:t xml:space="preserve">Dunărea de Jos” din Galați a obținut </w:t>
      </w:r>
      <w:r w:rsidR="00DD6E95">
        <w:rPr>
          <w:rFonts w:ascii="Aptos" w:hAnsi="Aptos"/>
          <w:lang w:val="ro-RO"/>
        </w:rPr>
        <w:t>re</w:t>
      </w:r>
      <w:r w:rsidRPr="00DD6E95">
        <w:rPr>
          <w:rFonts w:ascii="Aptos" w:hAnsi="Aptos"/>
          <w:lang w:val="ro-RO"/>
        </w:rPr>
        <w:t>certificarea conform standardului SR EN ISO 9001:2015</w:t>
      </w:r>
      <w:r w:rsidR="00DD6E95">
        <w:rPr>
          <w:rFonts w:ascii="Aptos" w:hAnsi="Aptos"/>
          <w:lang w:val="ro-RO"/>
        </w:rPr>
        <w:t>,</w:t>
      </w:r>
      <w:r w:rsidRPr="00DD6E95">
        <w:rPr>
          <w:rFonts w:ascii="Aptos" w:hAnsi="Aptos"/>
          <w:lang w:val="ro-RO"/>
        </w:rPr>
        <w:t xml:space="preserve"> pentru </w:t>
      </w:r>
      <w:r w:rsidR="009B6E8E" w:rsidRPr="00DD6E95">
        <w:rPr>
          <w:rFonts w:ascii="Aptos" w:hAnsi="Aptos"/>
          <w:lang w:val="ro-RO"/>
        </w:rPr>
        <w:t xml:space="preserve">domeniul de certificare </w:t>
      </w:r>
      <w:r w:rsidR="009B6E8E" w:rsidRPr="00DD6E95">
        <w:rPr>
          <w:rFonts w:ascii="Aptos" w:hAnsi="Aptos"/>
          <w:i/>
          <w:iCs/>
          <w:lang w:val="ro-RO"/>
        </w:rPr>
        <w:t xml:space="preserve">Managementul cercetării, dezvoltării și inovării, Cercetare, dezvoltare, inovare în domeniile din Strategia PNCDI IV. </w:t>
      </w:r>
      <w:r w:rsidR="00327ED3">
        <w:fldChar w:fldCharType="begin"/>
      </w:r>
      <w:r w:rsidR="00327ED3">
        <w:instrText xml:space="preserve"> HYPERLINK "https://cercetare.ugal.ro/" </w:instrText>
      </w:r>
      <w:r w:rsidR="00327ED3">
        <w:fldChar w:fldCharType="separate"/>
      </w:r>
      <w:r w:rsidR="009B6E8E" w:rsidRPr="00DD6E95">
        <w:rPr>
          <w:rStyle w:val="Hyperlink"/>
          <w:rFonts w:ascii="Aptos" w:hAnsi="Aptos"/>
          <w:lang w:val="ro-RO"/>
        </w:rPr>
        <w:t>Cercetare – Portalul de cercetare al UDJG</w:t>
      </w:r>
      <w:r w:rsidR="00327ED3">
        <w:rPr>
          <w:rStyle w:val="Hyperlink"/>
          <w:rFonts w:ascii="Aptos" w:hAnsi="Aptos"/>
          <w:lang w:val="ro-RO"/>
        </w:rPr>
        <w:fldChar w:fldCharType="end"/>
      </w:r>
    </w:p>
    <w:p w14:paraId="068E2B34" w14:textId="352BE049" w:rsidR="00CA4B80" w:rsidRPr="00DD6E95" w:rsidRDefault="00CA4B80" w:rsidP="00310B7C">
      <w:pPr>
        <w:ind w:firstLine="720"/>
        <w:rPr>
          <w:rFonts w:ascii="Aptos" w:hAnsi="Aptos"/>
          <w:lang w:val="ro-RO"/>
        </w:rPr>
      </w:pPr>
      <w:r w:rsidRPr="00DD6E95">
        <w:rPr>
          <w:rFonts w:ascii="Aptos" w:hAnsi="Aptos"/>
          <w:lang w:val="ro-RO"/>
        </w:rPr>
        <w:t xml:space="preserve">Instituţia este centrul progreselor tehnice, ştiinţifice, culturale şi sociale cu aplicabilitate imediată sau pe termen mediu şi lung, menit să contribuie în primul rând la progresul municipiului Galaţi. În acest sens, </w:t>
      </w:r>
      <w:r w:rsidR="00633173" w:rsidRPr="00DD6E95">
        <w:rPr>
          <w:rFonts w:ascii="Aptos" w:hAnsi="Aptos"/>
          <w:lang w:val="ro-RO"/>
        </w:rPr>
        <w:t xml:space="preserve">Universitatea </w:t>
      </w:r>
      <w:r w:rsidR="0096172E" w:rsidRPr="00DD6E95">
        <w:rPr>
          <w:rFonts w:ascii="Aptos" w:hAnsi="Aptos"/>
          <w:lang w:val="ro-RO"/>
        </w:rPr>
        <w:t>„</w:t>
      </w:r>
      <w:r w:rsidR="00633173" w:rsidRPr="00DD6E95">
        <w:rPr>
          <w:rFonts w:ascii="Aptos" w:hAnsi="Aptos"/>
          <w:lang w:val="ro-RO"/>
        </w:rPr>
        <w:t>Dunărea de Jos</w:t>
      </w:r>
      <w:r w:rsidR="0096172E" w:rsidRPr="00DD6E95">
        <w:rPr>
          <w:rFonts w:ascii="Aptos" w:hAnsi="Aptos"/>
          <w:lang w:val="ro-RO"/>
        </w:rPr>
        <w:t>”</w:t>
      </w:r>
      <w:r w:rsidR="00633173" w:rsidRPr="00DD6E95">
        <w:rPr>
          <w:rFonts w:ascii="Aptos" w:hAnsi="Aptos"/>
          <w:lang w:val="ro-RO"/>
        </w:rPr>
        <w:t xml:space="preserve"> din Galaţi</w:t>
      </w:r>
      <w:r w:rsidRPr="00DD6E95">
        <w:rPr>
          <w:rFonts w:ascii="Aptos" w:hAnsi="Aptos"/>
          <w:lang w:val="ro-RO"/>
        </w:rPr>
        <w:t xml:space="preserve"> colaborează strâns cu mediul socio – economic, oferindu-i specialiştii de care are nevoie, consultanţă şi soluţii tehnice la problemele curente.</w:t>
      </w:r>
    </w:p>
    <w:p w14:paraId="171C13DA" w14:textId="77777777" w:rsidR="00A47945" w:rsidRPr="00DD6E95" w:rsidRDefault="00A47945" w:rsidP="00310B7C">
      <w:pPr>
        <w:pStyle w:val="Heading1"/>
        <w:numPr>
          <w:ilvl w:val="0"/>
          <w:numId w:val="1"/>
        </w:numPr>
        <w:ind w:left="426" w:hanging="426"/>
        <w:rPr>
          <w:rFonts w:ascii="Aptos" w:hAnsi="Aptos" w:cstheme="minorHAnsi"/>
          <w:lang w:val="ro-RO"/>
        </w:rPr>
      </w:pPr>
      <w:bookmarkStart w:id="3" w:name="_Toc396599643"/>
      <w:bookmarkStart w:id="4" w:name="_Toc526854203"/>
      <w:r w:rsidRPr="00DD6E95">
        <w:rPr>
          <w:rFonts w:ascii="Aptos" w:hAnsi="Aptos" w:cstheme="minorHAnsi"/>
          <w:lang w:val="ro-RO"/>
        </w:rPr>
        <w:t>Scurt istoric</w:t>
      </w:r>
      <w:bookmarkEnd w:id="3"/>
      <w:bookmarkEnd w:id="4"/>
    </w:p>
    <w:p w14:paraId="46C97990" w14:textId="77777777" w:rsidR="00A47945" w:rsidRPr="00DD6E95" w:rsidRDefault="00A47945" w:rsidP="00310B7C">
      <w:pPr>
        <w:ind w:firstLine="708"/>
        <w:rPr>
          <w:rFonts w:ascii="Aptos" w:hAnsi="Aptos" w:cstheme="minorHAnsi"/>
          <w:szCs w:val="20"/>
          <w:lang w:val="ro-RO"/>
        </w:rPr>
      </w:pPr>
      <w:r w:rsidRPr="00DD6E95">
        <w:rPr>
          <w:rFonts w:ascii="Aptos" w:hAnsi="Aptos" w:cstheme="minorHAnsi"/>
          <w:szCs w:val="20"/>
          <w:lang w:val="ro-RO"/>
        </w:rPr>
        <w:t>Bazele vieţii academice la Galaţi au fost puse în perioada 1948 – 1959. Statutul de centru de învăţământ superior al Galaţiului s-a conturat, printre altele, și ca urmare a demersurilor instituțiilor economice şi culturale ale oraşului şi judeţului, a căror istorie a fost legată indisolubil d</w:t>
      </w:r>
      <w:r w:rsidR="00B957AE" w:rsidRPr="00DD6E95">
        <w:rPr>
          <w:rFonts w:ascii="Aptos" w:hAnsi="Aptos" w:cstheme="minorHAnsi"/>
          <w:szCs w:val="20"/>
          <w:lang w:val="ro-RO"/>
        </w:rPr>
        <w:t>e Dunăre. În toamna anului 1948</w:t>
      </w:r>
      <w:r w:rsidRPr="00DD6E95">
        <w:rPr>
          <w:rFonts w:ascii="Aptos" w:hAnsi="Aptos" w:cstheme="minorHAnsi"/>
          <w:szCs w:val="20"/>
          <w:lang w:val="ro-RO"/>
        </w:rPr>
        <w:t xml:space="preserve"> a luat ființă </w:t>
      </w:r>
      <w:r w:rsidRPr="00DD6E95">
        <w:rPr>
          <w:rFonts w:ascii="Aptos" w:hAnsi="Aptos" w:cstheme="minorHAnsi"/>
          <w:i/>
          <w:szCs w:val="20"/>
          <w:lang w:val="ro-RO"/>
        </w:rPr>
        <w:t>Facultatea de Îmbunătăţiri Funciare</w:t>
      </w:r>
      <w:r w:rsidRPr="00DD6E95">
        <w:rPr>
          <w:rFonts w:ascii="Aptos" w:hAnsi="Aptos" w:cstheme="minorHAnsi"/>
          <w:szCs w:val="20"/>
          <w:lang w:val="ro-RO"/>
        </w:rPr>
        <w:t>, prima fac</w:t>
      </w:r>
      <w:r w:rsidR="004B6C08" w:rsidRPr="00DD6E95">
        <w:rPr>
          <w:rFonts w:ascii="Aptos" w:hAnsi="Aptos" w:cstheme="minorHAnsi"/>
          <w:szCs w:val="20"/>
          <w:lang w:val="ro-RO"/>
        </w:rPr>
        <w:t>ultate din țară cu acest profil</w:t>
      </w:r>
      <w:r w:rsidRPr="00DD6E95">
        <w:rPr>
          <w:rFonts w:ascii="Aptos" w:hAnsi="Aptos" w:cstheme="minorHAnsi"/>
          <w:szCs w:val="20"/>
          <w:lang w:val="ro-RO"/>
        </w:rPr>
        <w:t xml:space="preserve">. În anii 1951, 1955 şi 1959 au fost înființate noi facultăţi constituite în </w:t>
      </w:r>
      <w:r w:rsidRPr="00DD6E95">
        <w:rPr>
          <w:rFonts w:ascii="Aptos" w:hAnsi="Aptos" w:cstheme="minorHAnsi"/>
          <w:i/>
          <w:szCs w:val="20"/>
          <w:lang w:val="ro-RO"/>
        </w:rPr>
        <w:t xml:space="preserve">Institutele Agronomic, Politehnic </w:t>
      </w:r>
      <w:r w:rsidRPr="00DD6E95">
        <w:rPr>
          <w:rFonts w:ascii="Aptos" w:hAnsi="Aptos" w:cstheme="minorHAnsi"/>
          <w:szCs w:val="20"/>
          <w:lang w:val="ro-RO"/>
        </w:rPr>
        <w:t>şi</w:t>
      </w:r>
      <w:r w:rsidRPr="00DD6E95">
        <w:rPr>
          <w:rFonts w:ascii="Aptos" w:hAnsi="Aptos" w:cstheme="minorHAnsi"/>
          <w:i/>
          <w:szCs w:val="20"/>
          <w:lang w:val="ro-RO"/>
        </w:rPr>
        <w:t xml:space="preserve"> Pedagogic</w:t>
      </w:r>
      <w:r w:rsidRPr="00DD6E95">
        <w:rPr>
          <w:rFonts w:ascii="Aptos" w:hAnsi="Aptos" w:cstheme="minorHAnsi"/>
          <w:szCs w:val="20"/>
          <w:lang w:val="ro-RO"/>
        </w:rPr>
        <w:t xml:space="preserve">. După transferarea la Iaşi în 1959 a </w:t>
      </w:r>
      <w:r w:rsidRPr="00DD6E95">
        <w:rPr>
          <w:rFonts w:ascii="Aptos" w:hAnsi="Aptos" w:cstheme="minorHAnsi"/>
          <w:i/>
          <w:szCs w:val="20"/>
          <w:lang w:val="ro-RO"/>
        </w:rPr>
        <w:t>Facultăţii de Îmbunătăţiri funciare şi Organizarea teritoriului</w:t>
      </w:r>
      <w:r w:rsidRPr="00DD6E95">
        <w:rPr>
          <w:rFonts w:ascii="Aptos" w:hAnsi="Aptos" w:cstheme="minorHAnsi"/>
          <w:szCs w:val="20"/>
          <w:lang w:val="ro-RO"/>
        </w:rPr>
        <w:t xml:space="preserve">, s-a înfiinţat </w:t>
      </w:r>
      <w:r w:rsidRPr="00DD6E95">
        <w:rPr>
          <w:rFonts w:ascii="Aptos" w:hAnsi="Aptos" w:cstheme="minorHAnsi"/>
          <w:i/>
          <w:szCs w:val="20"/>
          <w:lang w:val="ro-RO"/>
        </w:rPr>
        <w:t>Institutul Pedagogic</w:t>
      </w:r>
      <w:r w:rsidRPr="00DD6E95">
        <w:rPr>
          <w:rFonts w:ascii="Aptos" w:hAnsi="Aptos" w:cstheme="minorHAnsi"/>
          <w:szCs w:val="20"/>
          <w:lang w:val="ro-RO"/>
        </w:rPr>
        <w:t xml:space="preserve"> cu cinci facultăţi (Filologie, Matematică, Fizică – Chimie, Ştiinţe Naturale şi Agricole, Educaţie fizică). Institutul a funcţionat între 1959 şi 1974 în paralel cu </w:t>
      </w:r>
      <w:r w:rsidRPr="00DD6E95">
        <w:rPr>
          <w:rFonts w:ascii="Aptos" w:hAnsi="Aptos" w:cstheme="minorHAnsi"/>
          <w:i/>
          <w:szCs w:val="20"/>
          <w:lang w:val="ro-RO"/>
        </w:rPr>
        <w:t>Institutul Politehnic din Galaţi</w:t>
      </w:r>
      <w:r w:rsidRPr="00DD6E95">
        <w:rPr>
          <w:rFonts w:ascii="Aptos" w:hAnsi="Aptos" w:cstheme="minorHAnsi"/>
          <w:szCs w:val="20"/>
          <w:lang w:val="ro-RO"/>
        </w:rPr>
        <w:t>.</w:t>
      </w:r>
    </w:p>
    <w:p w14:paraId="3662689D" w14:textId="77777777" w:rsidR="00A47945" w:rsidRPr="00DD6E95" w:rsidRDefault="00A47945" w:rsidP="00310B7C">
      <w:pPr>
        <w:pStyle w:val="NormalWeb"/>
        <w:spacing w:before="0" w:beforeAutospacing="0" w:after="0" w:afterAutospacing="0"/>
        <w:ind w:firstLine="709"/>
        <w:jc w:val="both"/>
        <w:rPr>
          <w:rFonts w:ascii="Aptos" w:hAnsi="Aptos" w:cstheme="minorHAnsi"/>
          <w:sz w:val="22"/>
          <w:szCs w:val="22"/>
          <w:lang w:val="ro-RO"/>
        </w:rPr>
      </w:pPr>
      <w:r w:rsidRPr="00DD6E95">
        <w:rPr>
          <w:rFonts w:ascii="Aptos" w:hAnsi="Aptos" w:cstheme="minorHAnsi"/>
          <w:sz w:val="22"/>
          <w:szCs w:val="22"/>
          <w:lang w:val="ro-RO"/>
        </w:rPr>
        <w:t>În sintez</w:t>
      </w:r>
      <w:r w:rsidR="00945FA6" w:rsidRPr="00DD6E95">
        <w:rPr>
          <w:rFonts w:ascii="Aptos" w:hAnsi="Aptos" w:cstheme="minorHAnsi"/>
          <w:sz w:val="22"/>
          <w:szCs w:val="22"/>
          <w:lang w:val="ro-RO"/>
        </w:rPr>
        <w:t>ă</w:t>
      </w:r>
      <w:r w:rsidRPr="00DD6E95">
        <w:rPr>
          <w:rFonts w:ascii="Aptos" w:hAnsi="Aptos" w:cstheme="minorHAnsi"/>
          <w:sz w:val="22"/>
          <w:szCs w:val="22"/>
          <w:lang w:val="ro-RO"/>
        </w:rPr>
        <w:t>, istoria învăţământului superior din Galaţi cuprinde următoarele etape de evoluție:</w:t>
      </w:r>
    </w:p>
    <w:p w14:paraId="4CA8CDF7" w14:textId="77777777" w:rsidR="00A47945" w:rsidRPr="00DD6E95" w:rsidRDefault="00A47945" w:rsidP="00310B7C">
      <w:pPr>
        <w:pStyle w:val="NormalWeb"/>
        <w:spacing w:before="0" w:beforeAutospacing="0" w:after="0" w:afterAutospacing="0"/>
        <w:ind w:firstLine="709"/>
        <w:jc w:val="both"/>
        <w:rPr>
          <w:rFonts w:ascii="Aptos" w:hAnsi="Aptos" w:cstheme="minorHAnsi"/>
          <w:sz w:val="22"/>
          <w:szCs w:val="22"/>
          <w:lang w:val="ro-RO"/>
        </w:rPr>
      </w:pPr>
      <w:r w:rsidRPr="00DD6E95">
        <w:rPr>
          <w:rFonts w:ascii="Aptos" w:hAnsi="Aptos" w:cstheme="minorHAnsi"/>
          <w:sz w:val="22"/>
          <w:szCs w:val="22"/>
          <w:lang w:val="ro-RO"/>
        </w:rPr>
        <w:t>1948 -</w:t>
      </w:r>
      <w:r w:rsidRPr="00DD6E95">
        <w:rPr>
          <w:rFonts w:ascii="Aptos" w:hAnsi="Aptos" w:cstheme="minorHAnsi"/>
          <w:sz w:val="22"/>
          <w:szCs w:val="22"/>
          <w:lang w:val="ro-RO"/>
        </w:rPr>
        <w:tab/>
        <w:t xml:space="preserve">înfiinţarea </w:t>
      </w:r>
      <w:r w:rsidRPr="00DD6E95">
        <w:rPr>
          <w:rFonts w:ascii="Aptos" w:hAnsi="Aptos" w:cstheme="minorHAnsi"/>
          <w:i/>
          <w:sz w:val="22"/>
          <w:szCs w:val="22"/>
          <w:lang w:val="ro-RO"/>
        </w:rPr>
        <w:t>Institutului de Îmbunătăţiri Funcia</w:t>
      </w:r>
      <w:r w:rsidRPr="00DD6E95">
        <w:rPr>
          <w:rFonts w:ascii="Aptos" w:hAnsi="Aptos" w:cstheme="minorHAnsi"/>
          <w:sz w:val="22"/>
          <w:szCs w:val="22"/>
          <w:lang w:val="ro-RO"/>
        </w:rPr>
        <w:t>re;</w:t>
      </w:r>
    </w:p>
    <w:p w14:paraId="02F25646" w14:textId="77777777" w:rsidR="00A47945" w:rsidRPr="00DD6E95" w:rsidRDefault="00A47945" w:rsidP="00310B7C">
      <w:pPr>
        <w:pStyle w:val="NormalWeb"/>
        <w:spacing w:before="0" w:beforeAutospacing="0" w:after="0" w:afterAutospacing="0"/>
        <w:ind w:firstLine="709"/>
        <w:jc w:val="both"/>
        <w:rPr>
          <w:rFonts w:ascii="Aptos" w:hAnsi="Aptos" w:cstheme="minorHAnsi"/>
          <w:sz w:val="22"/>
          <w:szCs w:val="22"/>
          <w:lang w:val="ro-RO"/>
        </w:rPr>
      </w:pPr>
      <w:r w:rsidRPr="00DD6E95">
        <w:rPr>
          <w:rFonts w:ascii="Aptos" w:hAnsi="Aptos" w:cstheme="minorHAnsi"/>
          <w:sz w:val="22"/>
          <w:szCs w:val="22"/>
          <w:lang w:val="ro-RO"/>
        </w:rPr>
        <w:t xml:space="preserve">1951 - </w:t>
      </w:r>
      <w:r w:rsidRPr="00DD6E95">
        <w:rPr>
          <w:rFonts w:ascii="Aptos" w:hAnsi="Aptos" w:cstheme="minorHAnsi"/>
          <w:sz w:val="22"/>
          <w:szCs w:val="22"/>
          <w:lang w:val="ro-RO"/>
        </w:rPr>
        <w:tab/>
        <w:t xml:space="preserve">înfiinţarea </w:t>
      </w:r>
      <w:r w:rsidRPr="00DD6E95">
        <w:rPr>
          <w:rFonts w:ascii="Aptos" w:hAnsi="Aptos" w:cstheme="minorHAnsi"/>
          <w:i/>
          <w:sz w:val="22"/>
          <w:szCs w:val="22"/>
          <w:lang w:val="ro-RO"/>
        </w:rPr>
        <w:t>Institutului Mecano - Naval</w:t>
      </w:r>
      <w:r w:rsidRPr="00DD6E95">
        <w:rPr>
          <w:rFonts w:ascii="Aptos" w:hAnsi="Aptos" w:cstheme="minorHAnsi"/>
          <w:sz w:val="22"/>
          <w:szCs w:val="22"/>
          <w:lang w:val="ro-RO"/>
        </w:rPr>
        <w:t>;</w:t>
      </w:r>
    </w:p>
    <w:p w14:paraId="25E4713B" w14:textId="77777777" w:rsidR="00A47945" w:rsidRPr="00DD6E95" w:rsidRDefault="00A47945" w:rsidP="00310B7C">
      <w:pPr>
        <w:pStyle w:val="NormalWeb"/>
        <w:spacing w:before="0" w:beforeAutospacing="0" w:after="0" w:afterAutospacing="0"/>
        <w:ind w:left="709"/>
        <w:jc w:val="both"/>
        <w:rPr>
          <w:rFonts w:ascii="Aptos" w:hAnsi="Aptos" w:cstheme="minorHAnsi"/>
          <w:sz w:val="22"/>
          <w:szCs w:val="22"/>
          <w:lang w:val="ro-RO"/>
        </w:rPr>
      </w:pPr>
      <w:r w:rsidRPr="00DD6E95">
        <w:rPr>
          <w:rFonts w:ascii="Aptos" w:hAnsi="Aptos" w:cstheme="minorHAnsi"/>
          <w:sz w:val="22"/>
          <w:szCs w:val="22"/>
          <w:lang w:val="ro-RO"/>
        </w:rPr>
        <w:t xml:space="preserve">1953 - </w:t>
      </w:r>
      <w:r w:rsidRPr="00DD6E95">
        <w:rPr>
          <w:rFonts w:ascii="Aptos" w:hAnsi="Aptos" w:cstheme="minorHAnsi"/>
          <w:sz w:val="22"/>
          <w:szCs w:val="22"/>
          <w:lang w:val="ro-RO"/>
        </w:rPr>
        <w:tab/>
        <w:t xml:space="preserve">comasarea </w:t>
      </w:r>
      <w:r w:rsidRPr="00DD6E95">
        <w:rPr>
          <w:rFonts w:ascii="Aptos" w:hAnsi="Aptos" w:cstheme="minorHAnsi"/>
          <w:i/>
          <w:sz w:val="22"/>
          <w:szCs w:val="22"/>
          <w:lang w:val="ro-RO"/>
        </w:rPr>
        <w:t>Institutului Mecano - Naval</w:t>
      </w:r>
      <w:r w:rsidRPr="00DD6E95">
        <w:rPr>
          <w:rFonts w:ascii="Aptos" w:hAnsi="Aptos" w:cstheme="minorHAnsi"/>
          <w:sz w:val="22"/>
          <w:szCs w:val="22"/>
          <w:lang w:val="ro-RO"/>
        </w:rPr>
        <w:t xml:space="preserve"> cu </w:t>
      </w:r>
      <w:r w:rsidRPr="00DD6E95">
        <w:rPr>
          <w:rFonts w:ascii="Aptos" w:hAnsi="Aptos" w:cstheme="minorHAnsi"/>
          <w:i/>
          <w:sz w:val="22"/>
          <w:szCs w:val="22"/>
          <w:lang w:val="ro-RO"/>
        </w:rPr>
        <w:t>Institutul Agronomic</w:t>
      </w:r>
      <w:r w:rsidRPr="00DD6E95">
        <w:rPr>
          <w:rFonts w:ascii="Aptos" w:hAnsi="Aptos" w:cstheme="minorHAnsi"/>
          <w:sz w:val="22"/>
          <w:szCs w:val="22"/>
          <w:lang w:val="ro-RO"/>
        </w:rPr>
        <w:t xml:space="preserve"> şi cu </w:t>
      </w:r>
      <w:r w:rsidRPr="00DD6E95">
        <w:rPr>
          <w:rFonts w:ascii="Aptos" w:hAnsi="Aptos" w:cstheme="minorHAnsi"/>
          <w:i/>
          <w:sz w:val="22"/>
          <w:szCs w:val="22"/>
          <w:lang w:val="ro-RO"/>
        </w:rPr>
        <w:t>Institutul de Pescuit şi Piscicultură</w:t>
      </w:r>
      <w:r w:rsidRPr="00DD6E95">
        <w:rPr>
          <w:rFonts w:ascii="Aptos" w:hAnsi="Aptos" w:cstheme="minorHAnsi"/>
          <w:sz w:val="22"/>
          <w:szCs w:val="22"/>
          <w:lang w:val="ro-RO"/>
        </w:rPr>
        <w:t xml:space="preserve"> (transferate din alte centre universitare) şi crearea </w:t>
      </w:r>
      <w:r w:rsidRPr="00DD6E95">
        <w:rPr>
          <w:rFonts w:ascii="Aptos" w:hAnsi="Aptos" w:cstheme="minorHAnsi"/>
          <w:i/>
          <w:sz w:val="22"/>
          <w:szCs w:val="22"/>
          <w:lang w:val="ro-RO"/>
        </w:rPr>
        <w:t>Institutului Tehnic din Galaţi</w:t>
      </w:r>
      <w:r w:rsidRPr="00DD6E95">
        <w:rPr>
          <w:rFonts w:ascii="Aptos" w:hAnsi="Aptos" w:cstheme="minorHAnsi"/>
          <w:sz w:val="22"/>
          <w:szCs w:val="22"/>
          <w:lang w:val="ro-RO"/>
        </w:rPr>
        <w:t>;</w:t>
      </w:r>
    </w:p>
    <w:p w14:paraId="47D8A7F2" w14:textId="77777777" w:rsidR="00A47945" w:rsidRPr="00DD6E95" w:rsidRDefault="00A47945" w:rsidP="00310B7C">
      <w:pPr>
        <w:pStyle w:val="NormalWeb"/>
        <w:spacing w:before="0" w:beforeAutospacing="0" w:after="0" w:afterAutospacing="0"/>
        <w:ind w:firstLine="709"/>
        <w:jc w:val="both"/>
        <w:rPr>
          <w:rFonts w:ascii="Aptos" w:hAnsi="Aptos" w:cstheme="minorHAnsi"/>
          <w:sz w:val="22"/>
          <w:szCs w:val="22"/>
          <w:lang w:val="ro-RO"/>
        </w:rPr>
      </w:pPr>
      <w:r w:rsidRPr="00DD6E95">
        <w:rPr>
          <w:rFonts w:ascii="Aptos" w:hAnsi="Aptos" w:cstheme="minorHAnsi"/>
          <w:sz w:val="22"/>
          <w:szCs w:val="22"/>
          <w:lang w:val="ro-RO"/>
        </w:rPr>
        <w:t xml:space="preserve">1955 - </w:t>
      </w:r>
      <w:r w:rsidRPr="00DD6E95">
        <w:rPr>
          <w:rFonts w:ascii="Aptos" w:hAnsi="Aptos" w:cstheme="minorHAnsi"/>
          <w:sz w:val="22"/>
          <w:szCs w:val="22"/>
          <w:lang w:val="ro-RO"/>
        </w:rPr>
        <w:tab/>
        <w:t xml:space="preserve">comasarea </w:t>
      </w:r>
      <w:r w:rsidRPr="00DD6E95">
        <w:rPr>
          <w:rFonts w:ascii="Aptos" w:hAnsi="Aptos" w:cstheme="minorHAnsi"/>
          <w:i/>
          <w:sz w:val="22"/>
          <w:szCs w:val="22"/>
          <w:lang w:val="ro-RO"/>
        </w:rPr>
        <w:t>Institutului Tehnic</w:t>
      </w:r>
      <w:r w:rsidRPr="00DD6E95">
        <w:rPr>
          <w:rFonts w:ascii="Aptos" w:hAnsi="Aptos" w:cstheme="minorHAnsi"/>
          <w:sz w:val="22"/>
          <w:szCs w:val="22"/>
          <w:lang w:val="ro-RO"/>
        </w:rPr>
        <w:t xml:space="preserve"> cu </w:t>
      </w:r>
      <w:r w:rsidRPr="00DD6E95">
        <w:rPr>
          <w:rFonts w:ascii="Aptos" w:hAnsi="Aptos" w:cstheme="minorHAnsi"/>
          <w:i/>
          <w:sz w:val="22"/>
          <w:szCs w:val="22"/>
          <w:lang w:val="ro-RO"/>
        </w:rPr>
        <w:t>Institutul de Industrii Alimentare din Bucureşti</w:t>
      </w:r>
      <w:r w:rsidRPr="00DD6E95">
        <w:rPr>
          <w:rFonts w:ascii="Aptos" w:hAnsi="Aptos" w:cstheme="minorHAnsi"/>
          <w:sz w:val="22"/>
          <w:szCs w:val="22"/>
          <w:lang w:val="ro-RO"/>
        </w:rPr>
        <w:t>;</w:t>
      </w:r>
    </w:p>
    <w:p w14:paraId="5DAFD2A4" w14:textId="77777777" w:rsidR="00A47945" w:rsidRPr="00DD6E95" w:rsidRDefault="00A47945" w:rsidP="00310B7C">
      <w:pPr>
        <w:pStyle w:val="NormalWeb"/>
        <w:spacing w:before="0" w:beforeAutospacing="0" w:after="0" w:afterAutospacing="0"/>
        <w:ind w:firstLine="709"/>
        <w:jc w:val="both"/>
        <w:rPr>
          <w:rFonts w:ascii="Aptos" w:hAnsi="Aptos" w:cstheme="minorHAnsi"/>
          <w:sz w:val="22"/>
          <w:szCs w:val="22"/>
          <w:lang w:val="ro-RO"/>
        </w:rPr>
      </w:pPr>
      <w:r w:rsidRPr="00DD6E95">
        <w:rPr>
          <w:rFonts w:ascii="Aptos" w:hAnsi="Aptos" w:cstheme="minorHAnsi"/>
          <w:sz w:val="22"/>
          <w:szCs w:val="22"/>
          <w:lang w:val="ro-RO"/>
        </w:rPr>
        <w:t xml:space="preserve">1957 - </w:t>
      </w:r>
      <w:r w:rsidRPr="00DD6E95">
        <w:rPr>
          <w:rFonts w:ascii="Aptos" w:hAnsi="Aptos" w:cstheme="minorHAnsi"/>
          <w:sz w:val="22"/>
          <w:szCs w:val="22"/>
          <w:lang w:val="ro-RO"/>
        </w:rPr>
        <w:tab/>
        <w:t xml:space="preserve">transformarea </w:t>
      </w:r>
      <w:r w:rsidRPr="00DD6E95">
        <w:rPr>
          <w:rFonts w:ascii="Aptos" w:hAnsi="Aptos" w:cstheme="minorHAnsi"/>
          <w:i/>
          <w:sz w:val="22"/>
          <w:szCs w:val="22"/>
          <w:lang w:val="ro-RO"/>
        </w:rPr>
        <w:t>Institutului Tehnic</w:t>
      </w:r>
      <w:r w:rsidRPr="00DD6E95">
        <w:rPr>
          <w:rFonts w:ascii="Aptos" w:hAnsi="Aptos" w:cstheme="minorHAnsi"/>
          <w:sz w:val="22"/>
          <w:szCs w:val="22"/>
          <w:lang w:val="ro-RO"/>
        </w:rPr>
        <w:t xml:space="preserve"> în </w:t>
      </w:r>
      <w:r w:rsidRPr="00DD6E95">
        <w:rPr>
          <w:rFonts w:ascii="Aptos" w:hAnsi="Aptos" w:cstheme="minorHAnsi"/>
          <w:i/>
          <w:sz w:val="22"/>
          <w:szCs w:val="22"/>
          <w:lang w:val="ro-RO"/>
        </w:rPr>
        <w:t>Institutul Politehnic</w:t>
      </w:r>
      <w:r w:rsidRPr="00DD6E95">
        <w:rPr>
          <w:rFonts w:ascii="Aptos" w:hAnsi="Aptos" w:cstheme="minorHAnsi"/>
          <w:sz w:val="22"/>
          <w:szCs w:val="22"/>
          <w:lang w:val="ro-RO"/>
        </w:rPr>
        <w:t>;</w:t>
      </w:r>
    </w:p>
    <w:p w14:paraId="3D30D4B7" w14:textId="77777777" w:rsidR="00A47945" w:rsidRPr="00DD6E95" w:rsidRDefault="00A47945" w:rsidP="00310B7C">
      <w:pPr>
        <w:pStyle w:val="NormalWeb"/>
        <w:spacing w:before="0" w:beforeAutospacing="0" w:after="0" w:afterAutospacing="0"/>
        <w:ind w:left="709"/>
        <w:jc w:val="both"/>
        <w:rPr>
          <w:rFonts w:ascii="Aptos" w:hAnsi="Aptos" w:cstheme="minorHAnsi"/>
          <w:sz w:val="22"/>
          <w:szCs w:val="22"/>
          <w:lang w:val="ro-RO"/>
        </w:rPr>
      </w:pPr>
      <w:r w:rsidRPr="00DD6E95">
        <w:rPr>
          <w:rFonts w:ascii="Aptos" w:hAnsi="Aptos" w:cstheme="minorHAnsi"/>
          <w:sz w:val="22"/>
          <w:szCs w:val="22"/>
          <w:lang w:val="ro-RO"/>
        </w:rPr>
        <w:t xml:space="preserve">1959 - </w:t>
      </w:r>
      <w:r w:rsidRPr="00DD6E95">
        <w:rPr>
          <w:rFonts w:ascii="Aptos" w:hAnsi="Aptos" w:cstheme="minorHAnsi"/>
          <w:sz w:val="22"/>
          <w:szCs w:val="22"/>
          <w:lang w:val="ro-RO"/>
        </w:rPr>
        <w:tab/>
        <w:t xml:space="preserve">înfiinţarea </w:t>
      </w:r>
      <w:r w:rsidRPr="00DD6E95">
        <w:rPr>
          <w:rFonts w:ascii="Aptos" w:hAnsi="Aptos" w:cstheme="minorHAnsi"/>
          <w:i/>
          <w:sz w:val="22"/>
          <w:szCs w:val="22"/>
          <w:lang w:val="ro-RO"/>
        </w:rPr>
        <w:t>Institutului Pedagogic</w:t>
      </w:r>
      <w:r w:rsidRPr="00DD6E95">
        <w:rPr>
          <w:rFonts w:ascii="Aptos" w:hAnsi="Aptos" w:cstheme="minorHAnsi"/>
          <w:sz w:val="22"/>
          <w:szCs w:val="22"/>
          <w:lang w:val="ro-RO"/>
        </w:rPr>
        <w:t xml:space="preserve"> şi mutarea la Iaşi a </w:t>
      </w:r>
      <w:r w:rsidRPr="00DD6E95">
        <w:rPr>
          <w:rFonts w:ascii="Aptos" w:hAnsi="Aptos" w:cstheme="minorHAnsi"/>
          <w:i/>
          <w:sz w:val="22"/>
          <w:szCs w:val="22"/>
          <w:lang w:val="ro-RO"/>
        </w:rPr>
        <w:t>Institutului de Îmbunătăţiri Funciare</w:t>
      </w:r>
      <w:r w:rsidRPr="00DD6E95">
        <w:rPr>
          <w:rFonts w:ascii="Aptos" w:hAnsi="Aptos" w:cstheme="minorHAnsi"/>
          <w:sz w:val="22"/>
          <w:szCs w:val="22"/>
          <w:lang w:val="ro-RO"/>
        </w:rPr>
        <w:t>;</w:t>
      </w:r>
    </w:p>
    <w:p w14:paraId="155D42FB" w14:textId="079708AD" w:rsidR="00A47945" w:rsidRPr="00DD6E95" w:rsidRDefault="00A47945" w:rsidP="00310B7C">
      <w:pPr>
        <w:pStyle w:val="NormalWeb"/>
        <w:spacing w:before="0" w:beforeAutospacing="0" w:after="0" w:afterAutospacing="0"/>
        <w:ind w:left="709"/>
        <w:jc w:val="both"/>
        <w:rPr>
          <w:rFonts w:ascii="Aptos" w:hAnsi="Aptos" w:cstheme="minorHAnsi"/>
          <w:sz w:val="22"/>
          <w:szCs w:val="22"/>
          <w:lang w:val="ro-RO"/>
        </w:rPr>
      </w:pPr>
      <w:r w:rsidRPr="00DD6E95">
        <w:rPr>
          <w:rFonts w:ascii="Aptos" w:hAnsi="Aptos" w:cstheme="minorHAnsi"/>
          <w:sz w:val="22"/>
          <w:szCs w:val="22"/>
          <w:lang w:val="ro-RO"/>
        </w:rPr>
        <w:t xml:space="preserve">1974 - </w:t>
      </w:r>
      <w:r w:rsidRPr="00DD6E95">
        <w:rPr>
          <w:rFonts w:ascii="Aptos" w:hAnsi="Aptos" w:cstheme="minorHAnsi"/>
          <w:sz w:val="22"/>
          <w:szCs w:val="22"/>
          <w:lang w:val="ro-RO"/>
        </w:rPr>
        <w:tab/>
        <w:t xml:space="preserve">crearea </w:t>
      </w:r>
      <w:r w:rsidRPr="00DD6E95">
        <w:rPr>
          <w:rFonts w:ascii="Aptos" w:hAnsi="Aptos" w:cstheme="minorHAnsi"/>
          <w:i/>
          <w:sz w:val="22"/>
          <w:szCs w:val="22"/>
          <w:lang w:val="ro-RO"/>
        </w:rPr>
        <w:t>Universităţii din Galaţi</w:t>
      </w:r>
      <w:r w:rsidRPr="00DD6E95">
        <w:rPr>
          <w:rFonts w:ascii="Aptos" w:hAnsi="Aptos" w:cstheme="minorHAnsi"/>
          <w:sz w:val="22"/>
          <w:szCs w:val="22"/>
          <w:lang w:val="ro-RO"/>
        </w:rPr>
        <w:t xml:space="preserve"> prin unirea </w:t>
      </w:r>
      <w:r w:rsidRPr="00DD6E95">
        <w:rPr>
          <w:rFonts w:ascii="Aptos" w:hAnsi="Aptos" w:cstheme="minorHAnsi"/>
          <w:i/>
          <w:sz w:val="22"/>
          <w:szCs w:val="22"/>
          <w:lang w:val="ro-RO"/>
        </w:rPr>
        <w:t>Institutului Politehnic</w:t>
      </w:r>
      <w:r w:rsidRPr="00DD6E95">
        <w:rPr>
          <w:rFonts w:ascii="Aptos" w:hAnsi="Aptos" w:cstheme="minorHAnsi"/>
          <w:sz w:val="22"/>
          <w:szCs w:val="22"/>
          <w:lang w:val="ro-RO"/>
        </w:rPr>
        <w:t xml:space="preserve"> cu </w:t>
      </w:r>
      <w:r w:rsidRPr="00DD6E95">
        <w:rPr>
          <w:rFonts w:ascii="Aptos" w:hAnsi="Aptos" w:cstheme="minorHAnsi"/>
          <w:i/>
          <w:sz w:val="22"/>
          <w:szCs w:val="22"/>
          <w:lang w:val="ro-RO"/>
        </w:rPr>
        <w:t>Institutul Pedagogic</w:t>
      </w:r>
      <w:r w:rsidRPr="00DD6E95">
        <w:rPr>
          <w:rFonts w:ascii="Aptos" w:hAnsi="Aptos" w:cstheme="minorHAnsi"/>
          <w:sz w:val="22"/>
          <w:szCs w:val="22"/>
          <w:lang w:val="ro-RO"/>
        </w:rPr>
        <w:t xml:space="preserve"> (</w:t>
      </w:r>
      <w:hyperlink r:id="rId10" w:history="1">
        <w:r w:rsidRPr="00DB079B">
          <w:rPr>
            <w:rStyle w:val="Hyperlink"/>
            <w:rFonts w:ascii="Aptos" w:hAnsi="Aptos" w:cstheme="minorHAnsi"/>
            <w:sz w:val="22"/>
            <w:szCs w:val="22"/>
            <w:lang w:val="ro-RO"/>
          </w:rPr>
          <w:t>Decretul Consiliului de Stat din 20 martie 1974</w:t>
        </w:r>
      </w:hyperlink>
      <w:r w:rsidRPr="00DD6E95">
        <w:rPr>
          <w:rFonts w:ascii="Aptos" w:hAnsi="Aptos" w:cstheme="minorHAnsi"/>
          <w:sz w:val="22"/>
          <w:szCs w:val="22"/>
          <w:lang w:val="ro-RO"/>
        </w:rPr>
        <w:t>);</w:t>
      </w:r>
    </w:p>
    <w:p w14:paraId="35DF4A23" w14:textId="77777777" w:rsidR="00A47945" w:rsidRPr="00DD6E95" w:rsidRDefault="00A47945" w:rsidP="00310B7C">
      <w:pPr>
        <w:pStyle w:val="NormalWeb"/>
        <w:spacing w:before="0" w:beforeAutospacing="0" w:after="0" w:afterAutospacing="0"/>
        <w:ind w:left="709"/>
        <w:jc w:val="both"/>
        <w:rPr>
          <w:rFonts w:ascii="Aptos" w:hAnsi="Aptos" w:cstheme="minorHAnsi"/>
          <w:sz w:val="22"/>
          <w:szCs w:val="22"/>
          <w:lang w:val="ro-RO"/>
        </w:rPr>
      </w:pPr>
      <w:r w:rsidRPr="00DD6E95">
        <w:rPr>
          <w:rFonts w:ascii="Aptos" w:hAnsi="Aptos" w:cstheme="minorHAnsi"/>
          <w:sz w:val="22"/>
          <w:szCs w:val="22"/>
          <w:lang w:val="ro-RO"/>
        </w:rPr>
        <w:t xml:space="preserve">1991 - </w:t>
      </w:r>
      <w:r w:rsidRPr="00DD6E95">
        <w:rPr>
          <w:rFonts w:ascii="Aptos" w:hAnsi="Aptos" w:cstheme="minorHAnsi"/>
          <w:sz w:val="22"/>
          <w:szCs w:val="22"/>
          <w:lang w:val="ro-RO"/>
        </w:rPr>
        <w:tab/>
      </w:r>
      <w:r w:rsidRPr="00DD6E95">
        <w:rPr>
          <w:rFonts w:ascii="Aptos" w:hAnsi="Aptos" w:cstheme="minorHAnsi"/>
          <w:i/>
          <w:sz w:val="22"/>
          <w:szCs w:val="22"/>
          <w:lang w:val="ro-RO"/>
        </w:rPr>
        <w:t>Universitatea din Galaţi</w:t>
      </w:r>
      <w:r w:rsidRPr="00DD6E95">
        <w:rPr>
          <w:rFonts w:ascii="Aptos" w:hAnsi="Aptos" w:cstheme="minorHAnsi"/>
          <w:sz w:val="22"/>
          <w:szCs w:val="22"/>
          <w:lang w:val="ro-RO"/>
        </w:rPr>
        <w:t xml:space="preserve"> devine </w:t>
      </w:r>
      <w:r w:rsidRPr="00DD6E95">
        <w:rPr>
          <w:rFonts w:ascii="Aptos" w:hAnsi="Aptos" w:cstheme="minorHAnsi"/>
          <w:i/>
          <w:sz w:val="22"/>
          <w:szCs w:val="22"/>
          <w:lang w:val="ro-RO"/>
        </w:rPr>
        <w:t>Universitatea „Dunărea de Jos” din Galaţi</w:t>
      </w:r>
      <w:r w:rsidRPr="00DD6E95">
        <w:rPr>
          <w:rFonts w:ascii="Aptos" w:hAnsi="Aptos" w:cstheme="minorHAnsi"/>
          <w:sz w:val="22"/>
          <w:szCs w:val="22"/>
          <w:lang w:val="ro-RO"/>
        </w:rPr>
        <w:t xml:space="preserve"> (Hotărârea Guvernului din 4 ianuarie 1991).</w:t>
      </w:r>
    </w:p>
    <w:p w14:paraId="522BE7F9" w14:textId="77777777" w:rsidR="00A807BF" w:rsidRPr="00DD6E95" w:rsidRDefault="00A807BF" w:rsidP="00310B7C">
      <w:pPr>
        <w:pStyle w:val="NormalWeb"/>
        <w:spacing w:before="0" w:beforeAutospacing="0" w:after="0" w:afterAutospacing="0"/>
        <w:ind w:firstLine="709"/>
        <w:jc w:val="both"/>
        <w:rPr>
          <w:rFonts w:ascii="Aptos" w:eastAsia="Calibri" w:hAnsi="Aptos" w:cstheme="minorHAnsi"/>
          <w:sz w:val="22"/>
          <w:szCs w:val="22"/>
          <w:lang w:val="ro-RO"/>
        </w:rPr>
      </w:pPr>
    </w:p>
    <w:p w14:paraId="796F0B54" w14:textId="3A550DB9" w:rsidR="00F42989" w:rsidRPr="00DD6E95" w:rsidRDefault="00A47945" w:rsidP="004B6C08">
      <w:pPr>
        <w:pStyle w:val="NormalWeb"/>
        <w:spacing w:before="0" w:beforeAutospacing="0" w:after="0" w:afterAutospacing="0"/>
        <w:ind w:firstLine="709"/>
        <w:jc w:val="both"/>
        <w:rPr>
          <w:rFonts w:ascii="Aptos" w:hAnsi="Aptos" w:cstheme="minorHAnsi"/>
          <w:sz w:val="22"/>
          <w:szCs w:val="22"/>
          <w:lang w:val="ro-RO"/>
        </w:rPr>
      </w:pPr>
      <w:r w:rsidRPr="00DD6E95">
        <w:rPr>
          <w:rFonts w:ascii="Aptos" w:eastAsia="Calibri" w:hAnsi="Aptos" w:cstheme="minorHAnsi"/>
          <w:sz w:val="22"/>
          <w:szCs w:val="22"/>
          <w:lang w:val="ro-RO"/>
        </w:rPr>
        <w:t xml:space="preserve">Componenţa Universităţii pe facultăţi s-a schimbat deseori în funcţie de cerinţele economiei naţionale. </w:t>
      </w:r>
      <w:r w:rsidRPr="00DD6E95">
        <w:rPr>
          <w:rFonts w:ascii="Aptos" w:hAnsi="Aptos" w:cstheme="minorHAnsi"/>
          <w:sz w:val="22"/>
          <w:szCs w:val="22"/>
          <w:lang w:val="ro-RO"/>
        </w:rPr>
        <w:t xml:space="preserve">În prezent, în cadrul Universității „Dunărea de Jos” din Galaţi funcționează </w:t>
      </w:r>
      <w:r w:rsidRPr="00726BB7">
        <w:rPr>
          <w:rFonts w:ascii="Aptos" w:hAnsi="Aptos" w:cstheme="minorHAnsi"/>
          <w:sz w:val="22"/>
          <w:szCs w:val="22"/>
          <w:lang w:val="ro-RO"/>
        </w:rPr>
        <w:t>1</w:t>
      </w:r>
      <w:r w:rsidR="0096172E" w:rsidRPr="00726BB7">
        <w:rPr>
          <w:rFonts w:ascii="Aptos" w:hAnsi="Aptos" w:cstheme="minorHAnsi"/>
          <w:sz w:val="22"/>
          <w:szCs w:val="22"/>
          <w:lang w:val="ro-RO"/>
        </w:rPr>
        <w:t>5</w:t>
      </w:r>
      <w:r w:rsidRPr="00726BB7">
        <w:rPr>
          <w:rFonts w:ascii="Aptos" w:hAnsi="Aptos" w:cstheme="minorHAnsi"/>
          <w:sz w:val="22"/>
          <w:szCs w:val="22"/>
          <w:lang w:val="ro-RO"/>
        </w:rPr>
        <w:t xml:space="preserve"> facultăţi</w:t>
      </w:r>
      <w:r w:rsidRPr="00DD6E95">
        <w:rPr>
          <w:rFonts w:ascii="Aptos" w:hAnsi="Aptos" w:cstheme="minorHAnsi"/>
          <w:sz w:val="22"/>
          <w:szCs w:val="22"/>
          <w:lang w:val="ro-RO"/>
        </w:rPr>
        <w:t xml:space="preserve"> care pregătesc studenţi pentru ciclurile de studii universitare de </w:t>
      </w:r>
      <w:r w:rsidRPr="00DD6E95">
        <w:rPr>
          <w:rFonts w:ascii="Aptos" w:hAnsi="Aptos" w:cstheme="minorHAnsi"/>
          <w:sz w:val="22"/>
          <w:szCs w:val="22"/>
          <w:lang w:val="ro-RO"/>
        </w:rPr>
        <w:lastRenderedPageBreak/>
        <w:t xml:space="preserve">licenţă, masterat şi doctorat în domenii diverse (tehnic, socio-uman, economic, artistic, sănătate). </w:t>
      </w:r>
      <w:r w:rsidR="00700CB6" w:rsidRPr="00DD6E95">
        <w:rPr>
          <w:rFonts w:ascii="Aptos" w:hAnsi="Aptos" w:cstheme="minorHAnsi"/>
          <w:sz w:val="22"/>
          <w:szCs w:val="22"/>
          <w:lang w:val="ro-RO"/>
        </w:rPr>
        <w:t>UDJ</w:t>
      </w:r>
      <w:r w:rsidR="00227340">
        <w:rPr>
          <w:rFonts w:ascii="Aptos" w:hAnsi="Aptos" w:cstheme="minorHAnsi"/>
          <w:sz w:val="22"/>
          <w:szCs w:val="22"/>
          <w:lang w:val="ro-RO"/>
        </w:rPr>
        <w:t>G</w:t>
      </w:r>
      <w:r w:rsidR="00700CB6" w:rsidRPr="00DD6E95">
        <w:rPr>
          <w:rFonts w:ascii="Aptos" w:hAnsi="Aptos" w:cstheme="minorHAnsi"/>
          <w:sz w:val="22"/>
          <w:szCs w:val="22"/>
          <w:lang w:val="ro-RO"/>
        </w:rPr>
        <w:t xml:space="preserve"> este cea mai mai importantă instituţie de învăţământ superior din sud – estul României, cu un efectiv de circa </w:t>
      </w:r>
      <w:r w:rsidR="00DB079B">
        <w:rPr>
          <w:rFonts w:ascii="Aptos" w:hAnsi="Aptos" w:cstheme="minorHAnsi"/>
          <w:sz w:val="22"/>
          <w:szCs w:val="22"/>
          <w:lang w:val="ro-RO"/>
        </w:rPr>
        <w:t>14 000</w:t>
      </w:r>
      <w:r w:rsidR="00700CB6" w:rsidRPr="00DD6E95">
        <w:rPr>
          <w:rFonts w:ascii="Aptos" w:hAnsi="Aptos" w:cstheme="minorHAnsi"/>
          <w:sz w:val="22"/>
          <w:szCs w:val="22"/>
          <w:lang w:val="ro-RO"/>
        </w:rPr>
        <w:t xml:space="preserve"> studenţi în ultimii ani. </w:t>
      </w:r>
      <w:r w:rsidRPr="00DD6E95">
        <w:rPr>
          <w:rFonts w:ascii="Aptos" w:hAnsi="Aptos" w:cstheme="minorHAnsi"/>
          <w:sz w:val="22"/>
          <w:szCs w:val="22"/>
          <w:lang w:val="ro-RO"/>
        </w:rPr>
        <w:t>Studiile doctorale se derulează în 1</w:t>
      </w:r>
      <w:r w:rsidR="0066011C" w:rsidRPr="00DD6E95">
        <w:rPr>
          <w:rFonts w:ascii="Aptos" w:hAnsi="Aptos" w:cstheme="minorHAnsi"/>
          <w:sz w:val="22"/>
          <w:szCs w:val="22"/>
          <w:lang w:val="ro-RO"/>
        </w:rPr>
        <w:t>9</w:t>
      </w:r>
      <w:r w:rsidRPr="00DD6E95">
        <w:rPr>
          <w:rFonts w:ascii="Aptos" w:hAnsi="Aptos" w:cstheme="minorHAnsi"/>
          <w:sz w:val="22"/>
          <w:szCs w:val="22"/>
          <w:lang w:val="ro-RO"/>
        </w:rPr>
        <w:t xml:space="preserve"> domenii de doctorat, sub coordonarea a </w:t>
      </w:r>
      <w:r w:rsidR="008B1C02" w:rsidRPr="00DD6E95">
        <w:rPr>
          <w:rFonts w:ascii="Aptos" w:hAnsi="Aptos" w:cstheme="minorHAnsi"/>
          <w:sz w:val="22"/>
          <w:szCs w:val="22"/>
          <w:lang w:val="ro-RO"/>
        </w:rPr>
        <w:t>1</w:t>
      </w:r>
      <w:r w:rsidR="00DB079B">
        <w:rPr>
          <w:rFonts w:ascii="Aptos" w:hAnsi="Aptos" w:cstheme="minorHAnsi"/>
          <w:sz w:val="22"/>
          <w:szCs w:val="22"/>
          <w:lang w:val="ro-RO"/>
        </w:rPr>
        <w:t>53</w:t>
      </w:r>
      <w:r w:rsidRPr="00DD6E95">
        <w:rPr>
          <w:rFonts w:ascii="Aptos" w:hAnsi="Aptos" w:cstheme="minorHAnsi"/>
          <w:sz w:val="22"/>
          <w:szCs w:val="22"/>
          <w:lang w:val="ro-RO"/>
        </w:rPr>
        <w:t xml:space="preserve"> conducători de doctorat</w:t>
      </w:r>
      <w:r w:rsidR="00F42989" w:rsidRPr="00DD6E95">
        <w:rPr>
          <w:rFonts w:ascii="Aptos" w:hAnsi="Aptos" w:cstheme="minorHAnsi"/>
          <w:sz w:val="22"/>
          <w:szCs w:val="22"/>
          <w:lang w:val="ro-RO"/>
        </w:rPr>
        <w:t>.</w:t>
      </w:r>
    </w:p>
    <w:p w14:paraId="3412877C" w14:textId="77777777" w:rsidR="00BF1D09" w:rsidRPr="00DD6E95" w:rsidRDefault="00327ED3" w:rsidP="00310B7C">
      <w:pPr>
        <w:ind w:firstLine="720"/>
        <w:rPr>
          <w:rFonts w:ascii="Aptos" w:hAnsi="Aptos"/>
          <w:lang w:val="ro-RO"/>
        </w:rPr>
      </w:pPr>
      <w:hyperlink r:id="rId11" w:history="1">
        <w:r w:rsidR="00BF1D09" w:rsidRPr="00DD6E95">
          <w:rPr>
            <w:rStyle w:val="Hyperlink"/>
            <w:rFonts w:ascii="Aptos" w:hAnsi="Aptos"/>
            <w:lang w:val="ro-RO"/>
          </w:rPr>
          <w:t>http://www.ugal.ro/studii/doctorat/domenii-si-conducatori-de-doctorat</w:t>
        </w:r>
      </w:hyperlink>
    </w:p>
    <w:p w14:paraId="45E45E2A" w14:textId="3D1A68FF" w:rsidR="00F42989" w:rsidRPr="00DD6E95" w:rsidRDefault="00BF1D09" w:rsidP="00310B7C">
      <w:pPr>
        <w:ind w:firstLine="720"/>
        <w:rPr>
          <w:rFonts w:ascii="Aptos" w:hAnsi="Aptos" w:cstheme="minorHAnsi"/>
          <w:lang w:val="ro-RO"/>
        </w:rPr>
      </w:pPr>
      <w:r w:rsidRPr="00DD6E95">
        <w:rPr>
          <w:rFonts w:ascii="Aptos" w:hAnsi="Aptos" w:cstheme="minorHAnsi"/>
          <w:lang w:val="ro-RO"/>
        </w:rPr>
        <w:t xml:space="preserve">Limba de predare în </w:t>
      </w:r>
      <w:r w:rsidR="00F42989" w:rsidRPr="00DD6E95">
        <w:rPr>
          <w:rFonts w:ascii="Aptos" w:hAnsi="Aptos" w:cstheme="minorHAnsi"/>
          <w:lang w:val="ro-RO"/>
        </w:rPr>
        <w:t>Universitatea „Dunărea de Jos” din Galaţi</w:t>
      </w:r>
      <w:r w:rsidRPr="00DD6E95">
        <w:rPr>
          <w:rFonts w:ascii="Aptos" w:hAnsi="Aptos" w:cstheme="minorHAnsi"/>
          <w:lang w:val="ro-RO"/>
        </w:rPr>
        <w:t xml:space="preserve"> este româna, dar se derulează şi programe cu predare în limba engleză şi franceză. </w:t>
      </w:r>
      <w:r w:rsidR="00F42989" w:rsidRPr="00DD6E95">
        <w:rPr>
          <w:rFonts w:ascii="Aptos" w:hAnsi="Aptos" w:cstheme="minorHAnsi"/>
          <w:lang w:val="ro-RO"/>
        </w:rPr>
        <w:t>Universitatea „Dunărea de Jos” din Galaţi</w:t>
      </w:r>
      <w:r w:rsidRPr="00DD6E95">
        <w:rPr>
          <w:rFonts w:ascii="Aptos" w:hAnsi="Aptos" w:cstheme="minorHAnsi"/>
          <w:lang w:val="ro-RO"/>
        </w:rPr>
        <w:t xml:space="preserve"> promovează gândirea liberă şi este ataşată principiilor universalităţii valorilor cunoaşterii. Activitatea universităţii are la bază competenţa profesională şi ştiinţifică a membrilor comunităţii academice. Un bogat program de schimburi internaţionale realizate de </w:t>
      </w:r>
      <w:r w:rsidR="00F42989" w:rsidRPr="00DD6E95">
        <w:rPr>
          <w:rFonts w:ascii="Aptos" w:hAnsi="Aptos" w:cstheme="minorHAnsi"/>
          <w:lang w:val="ro-RO"/>
        </w:rPr>
        <w:t>Universitatea „Dunărea de Jos” din Galaţi</w:t>
      </w:r>
      <w:r w:rsidRPr="00DD6E95">
        <w:rPr>
          <w:rFonts w:ascii="Aptos" w:hAnsi="Aptos" w:cstheme="minorHAnsi"/>
          <w:lang w:val="ro-RO"/>
        </w:rPr>
        <w:t xml:space="preserve"> a contribuit la dezvoltarea acestei instituţii în concordanţă cu practicile şi competenţele europene şi mondiale în domeniul academic</w:t>
      </w:r>
      <w:r w:rsidR="00F42989" w:rsidRPr="00DD6E95">
        <w:rPr>
          <w:rFonts w:ascii="Aptos" w:hAnsi="Aptos" w:cstheme="minorHAnsi"/>
          <w:lang w:val="ro-RO"/>
        </w:rPr>
        <w:t>.</w:t>
      </w:r>
      <w:r w:rsidR="00E10033" w:rsidRPr="00DD6E95">
        <w:rPr>
          <w:rFonts w:ascii="Aptos" w:hAnsi="Aptos" w:cstheme="minorHAnsi"/>
          <w:lang w:val="ro-RO"/>
        </w:rPr>
        <w:t xml:space="preserve"> Internaţionalizarea reprezintă o prioritate a societăţii contemporane și implicit a universității noastre, tocmai de aceea un rol important în dezvoltarea relaţiilor internaţionale îl reprezintă activitățile întreprinse pentru cunoaşterea realităţilor şi tendinţelor din învăţământul superior românesc, european şi mondial prin participarea membrilor comunităţii universitare </w:t>
      </w:r>
      <w:r w:rsidR="002A0D13" w:rsidRPr="00DD6E95">
        <w:rPr>
          <w:rFonts w:ascii="Aptos" w:hAnsi="Aptos" w:cstheme="minorHAnsi"/>
          <w:lang w:val="ro-RO"/>
        </w:rPr>
        <w:t>(</w:t>
      </w:r>
      <w:hyperlink r:id="rId12" w:history="1">
        <w:r w:rsidR="002A0D13" w:rsidRPr="00DD6E95">
          <w:rPr>
            <w:rStyle w:val="Hyperlink"/>
            <w:rFonts w:ascii="Aptos" w:hAnsi="Aptos" w:cstheme="minorHAnsi"/>
            <w:lang w:val="ro-RO"/>
          </w:rPr>
          <w:t>https://www.ugal.ro/relatii-internationale/biroul-de-relatii-internationale/retele-universitare</w:t>
        </w:r>
      </w:hyperlink>
      <w:r w:rsidR="002A0D13" w:rsidRPr="00DD6E95">
        <w:rPr>
          <w:rFonts w:ascii="Aptos" w:hAnsi="Aptos" w:cstheme="minorHAnsi"/>
          <w:lang w:val="ro-RO"/>
        </w:rPr>
        <w:t xml:space="preserve">) </w:t>
      </w:r>
      <w:r w:rsidR="00E10033" w:rsidRPr="00DD6E95">
        <w:rPr>
          <w:rFonts w:ascii="Aptos" w:hAnsi="Aptos" w:cstheme="minorHAnsi"/>
          <w:lang w:val="ro-RO"/>
        </w:rPr>
        <w:t>la programe de dezvoltare, cercetare, inovare şi manifestări ştiinţifice naţionale şi internaţionale.</w:t>
      </w:r>
      <w:r w:rsidR="002A0D13" w:rsidRPr="00DD6E95">
        <w:rPr>
          <w:rFonts w:ascii="Aptos" w:hAnsi="Aptos" w:cstheme="minorHAnsi"/>
          <w:lang w:val="ro-RO"/>
        </w:rPr>
        <w:t xml:space="preserve"> Universitatea are </w:t>
      </w:r>
      <w:hyperlink r:id="rId13" w:history="1">
        <w:r w:rsidR="002A0D13" w:rsidRPr="00DD6E95">
          <w:rPr>
            <w:rStyle w:val="Hyperlink"/>
            <w:rFonts w:ascii="Aptos" w:hAnsi="Aptos" w:cstheme="minorHAnsi"/>
            <w:lang w:val="ro-RO"/>
          </w:rPr>
          <w:t>acorduri cu ţări din UE</w:t>
        </w:r>
      </w:hyperlink>
      <w:r w:rsidR="002A0D13" w:rsidRPr="00DD6E95">
        <w:rPr>
          <w:rFonts w:ascii="Aptos" w:hAnsi="Aptos" w:cstheme="minorHAnsi"/>
          <w:lang w:val="ro-RO"/>
        </w:rPr>
        <w:t xml:space="preserve"> şi ţări </w:t>
      </w:r>
      <w:hyperlink r:id="rId14" w:history="1">
        <w:r w:rsidR="002A0D13" w:rsidRPr="00DD6E95">
          <w:rPr>
            <w:rStyle w:val="Hyperlink"/>
            <w:rFonts w:ascii="Aptos" w:hAnsi="Aptos" w:cstheme="minorHAnsi"/>
            <w:lang w:val="ro-RO"/>
          </w:rPr>
          <w:t>non-UE</w:t>
        </w:r>
      </w:hyperlink>
      <w:r w:rsidR="002A0D13" w:rsidRPr="00DD6E95">
        <w:rPr>
          <w:rFonts w:ascii="Aptos" w:hAnsi="Aptos"/>
          <w:lang w:val="ro-RO"/>
        </w:rPr>
        <w:t xml:space="preserve"> </w:t>
      </w:r>
      <w:r w:rsidR="002A0D13" w:rsidRPr="00DD6E95">
        <w:rPr>
          <w:rFonts w:ascii="Aptos" w:hAnsi="Aptos" w:cstheme="minorHAnsi"/>
          <w:lang w:val="ro-RO"/>
        </w:rPr>
        <w:t>care vizează schimbul de experienţă şi personal didactic şi administrativ în domeniul educaţiei, cercetării şi culturii, în domenii similare cu viitoarea universitate parteneră, dezvoltarea de proiecte internaţionale de cercetare, organizarea de cursuri, seminare, conferinţe şi alte evenimente în comun, schimbul şi diseminarea publicaţiilor şi a materialelor de referinţă.</w:t>
      </w:r>
    </w:p>
    <w:p w14:paraId="61CCCB8F" w14:textId="0F06C9B2" w:rsidR="00F42989" w:rsidRPr="00DD6E95" w:rsidRDefault="0009299A" w:rsidP="00310B7C">
      <w:pPr>
        <w:tabs>
          <w:tab w:val="left" w:pos="2269"/>
        </w:tabs>
        <w:ind w:firstLine="720"/>
        <w:rPr>
          <w:rFonts w:ascii="Aptos" w:hAnsi="Aptos" w:cstheme="minorHAnsi"/>
          <w:lang w:val="ro-RO"/>
        </w:rPr>
      </w:pPr>
      <w:r w:rsidRPr="00DD6E95">
        <w:rPr>
          <w:rFonts w:ascii="Aptos" w:hAnsi="Aptos" w:cstheme="minorHAnsi"/>
          <w:lang w:val="ro-RO"/>
        </w:rPr>
        <w:t xml:space="preserve">Prin Departamentul de Formare Continuă şi Transfer Tehnologic (DFCTT), </w:t>
      </w:r>
      <w:r w:rsidR="00F42989" w:rsidRPr="00DD6E95">
        <w:rPr>
          <w:rFonts w:ascii="Aptos" w:hAnsi="Aptos" w:cstheme="minorHAnsi"/>
          <w:lang w:val="ro-RO"/>
        </w:rPr>
        <w:t>Universitatea „Dunărea de Jos” din Galaţi</w:t>
      </w:r>
      <w:r w:rsidRPr="00DD6E95">
        <w:rPr>
          <w:rFonts w:ascii="Aptos" w:hAnsi="Aptos" w:cstheme="minorHAnsi"/>
          <w:lang w:val="ro-RO"/>
        </w:rPr>
        <w:t xml:space="preserve"> organizează cursuri de formare continuă la nivel postuniversitar sau de conversie profesională, precum şi diverse programe educaţionale</w:t>
      </w:r>
      <w:r w:rsidR="00F42989" w:rsidRPr="00DD6E95">
        <w:rPr>
          <w:rFonts w:ascii="Aptos" w:hAnsi="Aptos" w:cstheme="minorHAnsi"/>
          <w:lang w:val="ro-RO"/>
        </w:rPr>
        <w:t>.</w:t>
      </w:r>
      <w:r w:rsidR="00E10033" w:rsidRPr="00DD6E95">
        <w:rPr>
          <w:rFonts w:ascii="Aptos" w:hAnsi="Aptos" w:cstheme="minorHAnsi"/>
          <w:lang w:val="ro-RO"/>
        </w:rPr>
        <w:t xml:space="preserve"> Departamentul de Formare Continuă </w:t>
      </w:r>
      <w:r w:rsidR="00E6227A" w:rsidRPr="00DD6E95">
        <w:rPr>
          <w:rFonts w:ascii="Aptos" w:hAnsi="Aptos" w:cstheme="minorHAnsi"/>
          <w:lang w:val="ro-RO"/>
        </w:rPr>
        <w:t>ş</w:t>
      </w:r>
      <w:r w:rsidR="00E10033" w:rsidRPr="00DD6E95">
        <w:rPr>
          <w:rFonts w:ascii="Aptos" w:hAnsi="Aptos" w:cstheme="minorHAnsi"/>
          <w:lang w:val="ro-RO"/>
        </w:rPr>
        <w:t xml:space="preserve">i Transfer Tehnologic al Universităţii </w:t>
      </w:r>
      <w:r w:rsidR="0066011C" w:rsidRPr="00DD6E95">
        <w:rPr>
          <w:rFonts w:ascii="Aptos" w:hAnsi="Aptos" w:cstheme="minorHAnsi"/>
          <w:lang w:val="ro-RO"/>
        </w:rPr>
        <w:t>„</w:t>
      </w:r>
      <w:r w:rsidR="00E10033" w:rsidRPr="00DD6E95">
        <w:rPr>
          <w:rFonts w:ascii="Aptos" w:hAnsi="Aptos" w:cstheme="minorHAnsi"/>
          <w:lang w:val="ro-RO"/>
        </w:rPr>
        <w:t>Dunărea de Jos” din Galaţi are ca obiect de activitate pregătirea persoanelor din interiorul şi din afara comunităţii academice prin cursuri de iniţiere, conversie, specializare, perfecţionare, dezvoltare profesională.</w:t>
      </w:r>
    </w:p>
    <w:p w14:paraId="08AA0A04" w14:textId="77777777" w:rsidR="008B1C02" w:rsidRPr="00DD6E95" w:rsidRDefault="00327ED3" w:rsidP="008B1C02">
      <w:pPr>
        <w:tabs>
          <w:tab w:val="left" w:pos="2269"/>
        </w:tabs>
        <w:ind w:firstLine="720"/>
        <w:rPr>
          <w:rFonts w:ascii="Aptos" w:hAnsi="Aptos" w:cs="Segoe UI"/>
          <w:color w:val="5F6368"/>
          <w:shd w:val="clear" w:color="auto" w:fill="FFFFFF"/>
          <w:lang w:val="ro-RO"/>
        </w:rPr>
      </w:pPr>
      <w:hyperlink r:id="rId15" w:history="1">
        <w:r w:rsidR="008B1C02" w:rsidRPr="00DD6E95">
          <w:rPr>
            <w:rStyle w:val="Hyperlink"/>
            <w:rFonts w:ascii="Aptos" w:hAnsi="Aptos" w:cs="Segoe UI"/>
            <w:shd w:val="clear" w:color="auto" w:fill="FFFFFF"/>
            <w:lang w:val="ro-RO"/>
          </w:rPr>
          <w:t>www.dfctt.ugal.ro</w:t>
        </w:r>
      </w:hyperlink>
      <w:r w:rsidR="008B1C02" w:rsidRPr="00DD6E95">
        <w:rPr>
          <w:rFonts w:ascii="Aptos" w:hAnsi="Aptos" w:cs="Segoe UI"/>
          <w:color w:val="5F6368"/>
          <w:shd w:val="clear" w:color="auto" w:fill="FFFFFF"/>
          <w:lang w:val="ro-RO"/>
        </w:rPr>
        <w:t>.</w:t>
      </w:r>
    </w:p>
    <w:p w14:paraId="7E4EDF7D" w14:textId="5E003C41" w:rsidR="00F42989" w:rsidRPr="00DD6E95" w:rsidRDefault="00E10033" w:rsidP="00310B7C">
      <w:pPr>
        <w:tabs>
          <w:tab w:val="left" w:pos="2269"/>
        </w:tabs>
        <w:ind w:firstLine="720"/>
        <w:rPr>
          <w:rFonts w:ascii="Aptos" w:hAnsi="Aptos" w:cstheme="minorHAnsi"/>
          <w:lang w:val="ro-RO"/>
        </w:rPr>
      </w:pPr>
      <w:r w:rsidRPr="00DD6E95">
        <w:rPr>
          <w:rFonts w:ascii="Aptos" w:hAnsi="Aptos" w:cstheme="minorHAnsi"/>
          <w:lang w:val="ro-RO"/>
        </w:rPr>
        <w:t>Departamentul</w:t>
      </w:r>
      <w:r w:rsidR="0009299A" w:rsidRPr="00DD6E95">
        <w:rPr>
          <w:rFonts w:ascii="Aptos" w:hAnsi="Aptos" w:cstheme="minorHAnsi"/>
          <w:lang w:val="ro-RO"/>
        </w:rPr>
        <w:t xml:space="preserve"> pentru Învăţământ la Distanţă şi cu Frecvenţă Redusă (</w:t>
      </w:r>
      <w:r w:rsidRPr="00DD6E95">
        <w:rPr>
          <w:rFonts w:ascii="Aptos" w:hAnsi="Aptos" w:cstheme="minorHAnsi"/>
          <w:lang w:val="ro-RO"/>
        </w:rPr>
        <w:t>D</w:t>
      </w:r>
      <w:r w:rsidR="0009299A" w:rsidRPr="00DD6E95">
        <w:rPr>
          <w:rFonts w:ascii="Aptos" w:hAnsi="Aptos" w:cstheme="minorHAnsi"/>
          <w:lang w:val="ro-RO"/>
        </w:rPr>
        <w:t xml:space="preserve">IDFR) asigură iniţierea, dezvoltarea şi managementul programelor de studii ID şi IFR, ca forme de învăţământ accesibile cursanţilor, pentru orice tematică de </w:t>
      </w:r>
      <w:r w:rsidR="00A929F3" w:rsidRPr="00DD6E95">
        <w:rPr>
          <w:rFonts w:ascii="Aptos" w:hAnsi="Aptos" w:cstheme="minorHAnsi"/>
          <w:lang w:val="ro-RO"/>
        </w:rPr>
        <w:t>studi</w:t>
      </w:r>
      <w:r w:rsidR="0055198F" w:rsidRPr="00DD6E95">
        <w:rPr>
          <w:rFonts w:ascii="Aptos" w:hAnsi="Aptos" w:cstheme="minorHAnsi"/>
          <w:lang w:val="ro-RO"/>
        </w:rPr>
        <w:t>u</w:t>
      </w:r>
      <w:r w:rsidR="00F42989" w:rsidRPr="00DD6E95">
        <w:rPr>
          <w:rFonts w:ascii="Aptos" w:hAnsi="Aptos" w:cstheme="minorHAnsi"/>
          <w:lang w:val="ro-RO"/>
        </w:rPr>
        <w:t>.</w:t>
      </w:r>
    </w:p>
    <w:p w14:paraId="227991F7" w14:textId="476AF887" w:rsidR="00E10033" w:rsidRPr="00DD6E95" w:rsidRDefault="00327ED3" w:rsidP="00310B7C">
      <w:pPr>
        <w:tabs>
          <w:tab w:val="left" w:pos="2269"/>
        </w:tabs>
        <w:ind w:left="720"/>
        <w:rPr>
          <w:rFonts w:ascii="Aptos" w:hAnsi="Aptos"/>
          <w:lang w:val="ro-RO"/>
        </w:rPr>
      </w:pPr>
      <w:hyperlink r:id="rId16" w:history="1">
        <w:r w:rsidR="00E10033" w:rsidRPr="00DD6E95">
          <w:rPr>
            <w:rStyle w:val="Hyperlink"/>
            <w:rFonts w:ascii="Aptos" w:hAnsi="Aptos"/>
            <w:lang w:val="ro-RO"/>
          </w:rPr>
          <w:t>https://idd.ugal.ro/index.php/ro/</w:t>
        </w:r>
      </w:hyperlink>
    </w:p>
    <w:p w14:paraId="751CA643" w14:textId="7D618D60" w:rsidR="000A7FC4" w:rsidRPr="00DD6E95" w:rsidRDefault="0009299A" w:rsidP="00E10033">
      <w:pPr>
        <w:tabs>
          <w:tab w:val="left" w:pos="2269"/>
        </w:tabs>
        <w:rPr>
          <w:rFonts w:ascii="Aptos" w:hAnsi="Aptos" w:cstheme="minorHAnsi"/>
          <w:lang w:val="ro-RO"/>
        </w:rPr>
      </w:pPr>
      <w:r w:rsidRPr="00DD6E95">
        <w:rPr>
          <w:rFonts w:ascii="Aptos" w:hAnsi="Aptos" w:cstheme="minorHAnsi"/>
          <w:lang w:val="ro-RO"/>
        </w:rPr>
        <w:t>Alte structuri care participă la formarea complexă a studenţilor şi absolvenţilor sunt</w:t>
      </w:r>
      <w:r w:rsidR="000A7FC4" w:rsidRPr="00DD6E95">
        <w:rPr>
          <w:rFonts w:ascii="Aptos" w:hAnsi="Aptos" w:cstheme="minorHAnsi"/>
          <w:lang w:val="ro-RO"/>
        </w:rPr>
        <w:t>:</w:t>
      </w:r>
    </w:p>
    <w:p w14:paraId="67234C7A" w14:textId="15BD729E" w:rsidR="000A7FC4" w:rsidRPr="00DD6E95" w:rsidRDefault="0009299A" w:rsidP="00D73C5C">
      <w:pPr>
        <w:pStyle w:val="ListParagraph"/>
        <w:numPr>
          <w:ilvl w:val="0"/>
          <w:numId w:val="10"/>
        </w:numPr>
        <w:tabs>
          <w:tab w:val="left" w:pos="2269"/>
        </w:tabs>
        <w:rPr>
          <w:rFonts w:ascii="Aptos" w:hAnsi="Aptos" w:cstheme="minorHAnsi"/>
          <w:lang w:val="ro-RO"/>
        </w:rPr>
      </w:pPr>
      <w:r w:rsidRPr="00DD6E95">
        <w:rPr>
          <w:rFonts w:ascii="Aptos" w:hAnsi="Aptos" w:cstheme="minorHAnsi"/>
          <w:lang w:val="ro-RO"/>
        </w:rPr>
        <w:t>Departamentul de Pregătire a Personalului Didactic (DPPD)</w:t>
      </w:r>
      <w:r w:rsidR="00E10033" w:rsidRPr="00DD6E95">
        <w:rPr>
          <w:rFonts w:ascii="Aptos" w:hAnsi="Aptos" w:cstheme="minorHAnsi"/>
          <w:lang w:val="ro-RO"/>
        </w:rPr>
        <w:t>, care prin specificul său are o misiune didactică şi de cercetare ştiinţifică în domeniul pregătirii personalului didactic, pentru promovarea unui învăţământ modern, formativ, centrat pe subiectul învăţării, adaptat la cerinţele europene în domeniul programelor de formare psihopedagogică şi metodică, orientat pragmatic către nevoile reale ale societăţii şi priorităţile ac</w:t>
      </w:r>
      <w:r w:rsidR="000B5303">
        <w:rPr>
          <w:rFonts w:ascii="Aptos" w:hAnsi="Aptos" w:cstheme="minorHAnsi"/>
          <w:lang w:val="ro-RO"/>
        </w:rPr>
        <w:t>tuale ale educaţiei. Misiunea DPPD</w:t>
      </w:r>
      <w:r w:rsidR="00E10033" w:rsidRPr="00DD6E95">
        <w:rPr>
          <w:rFonts w:ascii="Aptos" w:hAnsi="Aptos" w:cstheme="minorHAnsi"/>
          <w:lang w:val="ro-RO"/>
        </w:rPr>
        <w:t xml:space="preserve"> se concretizează în trei componente fundamentale: a) formarea iniţială pentru profesiunea didactică; b) formarea continuă a personalului didactic; c) cercetarea ştiinţifică. </w:t>
      </w:r>
      <w:r w:rsidR="00327ED3">
        <w:fldChar w:fldCharType="begin"/>
      </w:r>
      <w:r w:rsidR="00327ED3">
        <w:instrText xml:space="preserve"> HYPERLINK "http://www.dppd.ugal.ro" </w:instrText>
      </w:r>
      <w:r w:rsidR="00327ED3">
        <w:fldChar w:fldCharType="separate"/>
      </w:r>
      <w:r w:rsidR="00E10033" w:rsidRPr="00DD6E95">
        <w:rPr>
          <w:rStyle w:val="Hyperlink"/>
          <w:rFonts w:ascii="Aptos" w:hAnsi="Aptos" w:cstheme="minorHAnsi"/>
          <w:lang w:val="ro-RO"/>
        </w:rPr>
        <w:t>http://www.dppd.ugal.ro</w:t>
      </w:r>
      <w:r w:rsidR="00327ED3">
        <w:rPr>
          <w:rStyle w:val="Hyperlink"/>
          <w:rFonts w:ascii="Aptos" w:hAnsi="Aptos" w:cstheme="minorHAnsi"/>
          <w:lang w:val="ro-RO"/>
        </w:rPr>
        <w:fldChar w:fldCharType="end"/>
      </w:r>
      <w:r w:rsidR="00F42989" w:rsidRPr="00DD6E95">
        <w:rPr>
          <w:rFonts w:ascii="Aptos" w:hAnsi="Aptos" w:cstheme="minorHAnsi"/>
          <w:lang w:val="ro-RO"/>
        </w:rPr>
        <w:t xml:space="preserve"> </w:t>
      </w:r>
    </w:p>
    <w:p w14:paraId="5039D323" w14:textId="73C7BABA" w:rsidR="00F42989" w:rsidRPr="00DD6E95" w:rsidRDefault="001C3AE5" w:rsidP="00D73C5C">
      <w:pPr>
        <w:pStyle w:val="ListParagraph"/>
        <w:numPr>
          <w:ilvl w:val="0"/>
          <w:numId w:val="10"/>
        </w:numPr>
        <w:tabs>
          <w:tab w:val="left" w:pos="709"/>
        </w:tabs>
        <w:rPr>
          <w:rStyle w:val="Hyperlink"/>
          <w:rFonts w:ascii="Aptos" w:hAnsi="Aptos" w:cstheme="minorHAnsi"/>
          <w:color w:val="auto"/>
          <w:lang w:val="ro-RO"/>
        </w:rPr>
      </w:pPr>
      <w:r w:rsidRPr="00DD6E95">
        <w:rPr>
          <w:rFonts w:ascii="Aptos" w:hAnsi="Aptos" w:cstheme="minorHAnsi"/>
          <w:lang w:val="ro-RO"/>
        </w:rPr>
        <w:t>Centrul</w:t>
      </w:r>
      <w:r w:rsidR="0009299A" w:rsidRPr="00DD6E95">
        <w:rPr>
          <w:rFonts w:ascii="Aptos" w:hAnsi="Aptos" w:cstheme="minorHAnsi"/>
          <w:lang w:val="ro-RO"/>
        </w:rPr>
        <w:t xml:space="preserve"> de Orientare și Consiliere în Carieră </w:t>
      </w:r>
      <w:r w:rsidR="00E10033" w:rsidRPr="00DD6E95">
        <w:rPr>
          <w:rFonts w:ascii="Aptos" w:hAnsi="Aptos" w:cstheme="minorHAnsi"/>
          <w:lang w:val="ro-RO"/>
        </w:rPr>
        <w:t xml:space="preserve">care îndrumă și susține studenții și absolvenții universității noastre în alegerea unui traseu profesional optim, prin activități specifice de pregătire și dezvoltare pentru o carieră de succes, cu scopul creșterii angajabilității pe piața muncii: </w:t>
      </w:r>
      <w:hyperlink r:id="rId17" w:history="1">
        <w:r w:rsidR="00E10033" w:rsidRPr="00DD6E95">
          <w:rPr>
            <w:rStyle w:val="Hyperlink"/>
            <w:rFonts w:ascii="Aptos" w:hAnsi="Aptos" w:cstheme="minorHAnsi"/>
            <w:lang w:val="ro-RO"/>
          </w:rPr>
          <w:t>http://ccoc.ugal.ro/</w:t>
        </w:r>
      </w:hyperlink>
    </w:p>
    <w:p w14:paraId="3F29F174" w14:textId="77777777" w:rsidR="00633173" w:rsidRPr="00DD6E95" w:rsidRDefault="00633173" w:rsidP="00310B7C">
      <w:pPr>
        <w:pStyle w:val="Heading1"/>
        <w:numPr>
          <w:ilvl w:val="0"/>
          <w:numId w:val="1"/>
        </w:numPr>
        <w:ind w:left="426" w:hanging="426"/>
        <w:rPr>
          <w:rFonts w:ascii="Aptos" w:hAnsi="Aptos" w:cstheme="minorHAnsi"/>
          <w:lang w:val="ro-RO"/>
        </w:rPr>
      </w:pPr>
      <w:bookmarkStart w:id="5" w:name="_Toc396599644"/>
      <w:bookmarkStart w:id="6" w:name="_Toc526854204"/>
      <w:r w:rsidRPr="00DD6E95">
        <w:rPr>
          <w:rFonts w:ascii="Aptos" w:hAnsi="Aptos" w:cstheme="minorHAnsi"/>
          <w:lang w:val="ro-RO"/>
        </w:rPr>
        <w:t>Capacitatea instituțională</w:t>
      </w:r>
    </w:p>
    <w:p w14:paraId="01F71580" w14:textId="354AEF37" w:rsidR="000044BE" w:rsidRPr="00DD6E95" w:rsidRDefault="00633173" w:rsidP="00310B7C">
      <w:pPr>
        <w:ind w:firstLine="720"/>
        <w:rPr>
          <w:rFonts w:ascii="Aptos" w:hAnsi="Aptos"/>
          <w:lang w:val="ro-RO"/>
        </w:rPr>
      </w:pPr>
      <w:r w:rsidRPr="00DD6E95">
        <w:rPr>
          <w:rFonts w:ascii="Aptos" w:hAnsi="Aptos"/>
          <w:lang w:val="ro-RO"/>
        </w:rPr>
        <w:t xml:space="preserve">În formularea misiunii şi obiectivelor sale, </w:t>
      </w:r>
      <w:r w:rsidR="00187E38" w:rsidRPr="00DD6E95">
        <w:rPr>
          <w:rFonts w:ascii="Aptos" w:hAnsi="Aptos"/>
          <w:lang w:val="ro-RO"/>
        </w:rPr>
        <w:t>Universitatea „Dunărea de Jos” din Galaţi</w:t>
      </w:r>
      <w:r w:rsidRPr="00DD6E95">
        <w:rPr>
          <w:rFonts w:ascii="Aptos" w:hAnsi="Aptos"/>
          <w:lang w:val="ro-RO"/>
        </w:rPr>
        <w:t xml:space="preserve"> respectă un set de valori de referinţă care o individualizează în sistemul de învăţământ superior şi îi permite să se afirme ca instituţie autonomă</w:t>
      </w:r>
      <w:r w:rsidR="00F42989" w:rsidRPr="00DD6E95">
        <w:rPr>
          <w:rFonts w:ascii="Aptos" w:hAnsi="Aptos"/>
          <w:lang w:val="ro-RO"/>
        </w:rPr>
        <w:t>.</w:t>
      </w:r>
      <w:r w:rsidR="005A7AFD">
        <w:rPr>
          <w:rFonts w:ascii="Aptos" w:hAnsi="Aptos"/>
          <w:lang w:val="ro-RO"/>
        </w:rPr>
        <w:t xml:space="preserve"> </w:t>
      </w:r>
      <w:r w:rsidR="00187E38" w:rsidRPr="00DD6E95">
        <w:rPr>
          <w:rFonts w:ascii="Aptos" w:hAnsi="Aptos"/>
          <w:lang w:val="ro-RO"/>
        </w:rPr>
        <w:t xml:space="preserve">Universitatea „Dunărea de Jos” din </w:t>
      </w:r>
      <w:r w:rsidR="00187E38" w:rsidRPr="00DD6E95">
        <w:rPr>
          <w:rFonts w:ascii="Aptos" w:hAnsi="Aptos"/>
          <w:lang w:val="ro-RO"/>
        </w:rPr>
        <w:lastRenderedPageBreak/>
        <w:t>Galaţi</w:t>
      </w:r>
      <w:r w:rsidRPr="00DD6E95">
        <w:rPr>
          <w:rFonts w:ascii="Aptos" w:hAnsi="Aptos"/>
          <w:lang w:val="ro-RO"/>
        </w:rPr>
        <w:t xml:space="preserve"> produce şi transmite cunoaşterea, în concordanţă cu această misiune şi aceste obiective şi cu valorile libertăţii academice şi ale integrităţii etice. Instituţia îşi susţine activităţile de realizare a obiectivelor fixate prin structurile instituţională, administrativă şi managerială proprii, în conformitate cu legislaţia în vigoare</w:t>
      </w:r>
      <w:r w:rsidR="000044BE" w:rsidRPr="00DD6E95">
        <w:rPr>
          <w:rFonts w:ascii="Aptos" w:hAnsi="Aptos"/>
          <w:lang w:val="ro-RO"/>
        </w:rPr>
        <w:t>.</w:t>
      </w:r>
    </w:p>
    <w:p w14:paraId="53AA4B9A" w14:textId="0609FCFE" w:rsidR="00A47945" w:rsidRPr="00DD6E95" w:rsidRDefault="00633173" w:rsidP="00310B7C">
      <w:pPr>
        <w:pStyle w:val="Heading2"/>
        <w:rPr>
          <w:rFonts w:ascii="Aptos" w:hAnsi="Aptos"/>
          <w:lang w:val="ro-RO"/>
        </w:rPr>
      </w:pPr>
      <w:r w:rsidRPr="00DD6E95">
        <w:rPr>
          <w:rFonts w:ascii="Aptos" w:hAnsi="Aptos"/>
          <w:lang w:val="ro-RO"/>
        </w:rPr>
        <w:t xml:space="preserve">2.1. </w:t>
      </w:r>
      <w:r w:rsidR="00A47945" w:rsidRPr="00DD6E95">
        <w:rPr>
          <w:rFonts w:ascii="Aptos" w:hAnsi="Aptos"/>
          <w:lang w:val="ro-RO"/>
        </w:rPr>
        <w:t>Misiune</w:t>
      </w:r>
      <w:bookmarkEnd w:id="5"/>
      <w:bookmarkEnd w:id="6"/>
      <w:r w:rsidR="007325F4">
        <w:rPr>
          <w:rFonts w:ascii="Aptos" w:hAnsi="Aptos"/>
          <w:lang w:val="ro-RO"/>
        </w:rPr>
        <w:t xml:space="preserve"> și </w:t>
      </w:r>
      <w:r w:rsidR="005C5A37" w:rsidRPr="00DD6E95">
        <w:rPr>
          <w:rFonts w:ascii="Aptos" w:hAnsi="Aptos"/>
          <w:lang w:val="ro-RO"/>
        </w:rPr>
        <w:t>integritate academică</w:t>
      </w:r>
    </w:p>
    <w:p w14:paraId="337D0116" w14:textId="2925F2F0" w:rsidR="005A7AFD" w:rsidRPr="000F2A5B" w:rsidRDefault="007325F4" w:rsidP="005A7AFD">
      <w:pPr>
        <w:ind w:firstLine="720"/>
        <w:rPr>
          <w:rFonts w:ascii="Aptos" w:hAnsi="Aptos"/>
          <w:lang w:val="ro-RO"/>
        </w:rPr>
      </w:pPr>
      <w:r w:rsidRPr="000F2A5B">
        <w:rPr>
          <w:rFonts w:ascii="Aptos" w:hAnsi="Aptos"/>
          <w:lang w:val="ro-RO"/>
        </w:rPr>
        <w:t xml:space="preserve">În </w:t>
      </w:r>
      <w:hyperlink r:id="rId18" w:history="1">
        <w:r w:rsidRPr="000F2A5B">
          <w:rPr>
            <w:rStyle w:val="Hyperlink"/>
            <w:rFonts w:ascii="Aptos" w:hAnsi="Aptos"/>
            <w:lang w:val="ro-RO"/>
          </w:rPr>
          <w:t>Carta</w:t>
        </w:r>
      </w:hyperlink>
      <w:r>
        <w:rPr>
          <w:lang w:val="ro-RO"/>
        </w:rPr>
        <w:t xml:space="preserve"> </w:t>
      </w:r>
      <w:r w:rsidRPr="000F2A5B">
        <w:rPr>
          <w:rFonts w:ascii="Aptos" w:hAnsi="Aptos"/>
          <w:lang w:val="ro-RO"/>
        </w:rPr>
        <w:t xml:space="preserve">Universității </w:t>
      </w:r>
      <w:r w:rsidR="005A7AFD" w:rsidRPr="000F2A5B">
        <w:rPr>
          <w:rFonts w:ascii="Aptos" w:hAnsi="Aptos"/>
          <w:lang w:val="ro-RO"/>
        </w:rPr>
        <w:t xml:space="preserve">„Dunărea de Jos” din Galaţi </w:t>
      </w:r>
      <w:r w:rsidRPr="000F2A5B">
        <w:rPr>
          <w:rFonts w:ascii="Aptos" w:hAnsi="Aptos"/>
          <w:lang w:val="ro-RO"/>
        </w:rPr>
        <w:t xml:space="preserve">este prezentată </w:t>
      </w:r>
      <w:r w:rsidR="005A7AFD" w:rsidRPr="000F2A5B">
        <w:rPr>
          <w:rFonts w:ascii="Aptos" w:hAnsi="Aptos"/>
          <w:lang w:val="ro-RO"/>
        </w:rPr>
        <w:t xml:space="preserve">misiunea </w:t>
      </w:r>
      <w:r w:rsidRPr="000F2A5B">
        <w:rPr>
          <w:rFonts w:ascii="Aptos" w:hAnsi="Aptos"/>
          <w:lang w:val="ro-RO"/>
        </w:rPr>
        <w:t xml:space="preserve">asumată </w:t>
      </w:r>
      <w:r w:rsidR="005A7AFD" w:rsidRPr="000F2A5B">
        <w:rPr>
          <w:rFonts w:ascii="Aptos" w:hAnsi="Aptos"/>
          <w:lang w:val="ro-RO"/>
        </w:rPr>
        <w:t>de a genera, certifica şi transfera cunoaştere către societate, prin formarea iniţială şi continuă de tip universitar şi postuniversitar, în scopul dezvoltării profesionale şi personale a studenţilor, studenţilor-doctoranzi şi cursanţilor, precum şi în vederea inserţiei pe piaţa muncii a absolvenţilor şi a satisfacerii nevoii de competenţă a mediului socioeconomic, prin cercetarea ştiinţifică, dezvoltarea, inovarea şi transferul tehnologic, prin creaţia individuală şi colectivă, relevante pentru progresul cunoaşterii şi mediul socio-economic, prin implicarea în comunitate, prin desfăşurarea unor activităţi comune în beneficiul instituţiei de învăţământ superior şi al mediului social, economic şi cultural.</w:t>
      </w:r>
    </w:p>
    <w:p w14:paraId="1D4FC162" w14:textId="05EA9931" w:rsidR="005A7AFD" w:rsidRPr="000F2A5B" w:rsidRDefault="005A7AFD" w:rsidP="005A7AFD">
      <w:pPr>
        <w:ind w:firstLine="720"/>
        <w:rPr>
          <w:rFonts w:ascii="Aptos" w:hAnsi="Aptos"/>
          <w:lang w:val="ro-RO"/>
        </w:rPr>
      </w:pPr>
      <w:r w:rsidRPr="000F2A5B">
        <w:rPr>
          <w:rFonts w:ascii="Aptos" w:hAnsi="Aptos"/>
          <w:lang w:val="ro-RO"/>
        </w:rPr>
        <w:t xml:space="preserve">Universitatea oferă tuturor membrilor comunităţii condiţiile necesare pentru valorificarea aptitudinilor personale prin învăţământ, cercetare ştiinţifică şi activităţi socio-culturale, în limita resurselor existente, a legislației în vigoare și a priorităților stabilite prin strategiile interne ale Universității. </w:t>
      </w:r>
    </w:p>
    <w:p w14:paraId="58FE28FC" w14:textId="3C8D7A53" w:rsidR="005A7AFD" w:rsidRPr="000F2A5B" w:rsidRDefault="005A7AFD" w:rsidP="005A7AFD">
      <w:pPr>
        <w:ind w:firstLine="720"/>
        <w:rPr>
          <w:rFonts w:ascii="Aptos" w:hAnsi="Aptos"/>
          <w:lang w:val="ro-RO"/>
        </w:rPr>
      </w:pPr>
      <w:r w:rsidRPr="000F2A5B">
        <w:rPr>
          <w:rFonts w:ascii="Aptos" w:hAnsi="Aptos"/>
          <w:lang w:val="ro-RO"/>
        </w:rPr>
        <w:t>Universitatea îşi asumă rolul de centru cultural şi civic menit să contribuie la formarea şi la difuzarea valorilor culturale, la promovarea pluralismului opțiunilor şi la dezvoltarea culturii politice şi civice. Universitatea îşi asumă rolul de pol de creație socio-umanistă, științifică şi tehnologică pentru sprijinirea tuturor unităţilor economice, de învăţământ şi sociale din regiune.</w:t>
      </w:r>
    </w:p>
    <w:p w14:paraId="0D96D6D4" w14:textId="14455724" w:rsidR="005A7AFD" w:rsidRPr="000F2A5B" w:rsidRDefault="005A7AFD" w:rsidP="005A7AFD">
      <w:pPr>
        <w:ind w:firstLine="720"/>
        <w:rPr>
          <w:rFonts w:ascii="Aptos" w:hAnsi="Aptos"/>
          <w:lang w:val="ro-RO"/>
        </w:rPr>
      </w:pPr>
      <w:r w:rsidRPr="000F2A5B">
        <w:rPr>
          <w:rFonts w:ascii="Aptos" w:hAnsi="Aptos"/>
          <w:lang w:val="ro-RO"/>
        </w:rPr>
        <w:t>Universitatea are misiunea de a promova valorile culturii naţionale şi universale.</w:t>
      </w:r>
    </w:p>
    <w:p w14:paraId="2231663A" w14:textId="47928727" w:rsidR="00A23D0E" w:rsidRPr="00DD6E95" w:rsidRDefault="00A23D0E" w:rsidP="00310B7C">
      <w:pPr>
        <w:pStyle w:val="ListParagraph"/>
        <w:autoSpaceDE w:val="0"/>
        <w:autoSpaceDN w:val="0"/>
        <w:adjustRightInd w:val="0"/>
        <w:ind w:left="0" w:firstLine="720"/>
        <w:rPr>
          <w:rFonts w:ascii="Aptos" w:hAnsi="Aptos" w:cstheme="minorHAnsi"/>
          <w:szCs w:val="20"/>
          <w:lang w:val="ro-RO"/>
        </w:rPr>
      </w:pPr>
      <w:r w:rsidRPr="00DD6E95">
        <w:rPr>
          <w:rFonts w:ascii="Aptos" w:hAnsi="Aptos" w:cstheme="minorHAnsi"/>
          <w:szCs w:val="20"/>
          <w:lang w:val="ro-RO"/>
        </w:rPr>
        <w:t>Universitatea „Dunărea de Jos” din Galaţi</w:t>
      </w:r>
      <w:r w:rsidR="005C5A37" w:rsidRPr="00DD6E95">
        <w:rPr>
          <w:rFonts w:ascii="Aptos" w:hAnsi="Aptos" w:cstheme="minorHAnsi"/>
          <w:szCs w:val="20"/>
          <w:lang w:val="ro-RO"/>
        </w:rPr>
        <w:t xml:space="preserve"> are un </w:t>
      </w:r>
      <w:r w:rsidR="00327ED3">
        <w:fldChar w:fldCharType="begin"/>
      </w:r>
      <w:r w:rsidR="00327ED3">
        <w:instrText xml:space="preserve"> HYPERLINK "https://www.ugal.ro/files/hotarari/hs/2025/HS_003_2025_Anexa_1-Codul_de_etica_si_deontologie_universitara.pdf" </w:instrText>
      </w:r>
      <w:r w:rsidR="00327ED3">
        <w:fldChar w:fldCharType="separate"/>
      </w:r>
      <w:r w:rsidR="005A7AFD" w:rsidRPr="005A7AFD">
        <w:rPr>
          <w:rStyle w:val="Hyperlink"/>
          <w:rFonts w:ascii="Aptos" w:hAnsi="Aptos" w:cstheme="minorHAnsi"/>
          <w:szCs w:val="20"/>
          <w:lang w:val="ro-RO"/>
        </w:rPr>
        <w:t>Cod de etică și deontologie universitară</w:t>
      </w:r>
      <w:r w:rsidR="00327ED3">
        <w:rPr>
          <w:rStyle w:val="Hyperlink"/>
          <w:rFonts w:ascii="Aptos" w:hAnsi="Aptos" w:cstheme="minorHAnsi"/>
          <w:szCs w:val="20"/>
          <w:lang w:val="ro-RO"/>
        </w:rPr>
        <w:fldChar w:fldCharType="end"/>
      </w:r>
      <w:r w:rsidR="005A7AFD">
        <w:rPr>
          <w:rFonts w:ascii="Aptos" w:hAnsi="Aptos" w:cstheme="minorHAnsi"/>
          <w:szCs w:val="20"/>
          <w:lang w:val="ro-RO"/>
        </w:rPr>
        <w:t xml:space="preserve"> și un </w:t>
      </w:r>
      <w:hyperlink r:id="rId19" w:history="1">
        <w:r w:rsidR="005A7AFD" w:rsidRPr="007325F4">
          <w:rPr>
            <w:rStyle w:val="Hyperlink"/>
            <w:rFonts w:ascii="Aptos" w:hAnsi="Aptos" w:cstheme="minorHAnsi"/>
            <w:szCs w:val="20"/>
            <w:lang w:val="ro-RO"/>
          </w:rPr>
          <w:t>R</w:t>
        </w:r>
        <w:r w:rsidR="005C5A37" w:rsidRPr="007325F4">
          <w:rPr>
            <w:rStyle w:val="Hyperlink"/>
            <w:rFonts w:ascii="Aptos" w:hAnsi="Aptos" w:cstheme="minorHAnsi"/>
            <w:szCs w:val="20"/>
            <w:lang w:val="ro-RO"/>
          </w:rPr>
          <w:t xml:space="preserve">egulament </w:t>
        </w:r>
        <w:r w:rsidR="007325F4" w:rsidRPr="007325F4">
          <w:rPr>
            <w:rStyle w:val="Hyperlink"/>
            <w:rFonts w:ascii="Aptos" w:hAnsi="Aptos" w:cstheme="minorHAnsi"/>
            <w:szCs w:val="20"/>
            <w:lang w:val="ro-RO"/>
          </w:rPr>
          <w:t xml:space="preserve">privind organizarea și funcționarea comisiei </w:t>
        </w:r>
        <w:r w:rsidR="005C5A37" w:rsidRPr="007325F4">
          <w:rPr>
            <w:rStyle w:val="Hyperlink"/>
            <w:rFonts w:ascii="Aptos" w:hAnsi="Aptos" w:cstheme="minorHAnsi"/>
            <w:szCs w:val="20"/>
            <w:lang w:val="ro-RO"/>
          </w:rPr>
          <w:t>de etică şi integritate academică</w:t>
        </w:r>
      </w:hyperlink>
      <w:r w:rsidR="005C5A37" w:rsidRPr="00DD6E95">
        <w:rPr>
          <w:rFonts w:ascii="Aptos" w:hAnsi="Aptos" w:cstheme="minorHAnsi"/>
          <w:szCs w:val="20"/>
          <w:lang w:val="ro-RO"/>
        </w:rPr>
        <w:t>, prin care apără valorile libertăţii academice, autonomiei universitare şi cele ale integrităţii etice. Acest cod este însoţit de practici şi mecanisme clare de aplicare şi prevede modalităţi pen</w:t>
      </w:r>
      <w:r w:rsidR="0049353D" w:rsidRPr="00DD6E95">
        <w:rPr>
          <w:rFonts w:ascii="Aptos" w:hAnsi="Aptos" w:cstheme="minorHAnsi"/>
          <w:szCs w:val="20"/>
          <w:lang w:val="ro-RO"/>
        </w:rPr>
        <w:t>tru controlul respectării sale.</w:t>
      </w:r>
    </w:p>
    <w:p w14:paraId="77A37C26" w14:textId="75D58A0F" w:rsidR="00A47945" w:rsidRPr="00DD6E95" w:rsidRDefault="005C5A37" w:rsidP="00310B7C">
      <w:pPr>
        <w:pStyle w:val="Heading2"/>
        <w:rPr>
          <w:rFonts w:ascii="Aptos" w:hAnsi="Aptos"/>
          <w:lang w:val="ro-RO"/>
        </w:rPr>
      </w:pPr>
      <w:bookmarkStart w:id="7" w:name="_Toc396599645"/>
      <w:bookmarkStart w:id="8" w:name="_Toc526854205"/>
      <w:r w:rsidRPr="00DD6E95">
        <w:rPr>
          <w:rFonts w:ascii="Aptos" w:hAnsi="Aptos"/>
          <w:lang w:val="ro-RO"/>
        </w:rPr>
        <w:t xml:space="preserve">2.2. </w:t>
      </w:r>
      <w:r w:rsidR="00A47945" w:rsidRPr="00DD6E95">
        <w:rPr>
          <w:rFonts w:ascii="Aptos" w:hAnsi="Aptos"/>
          <w:lang w:val="ro-RO"/>
        </w:rPr>
        <w:t>Politica universităţii în domeniul asigurării calităţii</w:t>
      </w:r>
      <w:bookmarkEnd w:id="7"/>
      <w:bookmarkEnd w:id="8"/>
      <w:r w:rsidR="00A47945" w:rsidRPr="00DD6E95">
        <w:rPr>
          <w:rFonts w:ascii="Aptos" w:hAnsi="Aptos"/>
          <w:lang w:val="ro-RO"/>
        </w:rPr>
        <w:t xml:space="preserve"> </w:t>
      </w:r>
    </w:p>
    <w:p w14:paraId="5D1DC532" w14:textId="04EF4CEF" w:rsidR="00A47945" w:rsidRPr="00DD6E95" w:rsidRDefault="00327ED3" w:rsidP="00310B7C">
      <w:pPr>
        <w:ind w:firstLine="720"/>
        <w:rPr>
          <w:rFonts w:ascii="Aptos" w:hAnsi="Aptos" w:cstheme="minorHAnsi"/>
          <w:lang w:val="ro-RO"/>
        </w:rPr>
      </w:pPr>
      <w:hyperlink r:id="rId20" w:history="1">
        <w:r w:rsidR="002A6A08" w:rsidRPr="002A6A08">
          <w:rPr>
            <w:rStyle w:val="Hyperlink"/>
            <w:rFonts w:ascii="Aptos" w:hAnsi="Aptos" w:cstheme="minorHAnsi"/>
            <w:lang w:val="ro-RO"/>
          </w:rPr>
          <w:t>Sistemul de management al calităţii</w:t>
        </w:r>
      </w:hyperlink>
      <w:r w:rsidR="002A6A08" w:rsidRPr="00DD6E95">
        <w:rPr>
          <w:rFonts w:ascii="Aptos" w:hAnsi="Aptos" w:cstheme="minorHAnsi"/>
          <w:lang w:val="ro-RO"/>
        </w:rPr>
        <w:t xml:space="preserve"> </w:t>
      </w:r>
      <w:r w:rsidR="002A6A08">
        <w:rPr>
          <w:rFonts w:ascii="Aptos" w:hAnsi="Aptos" w:cstheme="minorHAnsi"/>
          <w:lang w:val="ro-RO"/>
        </w:rPr>
        <w:t>din</w:t>
      </w:r>
      <w:r w:rsidR="00A47945" w:rsidRPr="00DD6E95">
        <w:rPr>
          <w:rFonts w:ascii="Aptos" w:hAnsi="Aptos" w:cstheme="minorHAnsi"/>
          <w:lang w:val="ro-RO"/>
        </w:rPr>
        <w:t xml:space="preserve"> Universitatea „Dunărea de Jos”</w:t>
      </w:r>
      <w:r w:rsidR="00A47945" w:rsidRPr="00DD6E95">
        <w:rPr>
          <w:rStyle w:val="Emphasis"/>
          <w:rFonts w:ascii="Aptos" w:hAnsi="Aptos" w:cstheme="minorHAnsi"/>
          <w:sz w:val="18"/>
          <w:szCs w:val="18"/>
          <w:lang w:val="ro-RO"/>
        </w:rPr>
        <w:t xml:space="preserve"> </w:t>
      </w:r>
      <w:r w:rsidR="00A47945" w:rsidRPr="00DD6E95">
        <w:rPr>
          <w:rFonts w:ascii="Aptos" w:hAnsi="Aptos" w:cstheme="minorHAnsi"/>
          <w:lang w:val="ro-RO"/>
        </w:rPr>
        <w:t xml:space="preserve">din Galaţi a fost </w:t>
      </w:r>
      <w:r w:rsidR="002A6A08" w:rsidRPr="00DD6E95">
        <w:rPr>
          <w:rFonts w:ascii="Aptos" w:hAnsi="Aptos" w:cstheme="minorHAnsi"/>
          <w:lang w:val="ro-RO"/>
        </w:rPr>
        <w:t xml:space="preserve">proiectat </w:t>
      </w:r>
      <w:r w:rsidR="002A6A08">
        <w:rPr>
          <w:rFonts w:ascii="Aptos" w:hAnsi="Aptos" w:cstheme="minorHAnsi"/>
          <w:lang w:val="ro-RO"/>
        </w:rPr>
        <w:t xml:space="preserve">și implementat </w:t>
      </w:r>
      <w:r w:rsidR="002A6A08" w:rsidRPr="00DD6E95">
        <w:rPr>
          <w:rFonts w:ascii="Aptos" w:hAnsi="Aptos" w:cstheme="minorHAnsi"/>
          <w:lang w:val="ro-RO"/>
        </w:rPr>
        <w:t>pe baza reglementărilor naţionale, cerinţelor din standardele europene de referinţă, particularităţilor Universităţii, precum şi cerinţelor managementului strategic, politicii şi obiectivelor calităţii</w:t>
      </w:r>
      <w:r w:rsidR="002A6A08">
        <w:rPr>
          <w:rFonts w:ascii="Aptos" w:hAnsi="Aptos" w:cstheme="minorHAnsi"/>
          <w:lang w:val="ro-RO"/>
        </w:rPr>
        <w:t xml:space="preserve">. </w:t>
      </w:r>
    </w:p>
    <w:p w14:paraId="5A22E4BB" w14:textId="134257E7" w:rsidR="00A47945" w:rsidRPr="00DD6E95" w:rsidRDefault="00A47945" w:rsidP="00310B7C">
      <w:pPr>
        <w:rPr>
          <w:rFonts w:ascii="Aptos" w:hAnsi="Aptos" w:cstheme="minorHAnsi"/>
          <w:lang w:val="ro-RO"/>
        </w:rPr>
      </w:pPr>
      <w:r w:rsidRPr="00DD6E95">
        <w:rPr>
          <w:rFonts w:ascii="Aptos" w:hAnsi="Aptos" w:cstheme="minorHAnsi"/>
          <w:lang w:val="ro-RO"/>
        </w:rPr>
        <w:tab/>
        <w:t>Considerând universitatea ca un sistem complex, alcătuit din facultăţi, departamente, unități de cercetare, şcoli doctorale, biblioteci, servicii suport pentru procesul de învăţământ, conducerea Universităţii „Dunărea de Jos”</w:t>
      </w:r>
      <w:r w:rsidRPr="00DD6E95">
        <w:rPr>
          <w:rStyle w:val="Emphasis"/>
          <w:rFonts w:ascii="Aptos" w:hAnsi="Aptos" w:cstheme="minorHAnsi"/>
          <w:sz w:val="18"/>
          <w:szCs w:val="18"/>
          <w:lang w:val="ro-RO"/>
        </w:rPr>
        <w:t xml:space="preserve"> </w:t>
      </w:r>
      <w:r w:rsidRPr="00DD6E95">
        <w:rPr>
          <w:rFonts w:ascii="Aptos" w:hAnsi="Aptos" w:cstheme="minorHAnsi"/>
          <w:lang w:val="ro-RO"/>
        </w:rPr>
        <w:t>din Galaţi realizează o abordare sistemică a managementului calităţii, în care fiecare componentă a sistemului are un statut bine definit şi constituie o entitate în cadrul sistemului de management al calităţii, fiind caracterizată prin legături funcţionale cu celelalte entităţi şi sisteme. Această abordare permite implicarea conducerii de la toate nivelurile în implementarea şi îmbunătăţirea continuă a sistemului de management al calităţii, prin înţelegerea nevoilor clienţilor şi acţionând în scopul satisfacerii acestora.</w:t>
      </w:r>
    </w:p>
    <w:p w14:paraId="7D38F275" w14:textId="28A7C2FB" w:rsidR="00A47945" w:rsidRPr="00DD6E95" w:rsidRDefault="00A47945" w:rsidP="00BD0D3E">
      <w:pPr>
        <w:ind w:firstLine="720"/>
        <w:rPr>
          <w:rFonts w:ascii="Aptos" w:hAnsi="Aptos" w:cstheme="minorHAnsi"/>
          <w:lang w:val="ro-RO"/>
        </w:rPr>
      </w:pPr>
      <w:r w:rsidRPr="00DD6E95">
        <w:rPr>
          <w:rFonts w:ascii="Aptos" w:hAnsi="Aptos" w:cstheme="minorHAnsi"/>
          <w:lang w:val="ro-RO"/>
        </w:rPr>
        <w:t>Obiectivele principale ale Universităţii „Dunărea de Jos” din Galaţi vizează compatibilizarea învăţământului cu orientările din spaţiul european şi adaptarea ofertei educaţionale la cerinţele pieţei forţei de muncă, precum şi întărirea dimensiunii antreprenoriale a universităţii.</w:t>
      </w:r>
    </w:p>
    <w:p w14:paraId="0CBA782E" w14:textId="15C0DD0A" w:rsidR="00A47945" w:rsidRPr="00DD6E95" w:rsidRDefault="00A47945" w:rsidP="00310B7C">
      <w:pPr>
        <w:ind w:firstLine="720"/>
        <w:rPr>
          <w:rFonts w:ascii="Aptos" w:hAnsi="Aptos" w:cstheme="minorHAnsi"/>
          <w:lang w:val="ro-RO"/>
        </w:rPr>
      </w:pPr>
      <w:r w:rsidRPr="00DD6E95">
        <w:rPr>
          <w:rFonts w:ascii="Aptos" w:hAnsi="Aptos" w:cstheme="minorHAnsi"/>
          <w:lang w:val="ro-RO"/>
        </w:rPr>
        <w:t xml:space="preserve">Cadrul conceptual pentru atingerea unei performanţe academice cât mai ridicate este asigurat de valorile esenţiale şi principiile fundamentale cuprinse în </w:t>
      </w:r>
      <w:hyperlink r:id="rId21" w:history="1">
        <w:r w:rsidRPr="00DD6E95">
          <w:rPr>
            <w:rStyle w:val="Hyperlink"/>
            <w:rFonts w:ascii="Aptos" w:hAnsi="Aptos" w:cstheme="minorHAnsi"/>
            <w:lang w:val="ro-RO"/>
          </w:rPr>
          <w:t>Carta universității</w:t>
        </w:r>
      </w:hyperlink>
      <w:r w:rsidRPr="00DD6E95">
        <w:rPr>
          <w:rFonts w:ascii="Aptos" w:hAnsi="Aptos" w:cstheme="minorHAnsi"/>
          <w:lang w:val="ro-RO"/>
        </w:rPr>
        <w:t xml:space="preserve">. </w:t>
      </w:r>
    </w:p>
    <w:p w14:paraId="68A131FC" w14:textId="20D5455F" w:rsidR="00A47945" w:rsidRPr="00DD6E95" w:rsidRDefault="00A47945" w:rsidP="00310B7C">
      <w:pPr>
        <w:ind w:firstLine="720"/>
        <w:rPr>
          <w:rFonts w:ascii="Aptos" w:hAnsi="Aptos" w:cstheme="minorHAnsi"/>
          <w:lang w:val="ro-RO"/>
        </w:rPr>
      </w:pPr>
      <w:r w:rsidRPr="00DD6E95">
        <w:rPr>
          <w:rFonts w:ascii="Aptos" w:hAnsi="Aptos" w:cstheme="minorHAnsi"/>
          <w:lang w:val="ro-RO"/>
        </w:rPr>
        <w:t xml:space="preserve">Asigurarea calităţii în </w:t>
      </w:r>
      <w:r w:rsidR="00D504D1" w:rsidRPr="00DD6E95">
        <w:rPr>
          <w:rFonts w:ascii="Aptos" w:hAnsi="Aptos" w:cstheme="minorHAnsi"/>
          <w:lang w:val="ro-RO"/>
        </w:rPr>
        <w:t>U</w:t>
      </w:r>
      <w:r w:rsidRPr="00DD6E95">
        <w:rPr>
          <w:rFonts w:ascii="Aptos" w:hAnsi="Aptos" w:cstheme="minorHAnsi"/>
          <w:lang w:val="ro-RO"/>
        </w:rPr>
        <w:t xml:space="preserve">niversitate este concretizată sub forma unui pachet de activităţi aplicate sistematic în cadrul unui sistem de management al calităţii, astfel încât cerinţele de calitate specificate să fie îndeplinite. Măsurarea sistematică a rezultatelor, compararea acestora cu standardele de performanţă, monitorizarea proceselor care pot </w:t>
      </w:r>
      <w:r w:rsidRPr="00DD6E95">
        <w:rPr>
          <w:rFonts w:ascii="Aptos" w:hAnsi="Aptos" w:cstheme="minorHAnsi"/>
          <w:lang w:val="ro-RO"/>
        </w:rPr>
        <w:lastRenderedPageBreak/>
        <w:t>conduce la neconformităţi, întreprinderea de acţiuni corective, preventive şi de îmbunătăţire continuă, precum şi evaluarea periodică a calităţii serviciilor educaţionale de către beneficiarii acestora sunt acţiuni prin care este implementat siste</w:t>
      </w:r>
      <w:r w:rsidR="00A82667">
        <w:rPr>
          <w:rFonts w:ascii="Aptos" w:hAnsi="Aptos" w:cstheme="minorHAnsi"/>
          <w:lang w:val="ro-RO"/>
        </w:rPr>
        <w:t xml:space="preserve">mul de management al calităţii. </w:t>
      </w:r>
      <w:r w:rsidRPr="00DD6E95">
        <w:rPr>
          <w:rFonts w:ascii="Aptos" w:hAnsi="Aptos" w:cstheme="minorHAnsi"/>
          <w:lang w:val="ro-RO"/>
        </w:rPr>
        <w:t>Pentru creşterea calităţii procesului educaţional este necesară reproiectarea continuă a programelor de studii, precum şi implicarea adecvată a studenţilor şi a mediului socio-economic în acest proces.</w:t>
      </w:r>
    </w:p>
    <w:p w14:paraId="589672D8" w14:textId="77777777" w:rsidR="00F12690" w:rsidRPr="00DD6E95" w:rsidRDefault="00F12690" w:rsidP="00310B7C">
      <w:pPr>
        <w:pStyle w:val="Heading2"/>
        <w:rPr>
          <w:rFonts w:ascii="Aptos" w:hAnsi="Aptos"/>
          <w:lang w:val="ro-RO"/>
        </w:rPr>
      </w:pPr>
      <w:r w:rsidRPr="00DD6E95">
        <w:rPr>
          <w:rFonts w:ascii="Aptos" w:hAnsi="Aptos"/>
          <w:lang w:val="ro-RO"/>
        </w:rPr>
        <w:t>2.3. Conducere şi administraţie</w:t>
      </w:r>
    </w:p>
    <w:p w14:paraId="5E5EEB09" w14:textId="77777777" w:rsidR="00B54EA5" w:rsidRPr="00DD6E95" w:rsidRDefault="00F12690" w:rsidP="00310B7C">
      <w:pPr>
        <w:ind w:firstLine="720"/>
        <w:rPr>
          <w:rFonts w:ascii="Aptos" w:hAnsi="Aptos"/>
          <w:lang w:val="ro-RO"/>
        </w:rPr>
      </w:pPr>
      <w:r w:rsidRPr="00DD6E95">
        <w:rPr>
          <w:rFonts w:ascii="Aptos" w:hAnsi="Aptos"/>
          <w:lang w:val="ro-RO"/>
        </w:rPr>
        <w:t xml:space="preserve">Universitatea „Dunărea de Jos” din Galați are un sistem de conducere universitară coerent, integrat şi transparent, bazat pe o administraţie eficace şi eficientă, adaptată misiunii şi obiectivelor asumate. </w:t>
      </w:r>
    </w:p>
    <w:p w14:paraId="7A6B9939" w14:textId="3348E2AD" w:rsidR="00B54EA5" w:rsidRPr="00DD6E95" w:rsidRDefault="00B54EA5" w:rsidP="00310B7C">
      <w:pPr>
        <w:ind w:firstLine="720"/>
        <w:rPr>
          <w:rFonts w:ascii="Aptos" w:hAnsi="Aptos"/>
          <w:lang w:val="ro-RO"/>
        </w:rPr>
      </w:pPr>
      <w:r w:rsidRPr="00DD6E95">
        <w:rPr>
          <w:rFonts w:ascii="Aptos" w:hAnsi="Aptos"/>
          <w:lang w:val="ro-RO"/>
        </w:rPr>
        <w:t xml:space="preserve">Alegerea organismelor de conducere se face conform </w:t>
      </w:r>
      <w:hyperlink r:id="rId22" w:history="1">
        <w:r w:rsidRPr="005E6FFF">
          <w:rPr>
            <w:rStyle w:val="Hyperlink"/>
            <w:rFonts w:ascii="Aptos" w:hAnsi="Aptos"/>
            <w:lang w:val="ro-RO"/>
          </w:rPr>
          <w:t>Regulamentului de organizare şi desfăşurare a alegerilor în structurile şi funcţiile de conducere</w:t>
        </w:r>
      </w:hyperlink>
      <w:r w:rsidRPr="00DD6E95">
        <w:rPr>
          <w:rFonts w:ascii="Aptos" w:hAnsi="Aptos"/>
          <w:lang w:val="ro-RO"/>
        </w:rPr>
        <w:t xml:space="preserve"> din Universita</w:t>
      </w:r>
      <w:r w:rsidR="00310B7C" w:rsidRPr="00DD6E95">
        <w:rPr>
          <w:rFonts w:ascii="Aptos" w:hAnsi="Aptos"/>
          <w:lang w:val="ro-RO"/>
        </w:rPr>
        <w:t>tea „Dunărea de Jos” din Galaţi</w:t>
      </w:r>
      <w:r w:rsidRPr="00DD6E95">
        <w:rPr>
          <w:rFonts w:ascii="Aptos" w:hAnsi="Aptos"/>
          <w:lang w:val="ro-RO"/>
        </w:rPr>
        <w:t xml:space="preserve">. </w:t>
      </w:r>
    </w:p>
    <w:p w14:paraId="5A2E3C8B" w14:textId="501AED18" w:rsidR="00EA565D" w:rsidRPr="00DD6E95" w:rsidRDefault="00F12690" w:rsidP="00310B7C">
      <w:pPr>
        <w:ind w:firstLine="720"/>
        <w:rPr>
          <w:rFonts w:ascii="Aptos" w:hAnsi="Aptos"/>
          <w:lang w:val="ro-RO"/>
        </w:rPr>
      </w:pPr>
      <w:r w:rsidRPr="00DD6E95">
        <w:rPr>
          <w:rFonts w:ascii="Aptos" w:hAnsi="Aptos"/>
          <w:lang w:val="ro-RO"/>
        </w:rPr>
        <w:t xml:space="preserve">Senatul funcţionează pe baza </w:t>
      </w:r>
      <w:hyperlink r:id="rId23" w:history="1">
        <w:r w:rsidRPr="00DD6E95">
          <w:rPr>
            <w:rStyle w:val="Hyperlink"/>
            <w:rFonts w:ascii="Aptos" w:hAnsi="Aptos"/>
            <w:lang w:val="ro-RO"/>
          </w:rPr>
          <w:t>regulamentului propriu</w:t>
        </w:r>
      </w:hyperlink>
      <w:r w:rsidRPr="00DD6E95">
        <w:rPr>
          <w:rFonts w:ascii="Aptos" w:hAnsi="Aptos"/>
          <w:lang w:val="ro-RO"/>
        </w:rPr>
        <w:t>, iar în cadrul său activează şa</w:t>
      </w:r>
      <w:r w:rsidR="00342443" w:rsidRPr="00DD6E95">
        <w:rPr>
          <w:rFonts w:ascii="Aptos" w:hAnsi="Aptos"/>
          <w:lang w:val="ro-RO"/>
        </w:rPr>
        <w:t>pte</w:t>
      </w:r>
      <w:r w:rsidRPr="00DD6E95">
        <w:rPr>
          <w:rFonts w:ascii="Aptos" w:hAnsi="Aptos"/>
          <w:lang w:val="ro-RO"/>
        </w:rPr>
        <w:t xml:space="preserve"> </w:t>
      </w:r>
      <w:hyperlink r:id="rId24" w:history="1">
        <w:r w:rsidRPr="005E6FFF">
          <w:rPr>
            <w:rStyle w:val="Hyperlink"/>
            <w:rFonts w:ascii="Aptos" w:hAnsi="Aptos"/>
            <w:lang w:val="ro-RO"/>
          </w:rPr>
          <w:t>comisii permanente</w:t>
        </w:r>
      </w:hyperlink>
      <w:r w:rsidRPr="00DD6E95">
        <w:rPr>
          <w:rFonts w:ascii="Aptos" w:hAnsi="Aptos"/>
          <w:lang w:val="ro-RO"/>
        </w:rPr>
        <w:t>, constituite pe probleme specifice</w:t>
      </w:r>
      <w:r w:rsidR="00EA565D" w:rsidRPr="00DD6E95">
        <w:rPr>
          <w:rFonts w:ascii="Aptos" w:hAnsi="Aptos"/>
          <w:lang w:val="ro-RO"/>
        </w:rPr>
        <w:t>.</w:t>
      </w:r>
    </w:p>
    <w:p w14:paraId="2F663181" w14:textId="06800FE6" w:rsidR="00A173CF" w:rsidRPr="00DD6E95" w:rsidRDefault="00327ED3" w:rsidP="00310B7C">
      <w:pPr>
        <w:ind w:firstLine="720"/>
        <w:rPr>
          <w:rFonts w:ascii="Aptos" w:hAnsi="Aptos"/>
          <w:lang w:val="ro-RO"/>
        </w:rPr>
      </w:pPr>
      <w:hyperlink r:id="rId25" w:history="1">
        <w:r w:rsidR="00F12690" w:rsidRPr="005E6FFF">
          <w:rPr>
            <w:rStyle w:val="Hyperlink"/>
            <w:rFonts w:ascii="Aptos" w:hAnsi="Aptos"/>
            <w:lang w:val="ro-RO"/>
          </w:rPr>
          <w:t>Consiliul de administraţie</w:t>
        </w:r>
      </w:hyperlink>
      <w:r w:rsidR="00F12690" w:rsidRPr="00DD6E95">
        <w:rPr>
          <w:rFonts w:ascii="Aptos" w:hAnsi="Aptos"/>
          <w:lang w:val="ro-RO"/>
        </w:rPr>
        <w:t xml:space="preserve"> este alcătuit din rector, prorectori, decani, directorul general administrativ</w:t>
      </w:r>
      <w:r w:rsidR="005E6FFF">
        <w:rPr>
          <w:rFonts w:ascii="Aptos" w:hAnsi="Aptos"/>
          <w:lang w:val="ro-RO"/>
        </w:rPr>
        <w:t xml:space="preserve">, </w:t>
      </w:r>
      <w:r w:rsidR="005E6FFF" w:rsidRPr="00DD6E95">
        <w:rPr>
          <w:rFonts w:ascii="Aptos" w:hAnsi="Aptos"/>
          <w:lang w:val="ro-RO"/>
        </w:rPr>
        <w:t>directorul general administrativ</w:t>
      </w:r>
      <w:r w:rsidR="005E6FFF">
        <w:rPr>
          <w:rFonts w:ascii="Aptos" w:hAnsi="Aptos"/>
          <w:lang w:val="ro-RO"/>
        </w:rPr>
        <w:t xml:space="preserve"> adjunct</w:t>
      </w:r>
      <w:r w:rsidR="00F12690" w:rsidRPr="00DD6E95">
        <w:rPr>
          <w:rFonts w:ascii="Aptos" w:hAnsi="Aptos"/>
          <w:lang w:val="ro-RO"/>
        </w:rPr>
        <w:t xml:space="preserve"> şi un reprezentant al studenţilor desemnat de organizaţiile studenţeşti legal constituite în universitate.</w:t>
      </w:r>
      <w:r w:rsidR="00EA565D" w:rsidRPr="00DD6E95">
        <w:rPr>
          <w:rFonts w:ascii="Aptos" w:hAnsi="Aptos"/>
          <w:lang w:val="ro-RO"/>
        </w:rPr>
        <w:t xml:space="preserve"> Reprezentanţii studenţilor sunt aleşi de către organizaţii studenţeşti prin vot universal, direct, egal şi secret pentru a face parte din </w:t>
      </w:r>
      <w:r w:rsidR="0021387F">
        <w:rPr>
          <w:rFonts w:ascii="Aptos" w:hAnsi="Aptos"/>
          <w:lang w:val="ro-RO"/>
        </w:rPr>
        <w:t>consiliile facultăţilor şi din S</w:t>
      </w:r>
      <w:r w:rsidR="00EA565D" w:rsidRPr="00DD6E95">
        <w:rPr>
          <w:rFonts w:ascii="Aptos" w:hAnsi="Aptos"/>
          <w:lang w:val="ro-RO"/>
        </w:rPr>
        <w:t xml:space="preserve">enat. Comunicarea structurilor de conducere ale </w:t>
      </w:r>
      <w:r w:rsidR="00A173CF" w:rsidRPr="00DD6E95">
        <w:rPr>
          <w:rFonts w:ascii="Aptos" w:hAnsi="Aptos"/>
          <w:lang w:val="ro-RO"/>
        </w:rPr>
        <w:t>Universității „Dunărea de Jos” din Galați</w:t>
      </w:r>
      <w:r w:rsidR="00EA565D" w:rsidRPr="00DD6E95">
        <w:rPr>
          <w:rFonts w:ascii="Aptos" w:hAnsi="Aptos"/>
          <w:lang w:val="ro-RO"/>
        </w:rPr>
        <w:t xml:space="preserve"> cu membrii comunităţii academice se desfăşoară prin sistemul intranet. Toate informaţiile de interes public sunt disponibile pe paginile de internet ale universităţii</w:t>
      </w:r>
      <w:r w:rsidR="00342443" w:rsidRPr="00DD6E95">
        <w:rPr>
          <w:rFonts w:ascii="Aptos" w:hAnsi="Aptos"/>
          <w:lang w:val="ro-RO"/>
        </w:rPr>
        <w:t xml:space="preserve"> (</w:t>
      </w:r>
      <w:hyperlink r:id="rId26" w:history="1">
        <w:r w:rsidR="00342443" w:rsidRPr="00DD6E95">
          <w:rPr>
            <w:rStyle w:val="Hyperlink"/>
            <w:rFonts w:ascii="Aptos" w:hAnsi="Aptos"/>
            <w:lang w:val="ro-RO"/>
          </w:rPr>
          <w:t>www.ugal.ro</w:t>
        </w:r>
      </w:hyperlink>
      <w:r w:rsidR="00342443" w:rsidRPr="00DD6E95">
        <w:rPr>
          <w:rFonts w:ascii="Aptos" w:hAnsi="Aptos"/>
          <w:lang w:val="ro-RO"/>
        </w:rPr>
        <w:t>)</w:t>
      </w:r>
      <w:r w:rsidR="00EA565D" w:rsidRPr="00DD6E95">
        <w:rPr>
          <w:rFonts w:ascii="Aptos" w:hAnsi="Aptos"/>
          <w:lang w:val="ro-RO"/>
        </w:rPr>
        <w:t>.</w:t>
      </w:r>
      <w:r w:rsidR="00342443" w:rsidRPr="00DD6E95">
        <w:rPr>
          <w:rFonts w:ascii="Aptos" w:hAnsi="Aptos"/>
          <w:lang w:val="ro-RO"/>
        </w:rPr>
        <w:t xml:space="preserve"> </w:t>
      </w:r>
    </w:p>
    <w:p w14:paraId="72EB3305" w14:textId="6720B358" w:rsidR="006245E8" w:rsidRPr="00DD6E95" w:rsidRDefault="004F224F" w:rsidP="00574EE2">
      <w:pPr>
        <w:ind w:firstLine="720"/>
        <w:rPr>
          <w:rFonts w:ascii="Aptos" w:hAnsi="Aptos"/>
          <w:lang w:val="ro-RO"/>
        </w:rPr>
      </w:pPr>
      <w:r w:rsidRPr="00DD6E95">
        <w:rPr>
          <w:rFonts w:ascii="Aptos" w:hAnsi="Aptos"/>
          <w:lang w:val="ro-RO"/>
        </w:rPr>
        <w:t xml:space="preserve">Pentru atingerea misiunii sale, Universitatea </w:t>
      </w:r>
      <w:bookmarkStart w:id="9" w:name="_Hlk191284221"/>
      <w:r w:rsidR="0096172E" w:rsidRPr="00DD6E95">
        <w:rPr>
          <w:rFonts w:ascii="Aptos" w:hAnsi="Aptos"/>
          <w:lang w:val="ro-RO"/>
        </w:rPr>
        <w:t>„</w:t>
      </w:r>
      <w:bookmarkEnd w:id="9"/>
      <w:r w:rsidRPr="00DD6E95">
        <w:rPr>
          <w:rFonts w:ascii="Aptos" w:hAnsi="Aptos"/>
          <w:lang w:val="ro-RO"/>
        </w:rPr>
        <w:t xml:space="preserve">Dunărea de Jos” din Galați elaborează </w:t>
      </w:r>
      <w:hyperlink r:id="rId27" w:history="1">
        <w:r w:rsidRPr="005E6FFF">
          <w:rPr>
            <w:rStyle w:val="Hyperlink"/>
            <w:rFonts w:ascii="Aptos" w:hAnsi="Aptos"/>
            <w:lang w:val="ro-RO"/>
          </w:rPr>
          <w:t>planuri strategice</w:t>
        </w:r>
      </w:hyperlink>
      <w:r w:rsidRPr="00DD6E95">
        <w:rPr>
          <w:rFonts w:ascii="Aptos" w:hAnsi="Aptos"/>
          <w:lang w:val="ro-RO"/>
        </w:rPr>
        <w:t xml:space="preserve"> şi planuri operaţionale, care sunt aplicate şi urmărite în mod riguros. </w:t>
      </w:r>
    </w:p>
    <w:p w14:paraId="44113C61" w14:textId="77777777" w:rsidR="004F224F" w:rsidRPr="00DD6E95" w:rsidRDefault="004F224F" w:rsidP="00310B7C">
      <w:pPr>
        <w:ind w:firstLine="720"/>
        <w:rPr>
          <w:rFonts w:ascii="Aptos" w:hAnsi="Aptos"/>
          <w:lang w:val="ro-RO"/>
        </w:rPr>
      </w:pPr>
      <w:r w:rsidRPr="00DD6E95">
        <w:rPr>
          <w:rFonts w:ascii="Aptos" w:hAnsi="Aptos"/>
          <w:lang w:val="ro-RO"/>
        </w:rPr>
        <w:t>Gradul de îndeplinire a acestor planuri reprezintă un criteriu de apreciere în evaluarea performanţelor conducerii şi administraţiei.</w:t>
      </w:r>
    </w:p>
    <w:p w14:paraId="64462EED" w14:textId="5BC307D3" w:rsidR="00F12690" w:rsidRPr="00DD6E95" w:rsidRDefault="00F12690" w:rsidP="00310B7C">
      <w:pPr>
        <w:ind w:firstLine="720"/>
        <w:rPr>
          <w:rFonts w:ascii="Aptos" w:hAnsi="Aptos"/>
          <w:lang w:val="ro-RO"/>
        </w:rPr>
      </w:pPr>
      <w:r w:rsidRPr="00DD6E95">
        <w:rPr>
          <w:rFonts w:ascii="Aptos" w:hAnsi="Aptos"/>
          <w:lang w:val="ro-RO"/>
        </w:rPr>
        <w:t xml:space="preserve">Administraţia </w:t>
      </w:r>
      <w:r w:rsidR="004F224F" w:rsidRPr="00DD6E95">
        <w:rPr>
          <w:rFonts w:ascii="Aptos" w:hAnsi="Aptos"/>
          <w:lang w:val="ro-RO"/>
        </w:rPr>
        <w:t xml:space="preserve">Universității </w:t>
      </w:r>
      <w:r w:rsidR="0096172E" w:rsidRPr="00DD6E95">
        <w:rPr>
          <w:rFonts w:ascii="Aptos" w:hAnsi="Aptos"/>
          <w:lang w:val="ro-RO"/>
        </w:rPr>
        <w:t>„</w:t>
      </w:r>
      <w:r w:rsidR="004F224F" w:rsidRPr="00DD6E95">
        <w:rPr>
          <w:rFonts w:ascii="Aptos" w:hAnsi="Aptos"/>
          <w:lang w:val="ro-RO"/>
        </w:rPr>
        <w:t>Dunărea de Jos” din Galați</w:t>
      </w:r>
      <w:r w:rsidRPr="00DD6E95">
        <w:rPr>
          <w:rFonts w:ascii="Aptos" w:hAnsi="Aptos"/>
          <w:lang w:val="ro-RO"/>
        </w:rPr>
        <w:t xml:space="preserve"> respectă reglementările legale în vigoare, având o activitate eficientă în ceea ce priveşte organizarea, numărul şi calificarea personalului didactic, administrativ, nedidactic şi didactic auxiliar. </w:t>
      </w:r>
    </w:p>
    <w:p w14:paraId="6ABD9370" w14:textId="141F8B20" w:rsidR="00A47945" w:rsidRPr="00DD6E95" w:rsidRDefault="00131D5F" w:rsidP="00574EE2">
      <w:pPr>
        <w:pStyle w:val="Heading2"/>
        <w:rPr>
          <w:rFonts w:ascii="Aptos" w:hAnsi="Aptos"/>
          <w:lang w:val="ro-RO"/>
        </w:rPr>
      </w:pPr>
      <w:bookmarkStart w:id="10" w:name="_Toc396599646"/>
      <w:bookmarkStart w:id="11" w:name="_Toc526854206"/>
      <w:r w:rsidRPr="00DD6E95">
        <w:rPr>
          <w:rFonts w:ascii="Aptos" w:hAnsi="Aptos"/>
          <w:lang w:val="ro-RO"/>
        </w:rPr>
        <w:t xml:space="preserve">2.4. </w:t>
      </w:r>
      <w:r w:rsidR="0041672C">
        <w:rPr>
          <w:rFonts w:ascii="Aptos" w:hAnsi="Aptos"/>
          <w:lang w:val="ro-RO"/>
        </w:rPr>
        <w:t>Structura academică</w:t>
      </w:r>
      <w:bookmarkEnd w:id="10"/>
      <w:bookmarkEnd w:id="11"/>
    </w:p>
    <w:p w14:paraId="05CE2135" w14:textId="026D65A9" w:rsidR="00A47945" w:rsidRPr="00DD6E95" w:rsidRDefault="00A47945" w:rsidP="00310B7C">
      <w:pPr>
        <w:ind w:firstLine="720"/>
        <w:rPr>
          <w:rFonts w:ascii="Aptos" w:hAnsi="Aptos" w:cstheme="minorHAnsi"/>
          <w:lang w:val="ro-RO"/>
        </w:rPr>
      </w:pPr>
      <w:r w:rsidRPr="00DD6E95">
        <w:rPr>
          <w:rFonts w:ascii="Aptos" w:hAnsi="Aptos" w:cstheme="minorHAnsi"/>
          <w:lang w:val="ro-RO"/>
        </w:rPr>
        <w:t xml:space="preserve">Universitatea </w:t>
      </w:r>
      <w:r w:rsidR="0096172E" w:rsidRPr="00DD6E95">
        <w:rPr>
          <w:rFonts w:ascii="Aptos" w:hAnsi="Aptos"/>
          <w:lang w:val="ro-RO"/>
        </w:rPr>
        <w:t>„</w:t>
      </w:r>
      <w:r w:rsidRPr="00DD6E95">
        <w:rPr>
          <w:rFonts w:ascii="Aptos" w:hAnsi="Aptos" w:cstheme="minorHAnsi"/>
          <w:lang w:val="ro-RO"/>
        </w:rPr>
        <w:t>Dunărea de Jos” din Galați are în structura sa 1</w:t>
      </w:r>
      <w:r w:rsidR="002512CE">
        <w:rPr>
          <w:rFonts w:ascii="Aptos" w:hAnsi="Aptos" w:cstheme="minorHAnsi"/>
          <w:lang w:val="ro-RO"/>
        </w:rPr>
        <w:t>5</w:t>
      </w:r>
      <w:r w:rsidRPr="00DD6E95">
        <w:rPr>
          <w:rFonts w:ascii="Aptos" w:hAnsi="Aptos" w:cstheme="minorHAnsi"/>
          <w:lang w:val="ro-RO"/>
        </w:rPr>
        <w:t xml:space="preserve"> facultăți</w:t>
      </w:r>
      <w:r w:rsidR="006273ED">
        <w:rPr>
          <w:rFonts w:ascii="Aptos" w:hAnsi="Aptos" w:cstheme="minorHAnsi"/>
          <w:lang w:val="ro-RO"/>
        </w:rPr>
        <w:t>. Începând cu anul universitar 2025</w:t>
      </w:r>
      <w:r w:rsidR="000E2F95">
        <w:rPr>
          <w:rFonts w:ascii="Aptos" w:hAnsi="Aptos" w:cstheme="minorHAnsi"/>
          <w:lang w:val="ro-RO"/>
        </w:rPr>
        <w:t xml:space="preserve"> </w:t>
      </w:r>
      <w:r w:rsidR="006273ED">
        <w:rPr>
          <w:rFonts w:ascii="Aptos" w:hAnsi="Aptos" w:cstheme="minorHAnsi"/>
          <w:lang w:val="ro-RO"/>
        </w:rPr>
        <w:t>-</w:t>
      </w:r>
      <w:r w:rsidR="000E2F95">
        <w:rPr>
          <w:rFonts w:ascii="Aptos" w:hAnsi="Aptos" w:cstheme="minorHAnsi"/>
          <w:lang w:val="ro-RO"/>
        </w:rPr>
        <w:t xml:space="preserve"> </w:t>
      </w:r>
      <w:r w:rsidR="006273ED">
        <w:rPr>
          <w:rFonts w:ascii="Aptos" w:hAnsi="Aptos" w:cstheme="minorHAnsi"/>
          <w:lang w:val="ro-RO"/>
        </w:rPr>
        <w:t xml:space="preserve">2026, </w:t>
      </w:r>
      <w:r w:rsidR="008B01C6">
        <w:rPr>
          <w:rFonts w:ascii="Aptos" w:hAnsi="Aptos" w:cstheme="minorHAnsi"/>
          <w:lang w:val="ro-RO"/>
        </w:rPr>
        <w:t>î</w:t>
      </w:r>
      <w:r w:rsidR="006273ED">
        <w:rPr>
          <w:rFonts w:ascii="Aptos" w:hAnsi="Aptos" w:cstheme="minorHAnsi"/>
          <w:lang w:val="ro-RO"/>
        </w:rPr>
        <w:t xml:space="preserve">n structura academică a universității se va regăsi a 15-a facultate, și anume Facultatea de </w:t>
      </w:r>
      <w:r w:rsidR="008B01C6">
        <w:rPr>
          <w:rFonts w:ascii="Aptos" w:hAnsi="Aptos" w:cstheme="minorHAnsi"/>
          <w:lang w:val="ro-RO"/>
        </w:rPr>
        <w:t>Ș</w:t>
      </w:r>
      <w:r w:rsidR="006273ED">
        <w:rPr>
          <w:rFonts w:ascii="Aptos" w:hAnsi="Aptos" w:cstheme="minorHAnsi"/>
          <w:lang w:val="ro-RO"/>
        </w:rPr>
        <w:t xml:space="preserve">tiințe ale </w:t>
      </w:r>
      <w:r w:rsidR="008B01C6">
        <w:rPr>
          <w:rFonts w:ascii="Aptos" w:hAnsi="Aptos" w:cstheme="minorHAnsi"/>
          <w:lang w:val="ro-RO"/>
        </w:rPr>
        <w:t>E</w:t>
      </w:r>
      <w:r w:rsidR="006273ED">
        <w:rPr>
          <w:rFonts w:ascii="Aptos" w:hAnsi="Aptos" w:cstheme="minorHAnsi"/>
          <w:lang w:val="ro-RO"/>
        </w:rPr>
        <w:t>ducației</w:t>
      </w:r>
      <w:r w:rsidR="00F17BCB">
        <w:rPr>
          <w:rFonts w:ascii="Aptos" w:hAnsi="Aptos" w:cstheme="minorHAnsi"/>
          <w:lang w:val="ro-RO"/>
        </w:rPr>
        <w:t>.</w:t>
      </w:r>
    </w:p>
    <w:p w14:paraId="107856B7" w14:textId="77777777" w:rsidR="002A047A" w:rsidRPr="00E47084" w:rsidRDefault="002A047A" w:rsidP="002A047A">
      <w:pPr>
        <w:rPr>
          <w:rFonts w:cstheme="minorHAnsi"/>
          <w:lang w:val="ro-RO"/>
        </w:rPr>
      </w:pPr>
    </w:p>
    <w:p w14:paraId="73A35470" w14:textId="4DA1846F" w:rsidR="002A047A" w:rsidRDefault="002A047A" w:rsidP="006A5A37">
      <w:pPr>
        <w:pStyle w:val="Heading2"/>
        <w:numPr>
          <w:ilvl w:val="2"/>
          <w:numId w:val="21"/>
        </w:numPr>
        <w:spacing w:before="0"/>
        <w:rPr>
          <w:rFonts w:asciiTheme="minorHAnsi" w:hAnsiTheme="minorHAnsi" w:cstheme="minorHAnsi"/>
        </w:rPr>
      </w:pPr>
      <w:bookmarkStart w:id="12" w:name="_Toc396599647"/>
      <w:bookmarkStart w:id="13" w:name="_Toc526854207"/>
      <w:bookmarkStart w:id="14" w:name="_Toc162969643"/>
      <w:r w:rsidRPr="00745234">
        <w:rPr>
          <w:rFonts w:asciiTheme="minorHAnsi" w:hAnsiTheme="minorHAnsi" w:cstheme="minorHAnsi"/>
        </w:rPr>
        <w:t xml:space="preserve">Facultatea de </w:t>
      </w:r>
      <w:bookmarkEnd w:id="12"/>
      <w:r w:rsidRPr="00745234">
        <w:rPr>
          <w:rFonts w:asciiTheme="minorHAnsi" w:hAnsiTheme="minorHAnsi" w:cstheme="minorHAnsi"/>
        </w:rPr>
        <w:t>Inginerie</w:t>
      </w:r>
      <w:bookmarkEnd w:id="13"/>
      <w:bookmarkEnd w:id="14"/>
    </w:p>
    <w:p w14:paraId="5BEB4219" w14:textId="221D14F1" w:rsidR="002A047A" w:rsidRPr="00F17BCB" w:rsidRDefault="002A047A" w:rsidP="002A047A">
      <w:pPr>
        <w:pStyle w:val="par"/>
        <w:shd w:val="clear" w:color="auto" w:fill="FFFFFF"/>
        <w:spacing w:before="0" w:beforeAutospacing="0" w:after="0" w:afterAutospacing="0"/>
        <w:ind w:firstLine="720"/>
        <w:jc w:val="both"/>
        <w:rPr>
          <w:rFonts w:ascii="Aptos" w:eastAsiaTheme="minorHAnsi" w:hAnsi="Aptos" w:cstheme="minorHAnsi"/>
          <w:sz w:val="22"/>
          <w:szCs w:val="22"/>
          <w:lang w:val="ro-RO"/>
        </w:rPr>
      </w:pPr>
      <w:r w:rsidRPr="00F17BCB">
        <w:rPr>
          <w:rFonts w:ascii="Aptos" w:eastAsiaTheme="minorHAnsi" w:hAnsi="Aptos" w:cstheme="minorHAnsi"/>
          <w:sz w:val="22"/>
          <w:szCs w:val="22"/>
          <w:lang w:val="ro-RO"/>
        </w:rPr>
        <w:t>Tradiţie, Competenţă, Performanţă sunt cuvintele care caracterizează cel mai bine strategia şi misiunea</w:t>
      </w:r>
      <w:r>
        <w:rPr>
          <w:rFonts w:asciiTheme="minorHAnsi" w:eastAsia="Calibri" w:hAnsiTheme="minorHAnsi" w:cstheme="minorHAnsi"/>
          <w:sz w:val="22"/>
          <w:szCs w:val="22"/>
        </w:rPr>
        <w:t xml:space="preserve"> </w:t>
      </w:r>
      <w:hyperlink r:id="rId28" w:history="1">
        <w:r w:rsidRPr="00F17BCB">
          <w:rPr>
            <w:rStyle w:val="Hyperlink"/>
            <w:rFonts w:ascii="Aptos" w:eastAsia="Calibri" w:hAnsi="Aptos" w:cstheme="minorHAnsi"/>
            <w:sz w:val="22"/>
            <w:szCs w:val="22"/>
          </w:rPr>
          <w:t>Facultăţii de Inginerie</w:t>
        </w:r>
      </w:hyperlink>
      <w:r>
        <w:rPr>
          <w:rFonts w:asciiTheme="minorHAnsi" w:eastAsia="Calibri" w:hAnsiTheme="minorHAnsi" w:cstheme="minorHAnsi"/>
          <w:sz w:val="22"/>
          <w:szCs w:val="22"/>
        </w:rPr>
        <w:t xml:space="preserve"> </w:t>
      </w:r>
      <w:r w:rsidRPr="00F17BCB">
        <w:rPr>
          <w:rFonts w:ascii="Aptos" w:eastAsiaTheme="minorHAnsi" w:hAnsi="Aptos" w:cstheme="minorHAnsi"/>
          <w:sz w:val="22"/>
          <w:szCs w:val="22"/>
          <w:lang w:val="ro-RO"/>
        </w:rPr>
        <w:t>în contextul actual concurenţial din mediul universitar românesc și european. Facultatea de Ingi</w:t>
      </w:r>
      <w:r w:rsidR="00F17BCB">
        <w:rPr>
          <w:rFonts w:ascii="Aptos" w:eastAsiaTheme="minorHAnsi" w:hAnsi="Aptos" w:cstheme="minorHAnsi"/>
          <w:sz w:val="22"/>
          <w:szCs w:val="22"/>
          <w:lang w:val="ro-RO"/>
        </w:rPr>
        <w:t xml:space="preserve">nerie din cadrul Universității </w:t>
      </w:r>
      <w:r w:rsidR="00F17BCB" w:rsidRPr="00DD6E95">
        <w:rPr>
          <w:rFonts w:ascii="Aptos" w:hAnsi="Aptos"/>
          <w:lang w:val="ro-RO"/>
        </w:rPr>
        <w:t>„</w:t>
      </w:r>
      <w:r w:rsidRPr="00F17BCB">
        <w:rPr>
          <w:rFonts w:ascii="Aptos" w:eastAsiaTheme="minorHAnsi" w:hAnsi="Aptos" w:cstheme="minorHAnsi"/>
          <w:sz w:val="22"/>
          <w:szCs w:val="22"/>
          <w:lang w:val="ro-RO"/>
        </w:rPr>
        <w:t>Dunărea de Jos</w:t>
      </w:r>
      <w:r w:rsidR="00F17BCB" w:rsidRPr="00DD6E95">
        <w:rPr>
          <w:rFonts w:ascii="Aptos" w:hAnsi="Aptos"/>
          <w:lang w:val="ro-RO"/>
        </w:rPr>
        <w:t>”</w:t>
      </w:r>
      <w:r w:rsidRPr="00F17BCB">
        <w:rPr>
          <w:rFonts w:ascii="Aptos" w:eastAsiaTheme="minorHAnsi" w:hAnsi="Aptos" w:cstheme="minorHAnsi"/>
          <w:sz w:val="22"/>
          <w:szCs w:val="22"/>
          <w:lang w:val="ro-RO"/>
        </w:rPr>
        <w:t xml:space="preserve"> din Galați este cel mai important formator regional al specialiștilor în domeniile de licență</w:t>
      </w:r>
      <w:r w:rsidR="00745234" w:rsidRPr="00F17BCB">
        <w:rPr>
          <w:rFonts w:ascii="Aptos" w:eastAsiaTheme="minorHAnsi" w:hAnsi="Aptos" w:cstheme="minorHAnsi"/>
          <w:sz w:val="22"/>
          <w:szCs w:val="22"/>
          <w:lang w:val="ro-RO"/>
        </w:rPr>
        <w:t>:</w:t>
      </w:r>
      <w:r w:rsidRPr="00F17BCB">
        <w:rPr>
          <w:rFonts w:ascii="Aptos" w:eastAsiaTheme="minorHAnsi" w:hAnsi="Aptos" w:cstheme="minorHAnsi"/>
          <w:sz w:val="22"/>
          <w:szCs w:val="22"/>
          <w:lang w:val="ro-RO"/>
        </w:rPr>
        <w:t xml:space="preserve"> Inginerie mecanică, Inginerie industrială, Ingineria materialelor, Ingineria autovehiculelor, Ingineria mediului, Inginerie și management, Științe inginerești aplicate. </w:t>
      </w:r>
    </w:p>
    <w:p w14:paraId="3688CCE4" w14:textId="5604345B" w:rsidR="00745234" w:rsidRPr="00113359" w:rsidRDefault="002A047A" w:rsidP="00745234">
      <w:pPr>
        <w:pStyle w:val="par"/>
        <w:shd w:val="clear" w:color="auto" w:fill="FFFFFF"/>
        <w:spacing w:before="0" w:beforeAutospacing="0" w:after="0" w:afterAutospacing="0"/>
        <w:ind w:firstLine="720"/>
        <w:jc w:val="both"/>
        <w:rPr>
          <w:rFonts w:ascii="Aptos" w:eastAsiaTheme="minorHAnsi" w:hAnsi="Aptos" w:cstheme="minorHAnsi"/>
          <w:sz w:val="22"/>
          <w:szCs w:val="22"/>
          <w:lang w:val="ro-RO"/>
        </w:rPr>
      </w:pPr>
      <w:r w:rsidRPr="00F17BCB">
        <w:rPr>
          <w:rFonts w:ascii="Aptos" w:eastAsiaTheme="minorHAnsi" w:hAnsi="Aptos" w:cstheme="minorHAnsi"/>
          <w:sz w:val="22"/>
          <w:szCs w:val="22"/>
          <w:lang w:val="ro-RO"/>
        </w:rPr>
        <w:t xml:space="preserve">Pentru a ține pasul cu cerințele pieței forței de muncă și ale angajatorilor, oferta educațională </w:t>
      </w:r>
      <w:proofErr w:type="gramStart"/>
      <w:r w:rsidRPr="00F17BCB">
        <w:rPr>
          <w:rFonts w:ascii="Aptos" w:eastAsiaTheme="minorHAnsi" w:hAnsi="Aptos" w:cstheme="minorHAnsi"/>
          <w:sz w:val="22"/>
          <w:szCs w:val="22"/>
          <w:lang w:val="ro-RO"/>
        </w:rPr>
        <w:t>este</w:t>
      </w:r>
      <w:proofErr w:type="gramEnd"/>
      <w:r w:rsidRPr="00F17BCB">
        <w:rPr>
          <w:rFonts w:ascii="Aptos" w:eastAsiaTheme="minorHAnsi" w:hAnsi="Aptos" w:cstheme="minorHAnsi"/>
          <w:sz w:val="22"/>
          <w:szCs w:val="22"/>
          <w:lang w:val="ro-RO"/>
        </w:rPr>
        <w:t xml:space="preserve"> revizuită periodic și, pe lângă diversitatea programelor de licență, au fost acreditate și multe programe universitare de studii de masterat și doctorat pentru absolvenții care optează să-și continue pregătirea profesională în domeniul fundamental al științelor tehnice.</w:t>
      </w:r>
      <w:r w:rsidR="00745234" w:rsidRPr="00F17BCB">
        <w:rPr>
          <w:rFonts w:ascii="Aptos" w:eastAsiaTheme="minorHAnsi" w:hAnsi="Aptos" w:cstheme="minorHAnsi"/>
          <w:sz w:val="22"/>
          <w:szCs w:val="22"/>
          <w:lang w:val="ro-RO"/>
        </w:rPr>
        <w:t xml:space="preserve"> Facultatea de Inginerie pregăteşte specialişti în domeniul tehnic, prin derularea a trei cicluri de pregătire - licenţă, masterat şi doctorat, în următoarele domenii: pentru studii universitare de licență: Inginerie mecanică, Inginerie industrială, Ingineria materialelor, Ingineria autovehiculelor, Ingineria mediului, Inginerie și ma</w:t>
      </w:r>
      <w:r w:rsidR="00113359">
        <w:rPr>
          <w:rFonts w:ascii="Aptos" w:eastAsiaTheme="minorHAnsi" w:hAnsi="Aptos" w:cstheme="minorHAnsi"/>
          <w:sz w:val="22"/>
          <w:szCs w:val="22"/>
          <w:lang w:val="ro-RO"/>
        </w:rPr>
        <w:t>nagement, Științe inginerești a</w:t>
      </w:r>
      <w:r w:rsidR="00745234" w:rsidRPr="00F17BCB">
        <w:rPr>
          <w:rFonts w:ascii="Aptos" w:eastAsiaTheme="minorHAnsi" w:hAnsi="Aptos" w:cstheme="minorHAnsi"/>
          <w:sz w:val="22"/>
          <w:szCs w:val="22"/>
          <w:lang w:val="ro-RO"/>
        </w:rPr>
        <w:t>plicate, pentru studii universitare de masterat: Inginerie industrial</w:t>
      </w:r>
      <w:r w:rsidR="0096172E" w:rsidRPr="00F17BCB">
        <w:rPr>
          <w:rFonts w:ascii="Aptos" w:eastAsiaTheme="minorHAnsi" w:hAnsi="Aptos" w:cstheme="minorHAnsi"/>
          <w:sz w:val="22"/>
          <w:szCs w:val="22"/>
          <w:lang w:val="ro-RO"/>
        </w:rPr>
        <w:t>ă</w:t>
      </w:r>
      <w:r w:rsidR="00745234" w:rsidRPr="00F17BCB">
        <w:rPr>
          <w:rFonts w:ascii="Aptos" w:eastAsiaTheme="minorHAnsi" w:hAnsi="Aptos" w:cstheme="minorHAnsi"/>
          <w:sz w:val="22"/>
          <w:szCs w:val="22"/>
          <w:lang w:val="ro-RO"/>
        </w:rPr>
        <w:t xml:space="preserve">, Inginerie mecanică, </w:t>
      </w:r>
      <w:r w:rsidR="00745234" w:rsidRPr="00F17BCB">
        <w:rPr>
          <w:rFonts w:ascii="Aptos" w:eastAsiaTheme="minorHAnsi" w:hAnsi="Aptos" w:cstheme="minorHAnsi"/>
          <w:sz w:val="22"/>
          <w:szCs w:val="22"/>
          <w:lang w:val="ro-RO"/>
        </w:rPr>
        <w:lastRenderedPageBreak/>
        <w:t xml:space="preserve">Ingineria materialelor, Ingineria mediului, iar </w:t>
      </w:r>
      <w:r w:rsidR="00745234" w:rsidRPr="00113359">
        <w:rPr>
          <w:rFonts w:ascii="Aptos" w:eastAsiaTheme="minorHAnsi" w:hAnsi="Aptos" w:cstheme="minorHAnsi"/>
          <w:sz w:val="22"/>
          <w:szCs w:val="22"/>
          <w:lang w:val="ro-RO"/>
        </w:rPr>
        <w:t>pentru studii universitare de doctorat: Inginerie mecanică, Inginerie industrial</w:t>
      </w:r>
      <w:r w:rsidR="0096172E" w:rsidRPr="00113359">
        <w:rPr>
          <w:rFonts w:ascii="Aptos" w:eastAsiaTheme="minorHAnsi" w:hAnsi="Aptos" w:cstheme="minorHAnsi"/>
          <w:sz w:val="22"/>
          <w:szCs w:val="22"/>
          <w:lang w:val="ro-RO"/>
        </w:rPr>
        <w:t>ă</w:t>
      </w:r>
      <w:r w:rsidR="00745234" w:rsidRPr="00113359">
        <w:rPr>
          <w:rFonts w:ascii="Aptos" w:eastAsiaTheme="minorHAnsi" w:hAnsi="Aptos" w:cstheme="minorHAnsi"/>
          <w:sz w:val="22"/>
          <w:szCs w:val="22"/>
          <w:lang w:val="ro-RO"/>
        </w:rPr>
        <w:t xml:space="preserve"> și Ingineria materialelor.</w:t>
      </w:r>
    </w:p>
    <w:p w14:paraId="04278BD2" w14:textId="77777777" w:rsidR="002A047A" w:rsidRDefault="002A047A" w:rsidP="002A047A">
      <w:pPr>
        <w:rPr>
          <w:lang w:val="ro-RO"/>
        </w:rPr>
      </w:pPr>
      <w:bookmarkStart w:id="15" w:name="_Toc396599648"/>
      <w:bookmarkStart w:id="16" w:name="_Toc526854208"/>
    </w:p>
    <w:p w14:paraId="7C2BB33A" w14:textId="66D7F1E0" w:rsidR="002A047A" w:rsidRDefault="002A047A" w:rsidP="006A5A37">
      <w:pPr>
        <w:pStyle w:val="Heading2"/>
        <w:numPr>
          <w:ilvl w:val="2"/>
          <w:numId w:val="21"/>
        </w:numPr>
        <w:spacing w:before="0"/>
        <w:rPr>
          <w:rFonts w:asciiTheme="minorHAnsi" w:hAnsiTheme="minorHAnsi" w:cstheme="minorHAnsi"/>
        </w:rPr>
      </w:pPr>
      <w:bookmarkStart w:id="17" w:name="_Toc162969644"/>
      <w:r w:rsidRPr="00745234">
        <w:rPr>
          <w:rFonts w:asciiTheme="minorHAnsi" w:hAnsiTheme="minorHAnsi" w:cstheme="minorHAnsi"/>
        </w:rPr>
        <w:t>Facultatea de Arhitectură Navală</w:t>
      </w:r>
      <w:bookmarkEnd w:id="15"/>
      <w:bookmarkEnd w:id="16"/>
      <w:bookmarkEnd w:id="17"/>
    </w:p>
    <w:p w14:paraId="3387C443" w14:textId="28A47EB3" w:rsidR="002A047A" w:rsidRPr="00113359" w:rsidRDefault="002A047A" w:rsidP="002A047A">
      <w:pPr>
        <w:ind w:firstLine="720"/>
        <w:rPr>
          <w:rFonts w:ascii="Aptos" w:hAnsi="Aptos" w:cstheme="minorHAnsi"/>
          <w:lang w:val="ro-RO"/>
        </w:rPr>
      </w:pPr>
      <w:r w:rsidRPr="00113359">
        <w:rPr>
          <w:rFonts w:ascii="Aptos" w:hAnsi="Aptos" w:cstheme="minorHAnsi"/>
          <w:lang w:val="ro-RO"/>
        </w:rPr>
        <w:t>La nivel național,</w:t>
      </w:r>
      <w:r>
        <w:rPr>
          <w:rFonts w:cstheme="minorHAnsi"/>
        </w:rPr>
        <w:t xml:space="preserve"> </w:t>
      </w:r>
      <w:hyperlink r:id="rId29" w:history="1">
        <w:r w:rsidRPr="00113359">
          <w:rPr>
            <w:rStyle w:val="Hyperlink"/>
            <w:rFonts w:ascii="Aptos" w:hAnsi="Aptos" w:cstheme="minorHAnsi"/>
          </w:rPr>
          <w:t>Facultatea de Arhitectură Navală</w:t>
        </w:r>
      </w:hyperlink>
      <w:r>
        <w:rPr>
          <w:rFonts w:cstheme="minorHAnsi"/>
        </w:rPr>
        <w:t xml:space="preserve"> </w:t>
      </w:r>
      <w:r w:rsidRPr="00113359">
        <w:rPr>
          <w:rFonts w:ascii="Aptos" w:hAnsi="Aptos" w:cstheme="minorHAnsi"/>
          <w:lang w:val="ro-RO"/>
        </w:rPr>
        <w:t>este unicul furnizor de specialişti cu înaltă pregătire tehnico-ştiinţifică în domeniul Arhitecturii Navale. Prin misiunea asumată de către întreg corpul profesoral, aceea de a continua tradiţia şcolii navale româneşti printr-un învăţământ superior de calitate, o învăţare eficientă, o cercetare ştiinţifică competitivă şi prin servicii calificate către comunitate, Facultatea de Arhitectură Navală contribuie la formarea competenţelor generale şi specifice absolvenţilor, pentru dezvoltarea unor personalităţi profesionale de excepţie în inginerie, cercetare şi proiectare navală. Domeni</w:t>
      </w:r>
      <w:r w:rsidR="00241F5A" w:rsidRPr="00113359">
        <w:rPr>
          <w:rFonts w:ascii="Aptos" w:hAnsi="Aptos" w:cstheme="minorHAnsi"/>
          <w:lang w:val="ro-RO"/>
        </w:rPr>
        <w:t>ul</w:t>
      </w:r>
      <w:r w:rsidRPr="00113359">
        <w:rPr>
          <w:rFonts w:ascii="Aptos" w:hAnsi="Aptos" w:cstheme="minorHAnsi"/>
          <w:lang w:val="ro-RO"/>
        </w:rPr>
        <w:t xml:space="preserve"> de pregătire </w:t>
      </w:r>
      <w:r w:rsidR="00241F5A" w:rsidRPr="00113359">
        <w:rPr>
          <w:rFonts w:ascii="Aptos" w:hAnsi="Aptos" w:cstheme="minorHAnsi"/>
          <w:lang w:val="ro-RO"/>
        </w:rPr>
        <w:t xml:space="preserve">pentru studii universitare de licență și masterat </w:t>
      </w:r>
      <w:proofErr w:type="gramStart"/>
      <w:r w:rsidR="00241F5A" w:rsidRPr="00113359">
        <w:rPr>
          <w:rFonts w:ascii="Aptos" w:hAnsi="Aptos" w:cstheme="minorHAnsi"/>
          <w:lang w:val="ro-RO"/>
        </w:rPr>
        <w:t>este</w:t>
      </w:r>
      <w:proofErr w:type="gramEnd"/>
      <w:r w:rsidR="00241F5A" w:rsidRPr="00113359">
        <w:rPr>
          <w:rFonts w:ascii="Aptos" w:hAnsi="Aptos" w:cstheme="minorHAnsi"/>
          <w:lang w:val="ro-RO"/>
        </w:rPr>
        <w:t xml:space="preserve"> Arhitectura navală, iar pentru studiile universitare de doctorat este Ingineria mecanică.</w:t>
      </w:r>
    </w:p>
    <w:p w14:paraId="231AB527" w14:textId="77777777" w:rsidR="002A047A" w:rsidRDefault="002A047A" w:rsidP="002A047A">
      <w:pPr>
        <w:rPr>
          <w:lang w:val="ro-RO"/>
        </w:rPr>
      </w:pPr>
      <w:bookmarkStart w:id="18" w:name="_Toc396599649"/>
      <w:bookmarkStart w:id="19" w:name="_Toc526854209"/>
    </w:p>
    <w:p w14:paraId="52A46C1D" w14:textId="1DD52F01" w:rsidR="002A047A" w:rsidRPr="002A047A" w:rsidRDefault="002A047A" w:rsidP="006A5A37">
      <w:pPr>
        <w:pStyle w:val="Heading2"/>
        <w:numPr>
          <w:ilvl w:val="2"/>
          <w:numId w:val="21"/>
        </w:numPr>
        <w:spacing w:before="0"/>
        <w:rPr>
          <w:rFonts w:asciiTheme="minorHAnsi" w:hAnsiTheme="minorHAnsi" w:cstheme="minorHAnsi"/>
          <w:lang w:val="pt-PT"/>
        </w:rPr>
      </w:pPr>
      <w:bookmarkStart w:id="20" w:name="_Toc162969645"/>
      <w:r w:rsidRPr="00241F5A">
        <w:rPr>
          <w:rFonts w:asciiTheme="minorHAnsi" w:hAnsiTheme="minorHAnsi" w:cstheme="minorHAnsi"/>
          <w:lang w:val="pt-PT"/>
        </w:rPr>
        <w:t>Facultatea de Ştiinţa şi Ingineria Alimentelor</w:t>
      </w:r>
      <w:bookmarkEnd w:id="18"/>
      <w:bookmarkEnd w:id="19"/>
      <w:bookmarkEnd w:id="20"/>
    </w:p>
    <w:p w14:paraId="08D4714D" w14:textId="3B2A708F" w:rsidR="002A047A" w:rsidRPr="008162ED" w:rsidRDefault="00327ED3" w:rsidP="002A047A">
      <w:pPr>
        <w:ind w:firstLine="720"/>
        <w:rPr>
          <w:rFonts w:ascii="Aptos" w:hAnsi="Aptos" w:cstheme="minorHAnsi"/>
          <w:lang w:val="ro-RO"/>
        </w:rPr>
      </w:pPr>
      <w:hyperlink r:id="rId30" w:history="1">
        <w:r w:rsidR="002A047A" w:rsidRPr="008162ED">
          <w:rPr>
            <w:rStyle w:val="Hyperlink"/>
            <w:rFonts w:ascii="Aptos" w:hAnsi="Aptos" w:cstheme="minorHAnsi"/>
            <w:lang w:val="pt-PT"/>
          </w:rPr>
          <w:t>Facultatea Știința și Ingineria Alimentelor</w:t>
        </w:r>
      </w:hyperlink>
      <w:r w:rsidR="002A047A" w:rsidRPr="002A047A">
        <w:rPr>
          <w:rFonts w:cstheme="minorHAnsi"/>
          <w:lang w:val="pt-PT"/>
        </w:rPr>
        <w:t xml:space="preserve"> </w:t>
      </w:r>
      <w:r w:rsidR="002A047A" w:rsidRPr="008162ED">
        <w:rPr>
          <w:rFonts w:ascii="Aptos" w:hAnsi="Aptos" w:cstheme="minorHAnsi"/>
          <w:lang w:val="ro-RO"/>
        </w:rPr>
        <w:t>din cadrul Universității „Dunărea de Jos” din Galați reprezintă un centru academic performant de pregătire a specialiștilor în domeniile Ingineria Produselor Alimentare, Inginerie şi Management în Agricultură şi Dezvoltare Rurală, Biotehnologii și Știința Mediului. Timp de șapte decenii, Facultatea Știința și Ingineria Alimentelor a răspuns cerințelor sociale, pregătind un număr mare de specialiști, acumulându-se un adevărat tezaur de tradiție, experiență și realizări atât în domeniul didactic, cât și al cercetării științifice și inovării.</w:t>
      </w:r>
    </w:p>
    <w:p w14:paraId="590B4580" w14:textId="77777777" w:rsidR="002A047A" w:rsidRPr="008162ED" w:rsidRDefault="002A047A" w:rsidP="002A047A">
      <w:pPr>
        <w:ind w:firstLine="720"/>
        <w:rPr>
          <w:rFonts w:ascii="Aptos" w:hAnsi="Aptos" w:cstheme="minorHAnsi"/>
          <w:lang w:val="ro-RO"/>
        </w:rPr>
      </w:pPr>
      <w:r w:rsidRPr="008162ED">
        <w:rPr>
          <w:rFonts w:ascii="Aptos" w:hAnsi="Aptos" w:cstheme="minorHAnsi"/>
          <w:lang w:val="ro-RO"/>
        </w:rPr>
        <w:t>În domeniul academic, Facultatea Știința și Ingineria Alimentelor dispune de infrastructură modernă și performantă pentru activitățile de învățare și practică, ceea ce permite studenților obținerea de competențe în domeniul ingineriei și managementului producției de alimente, constituind locul în care aceștia învață, experimentează și pun în practică cunoștințele acumulate, asigurând o pregătire temeinică și competitivă, conform cerințelor pieței forței de muncă la nivel național și internațional.</w:t>
      </w:r>
    </w:p>
    <w:p w14:paraId="2875B33B" w14:textId="70F8E89D" w:rsidR="00AB5D51" w:rsidRDefault="00241F5A" w:rsidP="00241F5A">
      <w:pPr>
        <w:ind w:firstLine="720"/>
        <w:rPr>
          <w:rFonts w:ascii="Aptos" w:hAnsi="Aptos" w:cstheme="minorHAnsi"/>
          <w:lang w:val="ro-RO"/>
        </w:rPr>
      </w:pPr>
      <w:r w:rsidRPr="008162ED">
        <w:rPr>
          <w:rFonts w:ascii="Aptos" w:hAnsi="Aptos" w:cstheme="minorHAnsi"/>
          <w:lang w:val="ro-RO"/>
        </w:rPr>
        <w:t>Facultatea oferă programe de studii universitare de licență în domeniile: Ingineria produselor alimentare, Zootehnie, Biotehnologii, Inginerie şi management în agricultură și dezvoltare rurală, Ştiinţa mediului, programe de studii universitare de masterat în aceleași domenii, mai puțin Zootehnie, iar programele de studii universitare de doctorat se derulează în domeniile Ingineria produselor alimentare, Biotehnologii, Inginerie industrială și Inginerie şi management în agricultură și dezvoltare rurală.</w:t>
      </w:r>
    </w:p>
    <w:p w14:paraId="3F9B6831" w14:textId="77777777" w:rsidR="008162ED" w:rsidRPr="008162ED" w:rsidRDefault="008162ED" w:rsidP="00241F5A">
      <w:pPr>
        <w:ind w:firstLine="720"/>
        <w:rPr>
          <w:rFonts w:ascii="Aptos" w:hAnsi="Aptos" w:cstheme="minorHAnsi"/>
          <w:lang w:val="ro-RO"/>
        </w:rPr>
      </w:pPr>
    </w:p>
    <w:p w14:paraId="04EDAA9E" w14:textId="3AF44551" w:rsidR="002A047A" w:rsidRDefault="002A047A" w:rsidP="006A5A37">
      <w:pPr>
        <w:pStyle w:val="Heading2"/>
        <w:numPr>
          <w:ilvl w:val="2"/>
          <w:numId w:val="21"/>
        </w:numPr>
        <w:spacing w:before="0"/>
        <w:rPr>
          <w:rFonts w:asciiTheme="minorHAnsi" w:hAnsiTheme="minorHAnsi" w:cstheme="minorHAnsi"/>
        </w:rPr>
      </w:pPr>
      <w:bookmarkStart w:id="21" w:name="_Toc396599651"/>
      <w:bookmarkStart w:id="22" w:name="_Toc526854210"/>
      <w:bookmarkStart w:id="23" w:name="_Toc162969646"/>
      <w:r w:rsidRPr="00241F5A">
        <w:rPr>
          <w:rFonts w:asciiTheme="minorHAnsi" w:hAnsiTheme="minorHAnsi" w:cstheme="minorHAnsi"/>
        </w:rPr>
        <w:t>Facultatea de Automatică, Calculatoare, Inginerie Electrică şi Electronică</w:t>
      </w:r>
      <w:bookmarkEnd w:id="21"/>
      <w:bookmarkEnd w:id="22"/>
      <w:bookmarkEnd w:id="23"/>
    </w:p>
    <w:p w14:paraId="2CB72F04" w14:textId="53ED77B7" w:rsidR="002A047A" w:rsidRPr="008162ED" w:rsidRDefault="002A047A" w:rsidP="002A047A">
      <w:pPr>
        <w:ind w:firstLine="720"/>
        <w:rPr>
          <w:rFonts w:ascii="Aptos" w:hAnsi="Aptos" w:cstheme="minorHAnsi"/>
          <w:lang w:val="ro-RO"/>
        </w:rPr>
      </w:pPr>
      <w:r w:rsidRPr="008162ED">
        <w:rPr>
          <w:rFonts w:ascii="Aptos" w:hAnsi="Aptos" w:cstheme="minorHAnsi"/>
          <w:lang w:val="ro-RO"/>
        </w:rPr>
        <w:t>Unică prin profilul său în zona de Sud-Est a țării,</w:t>
      </w:r>
      <w:r>
        <w:rPr>
          <w:rFonts w:cstheme="minorHAnsi"/>
        </w:rPr>
        <w:t xml:space="preserve"> </w:t>
      </w:r>
      <w:hyperlink r:id="rId31" w:history="1">
        <w:r w:rsidRPr="008162ED">
          <w:rPr>
            <w:rStyle w:val="Hyperlink"/>
            <w:rFonts w:ascii="Aptos" w:hAnsi="Aptos" w:cstheme="minorHAnsi"/>
          </w:rPr>
          <w:t>Facultatea de Automatică, Calculatoare, Inginerie Electrică şi Electronică</w:t>
        </w:r>
      </w:hyperlink>
      <w:r>
        <w:rPr>
          <w:rFonts w:cstheme="minorHAnsi"/>
        </w:rPr>
        <w:t xml:space="preserve"> </w:t>
      </w:r>
      <w:r w:rsidRPr="008162ED">
        <w:rPr>
          <w:rFonts w:ascii="Aptos" w:hAnsi="Aptos" w:cstheme="minorHAnsi"/>
          <w:lang w:val="ro-RO"/>
        </w:rPr>
        <w:t>oferă absolvenților de liceu condițiile necesare pentru a dobândi competențe și aptitudini în domeniile Automaticii, Calculatoarelor și Tehnologiei Informației, Ingineriei Electrice și Ingineriei Electronice.</w:t>
      </w:r>
    </w:p>
    <w:p w14:paraId="0A93681A" w14:textId="7944E34A" w:rsidR="002A047A" w:rsidRPr="008162ED" w:rsidRDefault="002A047A" w:rsidP="002A047A">
      <w:pPr>
        <w:ind w:firstLine="720"/>
        <w:rPr>
          <w:rFonts w:ascii="Aptos" w:hAnsi="Aptos" w:cstheme="minorHAnsi"/>
          <w:lang w:val="ro-RO"/>
        </w:rPr>
      </w:pPr>
      <w:r w:rsidRPr="008162ED">
        <w:rPr>
          <w:rFonts w:ascii="Aptos" w:hAnsi="Aptos" w:cstheme="minorHAnsi"/>
          <w:lang w:val="ro-RO"/>
        </w:rPr>
        <w:t xml:space="preserve">Activitatea de învățământ, desfășurată la Facultate, are drept obiectiv formarea de specialiști cu înaltă calificare, capabili </w:t>
      </w:r>
      <w:proofErr w:type="gramStart"/>
      <w:r w:rsidRPr="008162ED">
        <w:rPr>
          <w:rFonts w:ascii="Aptos" w:hAnsi="Aptos" w:cstheme="minorHAnsi"/>
          <w:lang w:val="ro-RO"/>
        </w:rPr>
        <w:t>să</w:t>
      </w:r>
      <w:proofErr w:type="gramEnd"/>
      <w:r w:rsidRPr="008162ED">
        <w:rPr>
          <w:rFonts w:ascii="Aptos" w:hAnsi="Aptos" w:cstheme="minorHAnsi"/>
          <w:lang w:val="ro-RO"/>
        </w:rPr>
        <w:t xml:space="preserve"> se integreze și să-și valorifice competențele în industrie, cercetare sau alte domenii ale vieții economico-sociale. </w:t>
      </w:r>
      <w:proofErr w:type="gramStart"/>
      <w:r w:rsidRPr="008162ED">
        <w:rPr>
          <w:rFonts w:ascii="Aptos" w:hAnsi="Aptos" w:cstheme="minorHAnsi"/>
          <w:lang w:val="ro-RO"/>
        </w:rPr>
        <w:t xml:space="preserve">Programele de studii derulate în Facultate </w:t>
      </w:r>
      <w:r w:rsidR="00AB5D51" w:rsidRPr="008162ED">
        <w:rPr>
          <w:rFonts w:ascii="Aptos" w:hAnsi="Aptos" w:cstheme="minorHAnsi"/>
          <w:lang w:val="ro-RO"/>
        </w:rPr>
        <w:t xml:space="preserve">sunt </w:t>
      </w:r>
      <w:r w:rsidRPr="008162ED">
        <w:rPr>
          <w:rFonts w:ascii="Aptos" w:hAnsi="Aptos" w:cstheme="minorHAnsi"/>
          <w:lang w:val="ro-RO"/>
        </w:rPr>
        <w:t>conforme cu standardele educaționale naționale și internaționale și în concordanță cu cerințele de pe piața muncii.</w:t>
      </w:r>
      <w:proofErr w:type="gramEnd"/>
      <w:r w:rsidRPr="008162ED">
        <w:rPr>
          <w:rFonts w:ascii="Aptos" w:hAnsi="Aptos" w:cstheme="minorHAnsi"/>
          <w:lang w:val="ro-RO"/>
        </w:rPr>
        <w:t xml:space="preserve"> Facultatea oferă cadrul adecvat pentru o formare care facilitează accesul absolvenților la </w:t>
      </w:r>
      <w:proofErr w:type="gramStart"/>
      <w:r w:rsidRPr="008162ED">
        <w:rPr>
          <w:rFonts w:ascii="Aptos" w:hAnsi="Aptos" w:cstheme="minorHAnsi"/>
          <w:lang w:val="ro-RO"/>
        </w:rPr>
        <w:t>un</w:t>
      </w:r>
      <w:proofErr w:type="gramEnd"/>
      <w:r w:rsidRPr="008162ED">
        <w:rPr>
          <w:rFonts w:ascii="Aptos" w:hAnsi="Aptos" w:cstheme="minorHAnsi"/>
          <w:lang w:val="ro-RO"/>
        </w:rPr>
        <w:t xml:space="preserve"> loc de muncă imediat după terminarea studiilor, la egalitate cu tinerii din alte țări europene.</w:t>
      </w:r>
    </w:p>
    <w:p w14:paraId="540D5109" w14:textId="63D7019C" w:rsidR="002A047A" w:rsidRPr="008162ED" w:rsidRDefault="002A047A" w:rsidP="00241F5A">
      <w:pPr>
        <w:ind w:firstLine="720"/>
        <w:rPr>
          <w:rFonts w:ascii="Aptos" w:hAnsi="Aptos" w:cstheme="minorHAnsi"/>
          <w:lang w:val="ro-RO"/>
        </w:rPr>
      </w:pPr>
      <w:r w:rsidRPr="008162ED">
        <w:rPr>
          <w:rFonts w:ascii="Aptos" w:hAnsi="Aptos" w:cstheme="minorHAnsi"/>
          <w:lang w:val="ro-RO"/>
        </w:rPr>
        <w:t>Facultatea de Automatică, Calculatoare, Inginerie Electrică şi Electronică formează specialiști cu înaltă calificare, capabili să se integreze și să-și valorifice competențele în industrie, cercetare sau alte sectoare ale vieții economico-sociale în următoarele domenii de studii:</w:t>
      </w:r>
      <w:r w:rsidR="00AB5D51" w:rsidRPr="008162ED">
        <w:rPr>
          <w:rFonts w:ascii="Aptos" w:hAnsi="Aptos" w:cstheme="minorHAnsi"/>
          <w:lang w:val="ro-RO"/>
        </w:rPr>
        <w:t xml:space="preserve"> Inginerie electronică şi telecomunicaţii și tehnologii informaționale, Inginerie electrică, Ingineria sistemelor, Calculatoare şi tehnologia informaţiei</w:t>
      </w:r>
      <w:r w:rsidR="00241F5A" w:rsidRPr="008162ED">
        <w:rPr>
          <w:rFonts w:ascii="Aptos" w:hAnsi="Aptos" w:cstheme="minorHAnsi"/>
          <w:lang w:val="ro-RO"/>
        </w:rPr>
        <w:t xml:space="preserve">. </w:t>
      </w:r>
      <w:proofErr w:type="gramStart"/>
      <w:r w:rsidR="00241F5A" w:rsidRPr="008162ED">
        <w:rPr>
          <w:rFonts w:ascii="Aptos" w:hAnsi="Aptos" w:cstheme="minorHAnsi"/>
          <w:lang w:val="ro-RO"/>
        </w:rPr>
        <w:t>Studiile universitare de doctorat se derulează în domeniile Ingineria sistemelor, Inginerie electrică și Calculatoare şi tehnologia informaţiei.</w:t>
      </w:r>
      <w:proofErr w:type="gramEnd"/>
    </w:p>
    <w:p w14:paraId="12491833" w14:textId="77777777" w:rsidR="002A047A" w:rsidRDefault="002A047A" w:rsidP="002A047A">
      <w:pPr>
        <w:rPr>
          <w:lang w:val="ro-RO"/>
        </w:rPr>
      </w:pPr>
      <w:bookmarkStart w:id="24" w:name="_Toc396599652"/>
      <w:bookmarkStart w:id="25" w:name="_Toc526854211"/>
    </w:p>
    <w:p w14:paraId="19321DDE" w14:textId="449976B2" w:rsidR="002A047A" w:rsidRPr="002A047A" w:rsidRDefault="002A047A" w:rsidP="006A5A37">
      <w:pPr>
        <w:pStyle w:val="Heading2"/>
        <w:numPr>
          <w:ilvl w:val="2"/>
          <w:numId w:val="21"/>
        </w:numPr>
        <w:spacing w:before="0"/>
        <w:rPr>
          <w:rFonts w:asciiTheme="minorHAnsi" w:hAnsiTheme="minorHAnsi" w:cstheme="minorHAnsi"/>
          <w:lang w:val="pt-PT"/>
        </w:rPr>
      </w:pPr>
      <w:bookmarkStart w:id="26" w:name="_Toc162969647"/>
      <w:r w:rsidRPr="00241F5A">
        <w:rPr>
          <w:rFonts w:asciiTheme="minorHAnsi" w:hAnsiTheme="minorHAnsi" w:cstheme="minorHAnsi"/>
          <w:lang w:val="pt-PT"/>
        </w:rPr>
        <w:t>Facultatea de Educaţie Fizică şi Sport</w:t>
      </w:r>
      <w:bookmarkEnd w:id="24"/>
      <w:bookmarkEnd w:id="25"/>
      <w:bookmarkEnd w:id="26"/>
    </w:p>
    <w:p w14:paraId="3A95606F" w14:textId="640B12A7" w:rsidR="002A047A" w:rsidRDefault="00327ED3" w:rsidP="00AB5D51">
      <w:pPr>
        <w:ind w:firstLine="720"/>
        <w:rPr>
          <w:rFonts w:cstheme="minorHAnsi"/>
          <w:lang w:val="pt-PT"/>
        </w:rPr>
      </w:pPr>
      <w:hyperlink r:id="rId32" w:history="1">
        <w:r w:rsidR="002A047A" w:rsidRPr="008162ED">
          <w:rPr>
            <w:rStyle w:val="Hyperlink"/>
            <w:rFonts w:ascii="Aptos" w:hAnsi="Aptos" w:cstheme="minorHAnsi"/>
            <w:lang w:val="pt-PT"/>
          </w:rPr>
          <w:t>Facultatea de Educaţie Fizică și Sport</w:t>
        </w:r>
      </w:hyperlink>
      <w:r w:rsidR="002A047A" w:rsidRPr="002A047A">
        <w:rPr>
          <w:rFonts w:cstheme="minorHAnsi"/>
          <w:lang w:val="pt-PT"/>
        </w:rPr>
        <w:t xml:space="preserve"> </w:t>
      </w:r>
      <w:r w:rsidR="002A047A" w:rsidRPr="008162ED">
        <w:rPr>
          <w:rFonts w:ascii="Aptos" w:hAnsi="Aptos" w:cstheme="minorHAnsi"/>
          <w:lang w:val="ro-RO"/>
        </w:rPr>
        <w:t xml:space="preserve">din Galaţi este o structură academică semnificativă la nivelul UDJG, cu o experienţă academică de peste 50 de ani în formarea de specialiști de înalt nivel profesional, care și-au adus o contribuţie constantă la modernizarea și dezvoltarea comunităţii locale, regionale și naţionale. Facultatea de Educaţie Fizică și Sport se adaptează solicitărilor privind pregătirea de specialitate </w:t>
      </w:r>
      <w:r w:rsidR="00AB5D51" w:rsidRPr="008162ED">
        <w:rPr>
          <w:rFonts w:ascii="Aptos" w:hAnsi="Aptos" w:cstheme="minorHAnsi"/>
          <w:lang w:val="ro-RO"/>
        </w:rPr>
        <w:t xml:space="preserve">în </w:t>
      </w:r>
      <w:r w:rsidR="002A047A" w:rsidRPr="008162ED">
        <w:rPr>
          <w:rFonts w:ascii="Aptos" w:hAnsi="Aptos" w:cstheme="minorHAnsi"/>
          <w:lang w:val="ro-RO"/>
        </w:rPr>
        <w:t>următoarele domenii:</w:t>
      </w:r>
      <w:r w:rsidR="00AB5D51" w:rsidRPr="008162ED">
        <w:rPr>
          <w:rFonts w:ascii="Aptos" w:hAnsi="Aptos" w:cstheme="minorHAnsi"/>
          <w:lang w:val="ro-RO"/>
        </w:rPr>
        <w:t xml:space="preserve"> Educaţie Fizică şi Sport (licență, masterat, doctorat), Kinetoterapie (licență).</w:t>
      </w:r>
    </w:p>
    <w:p w14:paraId="55D93173" w14:textId="77777777" w:rsidR="002A047A" w:rsidRDefault="002A047A" w:rsidP="002A047A">
      <w:pPr>
        <w:rPr>
          <w:lang w:val="ro-RO"/>
        </w:rPr>
      </w:pPr>
      <w:bookmarkStart w:id="27" w:name="_Toc396599653"/>
      <w:bookmarkStart w:id="28" w:name="_Toc526854212"/>
    </w:p>
    <w:p w14:paraId="084AFA5F" w14:textId="06A2B591" w:rsidR="002A047A" w:rsidRDefault="002A047A" w:rsidP="006A5A37">
      <w:pPr>
        <w:pStyle w:val="Heading2"/>
        <w:numPr>
          <w:ilvl w:val="2"/>
          <w:numId w:val="21"/>
        </w:numPr>
        <w:spacing w:before="0"/>
        <w:rPr>
          <w:rFonts w:asciiTheme="minorHAnsi" w:hAnsiTheme="minorHAnsi" w:cstheme="minorHAnsi"/>
        </w:rPr>
      </w:pPr>
      <w:bookmarkStart w:id="29" w:name="_Toc162969648"/>
      <w:bookmarkStart w:id="30" w:name="_Hlk191025133"/>
      <w:r w:rsidRPr="00241F5A">
        <w:rPr>
          <w:rFonts w:asciiTheme="minorHAnsi" w:hAnsiTheme="minorHAnsi" w:cstheme="minorHAnsi"/>
        </w:rPr>
        <w:t>Facultatea de Litere</w:t>
      </w:r>
      <w:bookmarkEnd w:id="27"/>
      <w:bookmarkEnd w:id="28"/>
      <w:bookmarkEnd w:id="29"/>
      <w:bookmarkEnd w:id="30"/>
    </w:p>
    <w:p w14:paraId="3F73D013" w14:textId="0D356D1A" w:rsidR="002A047A" w:rsidRPr="008162ED" w:rsidRDefault="00327ED3" w:rsidP="002A047A">
      <w:pPr>
        <w:autoSpaceDE w:val="0"/>
        <w:autoSpaceDN w:val="0"/>
        <w:adjustRightInd w:val="0"/>
        <w:ind w:firstLine="720"/>
        <w:rPr>
          <w:rFonts w:ascii="Aptos" w:hAnsi="Aptos" w:cstheme="minorHAnsi"/>
          <w:lang w:val="ro-RO"/>
        </w:rPr>
      </w:pPr>
      <w:hyperlink r:id="rId33" w:history="1">
        <w:r w:rsidR="002A047A" w:rsidRPr="008162ED">
          <w:rPr>
            <w:rStyle w:val="Hyperlink"/>
            <w:rFonts w:ascii="Aptos" w:hAnsi="Aptos" w:cstheme="minorHAnsi"/>
          </w:rPr>
          <w:t>Facult</w:t>
        </w:r>
        <w:r w:rsidR="00AB5D51" w:rsidRPr="008162ED">
          <w:rPr>
            <w:rStyle w:val="Hyperlink"/>
            <w:rFonts w:ascii="Aptos" w:hAnsi="Aptos" w:cstheme="minorHAnsi"/>
          </w:rPr>
          <w:t>atea</w:t>
        </w:r>
        <w:r w:rsidR="002A047A" w:rsidRPr="008162ED">
          <w:rPr>
            <w:rStyle w:val="Hyperlink"/>
            <w:rFonts w:ascii="Aptos" w:hAnsi="Aptos" w:cstheme="minorHAnsi"/>
          </w:rPr>
          <w:t xml:space="preserve"> de Litere</w:t>
        </w:r>
      </w:hyperlink>
      <w:r w:rsidR="002A047A">
        <w:rPr>
          <w:rFonts w:cstheme="minorHAnsi"/>
        </w:rPr>
        <w:t xml:space="preserve"> </w:t>
      </w:r>
      <w:r w:rsidR="00AB5D51" w:rsidRPr="008162ED">
        <w:rPr>
          <w:rFonts w:ascii="Aptos" w:hAnsi="Aptos" w:cstheme="minorHAnsi"/>
          <w:lang w:val="ro-RO"/>
        </w:rPr>
        <w:t>oferă</w:t>
      </w:r>
      <w:r w:rsidR="002A047A" w:rsidRPr="008162ED">
        <w:rPr>
          <w:rFonts w:ascii="Aptos" w:hAnsi="Aptos" w:cstheme="minorHAnsi"/>
          <w:lang w:val="ro-RO"/>
        </w:rPr>
        <w:t xml:space="preserve"> studenților săi o perspectivă umanistă complexă asupra fenomenelor culturale și lingvistice contemporane, axată pe o procesualitate dinamică și flexibilă </w:t>
      </w:r>
      <w:proofErr w:type="gramStart"/>
      <w:r w:rsidR="002A047A" w:rsidRPr="008162ED">
        <w:rPr>
          <w:rFonts w:ascii="Aptos" w:hAnsi="Aptos" w:cstheme="minorHAnsi"/>
          <w:lang w:val="ro-RO"/>
        </w:rPr>
        <w:t>a</w:t>
      </w:r>
      <w:proofErr w:type="gramEnd"/>
      <w:r w:rsidR="002A047A" w:rsidRPr="008162ED">
        <w:rPr>
          <w:rFonts w:ascii="Aptos" w:hAnsi="Aptos" w:cstheme="minorHAnsi"/>
          <w:lang w:val="ro-RO"/>
        </w:rPr>
        <w:t xml:space="preserve"> activității didactice și pe excelența în cercetarea de profil. </w:t>
      </w:r>
      <w:proofErr w:type="gramStart"/>
      <w:r w:rsidR="002A047A" w:rsidRPr="008162ED">
        <w:rPr>
          <w:rFonts w:ascii="Aptos" w:hAnsi="Aptos" w:cstheme="minorHAnsi"/>
          <w:lang w:val="ro-RO"/>
        </w:rPr>
        <w:t>Programele de studii universitare oferite asigură formarea de specialiști în domenii ca învățământul preuniversitar și universitar, cercetarea filologică de performanță, traductologia și interpretariatul, comunicarea specializată, mass-media, activitatea culturală diversă.</w:t>
      </w:r>
      <w:proofErr w:type="gramEnd"/>
      <w:r w:rsidR="002A047A" w:rsidRPr="008162ED">
        <w:rPr>
          <w:rFonts w:ascii="Aptos" w:hAnsi="Aptos" w:cstheme="minorHAnsi"/>
          <w:lang w:val="ro-RO"/>
        </w:rPr>
        <w:t xml:space="preserve"> În cadrul facultăţii se derulează programe de </w:t>
      </w:r>
      <w:r w:rsidR="00AB5D51" w:rsidRPr="008162ED">
        <w:rPr>
          <w:rFonts w:ascii="Aptos" w:hAnsi="Aptos" w:cstheme="minorHAnsi"/>
          <w:lang w:val="ro-RO"/>
        </w:rPr>
        <w:t>studii universitare de</w:t>
      </w:r>
      <w:r w:rsidR="000B5930" w:rsidRPr="008162ED">
        <w:rPr>
          <w:rFonts w:ascii="Aptos" w:hAnsi="Aptos" w:cstheme="minorHAnsi"/>
          <w:lang w:val="ro-RO"/>
        </w:rPr>
        <w:t xml:space="preserve"> </w:t>
      </w:r>
      <w:r w:rsidR="002A047A" w:rsidRPr="008162ED">
        <w:rPr>
          <w:rFonts w:ascii="Aptos" w:hAnsi="Aptos" w:cstheme="minorHAnsi"/>
          <w:lang w:val="ro-RO"/>
        </w:rPr>
        <w:t>licenţă</w:t>
      </w:r>
      <w:r w:rsidR="00AB5D51" w:rsidRPr="008162ED">
        <w:rPr>
          <w:rFonts w:ascii="Aptos" w:hAnsi="Aptos" w:cstheme="minorHAnsi"/>
          <w:lang w:val="ro-RO"/>
        </w:rPr>
        <w:t xml:space="preserve"> (domeniile Limbă și literatură</w:t>
      </w:r>
      <w:r w:rsidR="002A047A" w:rsidRPr="008162ED">
        <w:rPr>
          <w:rFonts w:ascii="Aptos" w:hAnsi="Aptos" w:cstheme="minorHAnsi"/>
          <w:lang w:val="ro-RO"/>
        </w:rPr>
        <w:t xml:space="preserve">, </w:t>
      </w:r>
      <w:r w:rsidR="00AB5D51" w:rsidRPr="008162ED">
        <w:rPr>
          <w:rFonts w:ascii="Aptos" w:hAnsi="Aptos" w:cstheme="minorHAnsi"/>
          <w:lang w:val="ro-RO"/>
        </w:rPr>
        <w:t xml:space="preserve">Limbi moderne aplicate, Științe ale comunicării), </w:t>
      </w:r>
      <w:r w:rsidR="000B5930" w:rsidRPr="008162ED">
        <w:rPr>
          <w:rFonts w:ascii="Aptos" w:hAnsi="Aptos" w:cstheme="minorHAnsi"/>
          <w:lang w:val="ro-RO"/>
        </w:rPr>
        <w:t xml:space="preserve">de </w:t>
      </w:r>
      <w:r w:rsidR="002A047A" w:rsidRPr="008162ED">
        <w:rPr>
          <w:rFonts w:ascii="Aptos" w:hAnsi="Aptos" w:cstheme="minorHAnsi"/>
          <w:lang w:val="ro-RO"/>
        </w:rPr>
        <w:t>masterat</w:t>
      </w:r>
      <w:r w:rsidR="000B5930" w:rsidRPr="008162ED">
        <w:rPr>
          <w:rFonts w:ascii="Aptos" w:hAnsi="Aptos" w:cstheme="minorHAnsi"/>
          <w:lang w:val="ro-RO"/>
        </w:rPr>
        <w:t xml:space="preserve"> (în domeniile Filologie și Științe ale comunicării)</w:t>
      </w:r>
      <w:r w:rsidR="002A047A" w:rsidRPr="008162ED">
        <w:rPr>
          <w:rFonts w:ascii="Aptos" w:hAnsi="Aptos" w:cstheme="minorHAnsi"/>
          <w:lang w:val="ro-RO"/>
        </w:rPr>
        <w:t xml:space="preserve"> şi </w:t>
      </w:r>
      <w:r w:rsidR="000B5930" w:rsidRPr="008162ED">
        <w:rPr>
          <w:rFonts w:ascii="Aptos" w:hAnsi="Aptos" w:cstheme="minorHAnsi"/>
          <w:lang w:val="ro-RO"/>
        </w:rPr>
        <w:t xml:space="preserve">de </w:t>
      </w:r>
      <w:r w:rsidR="002A047A" w:rsidRPr="008162ED">
        <w:rPr>
          <w:rFonts w:ascii="Aptos" w:hAnsi="Aptos" w:cstheme="minorHAnsi"/>
          <w:lang w:val="ro-RO"/>
        </w:rPr>
        <w:t xml:space="preserve">doctorat în </w:t>
      </w:r>
      <w:r w:rsidR="000B5930" w:rsidRPr="008162ED">
        <w:rPr>
          <w:rFonts w:ascii="Aptos" w:hAnsi="Aptos" w:cstheme="minorHAnsi"/>
          <w:lang w:val="ro-RO"/>
        </w:rPr>
        <w:t>domeniul Filologie.</w:t>
      </w:r>
    </w:p>
    <w:p w14:paraId="5383B1F0" w14:textId="77777777" w:rsidR="002A047A" w:rsidRPr="008162ED" w:rsidRDefault="002A047A" w:rsidP="002A047A">
      <w:pPr>
        <w:rPr>
          <w:rFonts w:ascii="Aptos" w:hAnsi="Aptos" w:cstheme="minorHAnsi"/>
          <w:lang w:val="ro-RO"/>
        </w:rPr>
      </w:pPr>
      <w:bookmarkStart w:id="31" w:name="_Toc396599654"/>
      <w:bookmarkStart w:id="32" w:name="_Toc526854213"/>
    </w:p>
    <w:p w14:paraId="7E4E382C" w14:textId="0425BA26" w:rsidR="002A047A" w:rsidRPr="000B5930" w:rsidRDefault="002A047A" w:rsidP="006A5A37">
      <w:pPr>
        <w:pStyle w:val="Heading2"/>
        <w:numPr>
          <w:ilvl w:val="2"/>
          <w:numId w:val="21"/>
        </w:numPr>
        <w:spacing w:before="0"/>
        <w:rPr>
          <w:rFonts w:asciiTheme="minorHAnsi" w:hAnsiTheme="minorHAnsi" w:cstheme="minorHAnsi"/>
          <w:lang w:val="pt-PT"/>
        </w:rPr>
      </w:pPr>
      <w:bookmarkStart w:id="33" w:name="_Toc162969649"/>
      <w:r w:rsidRPr="00FA68C7">
        <w:rPr>
          <w:rFonts w:asciiTheme="minorHAnsi" w:hAnsiTheme="minorHAnsi" w:cstheme="minorHAnsi"/>
          <w:lang w:val="pt-PT"/>
        </w:rPr>
        <w:t>Facultatea de Ştiinţe şi Mediu</w:t>
      </w:r>
      <w:bookmarkEnd w:id="31"/>
      <w:bookmarkEnd w:id="32"/>
      <w:bookmarkEnd w:id="33"/>
    </w:p>
    <w:p w14:paraId="0D8CA74A" w14:textId="39828B39" w:rsidR="002A047A" w:rsidRPr="008162ED" w:rsidRDefault="00327ED3" w:rsidP="002A047A">
      <w:pPr>
        <w:autoSpaceDE w:val="0"/>
        <w:autoSpaceDN w:val="0"/>
        <w:adjustRightInd w:val="0"/>
        <w:ind w:firstLine="720"/>
        <w:rPr>
          <w:rFonts w:ascii="Aptos" w:hAnsi="Aptos" w:cstheme="minorHAnsi"/>
          <w:lang w:val="ro-RO"/>
        </w:rPr>
      </w:pPr>
      <w:hyperlink r:id="rId34" w:history="1">
        <w:r w:rsidR="002A047A" w:rsidRPr="008162ED">
          <w:rPr>
            <w:rStyle w:val="Hyperlink"/>
            <w:rFonts w:ascii="Aptos" w:hAnsi="Aptos" w:cstheme="minorHAnsi"/>
            <w:lang w:val="pt-PT"/>
          </w:rPr>
          <w:t>Facultatea de Ştiinţe şi Mediu</w:t>
        </w:r>
      </w:hyperlink>
      <w:r w:rsidR="002A047A" w:rsidRPr="000B5930">
        <w:rPr>
          <w:rFonts w:cstheme="minorHAnsi"/>
          <w:lang w:val="pt-PT"/>
        </w:rPr>
        <w:t xml:space="preserve"> </w:t>
      </w:r>
      <w:r w:rsidR="002A047A" w:rsidRPr="008162ED">
        <w:rPr>
          <w:rFonts w:ascii="Aptos" w:hAnsi="Aptos" w:cstheme="minorHAnsi"/>
          <w:lang w:val="ro-RO"/>
        </w:rPr>
        <w:t xml:space="preserve">pregăteşte cadre didactice şi specialişti în domeniile: </w:t>
      </w:r>
      <w:r w:rsidR="00FA68C7" w:rsidRPr="008162ED">
        <w:rPr>
          <w:rFonts w:ascii="Aptos" w:hAnsi="Aptos" w:cstheme="minorHAnsi"/>
          <w:lang w:val="ro-RO"/>
        </w:rPr>
        <w:t>M</w:t>
      </w:r>
      <w:r w:rsidR="002A047A" w:rsidRPr="008162ED">
        <w:rPr>
          <w:rFonts w:ascii="Aptos" w:hAnsi="Aptos" w:cstheme="minorHAnsi"/>
          <w:lang w:val="ro-RO"/>
        </w:rPr>
        <w:t xml:space="preserve">atematică, </w:t>
      </w:r>
      <w:r w:rsidR="00FA68C7" w:rsidRPr="008162ED">
        <w:rPr>
          <w:rFonts w:ascii="Aptos" w:hAnsi="Aptos" w:cstheme="minorHAnsi"/>
          <w:lang w:val="ro-RO"/>
        </w:rPr>
        <w:t>F</w:t>
      </w:r>
      <w:r w:rsidR="002A047A" w:rsidRPr="008162ED">
        <w:rPr>
          <w:rFonts w:ascii="Aptos" w:hAnsi="Aptos" w:cstheme="minorHAnsi"/>
          <w:lang w:val="ro-RO"/>
        </w:rPr>
        <w:t xml:space="preserve">izică, </w:t>
      </w:r>
      <w:r w:rsidR="00FA68C7" w:rsidRPr="008162ED">
        <w:rPr>
          <w:rFonts w:ascii="Aptos" w:hAnsi="Aptos" w:cstheme="minorHAnsi"/>
          <w:lang w:val="ro-RO"/>
        </w:rPr>
        <w:t>C</w:t>
      </w:r>
      <w:r w:rsidR="002A047A" w:rsidRPr="008162ED">
        <w:rPr>
          <w:rFonts w:ascii="Aptos" w:hAnsi="Aptos" w:cstheme="minorHAnsi"/>
          <w:lang w:val="ro-RO"/>
        </w:rPr>
        <w:t xml:space="preserve">himie şi </w:t>
      </w:r>
      <w:r w:rsidR="00FA68C7" w:rsidRPr="008162ED">
        <w:rPr>
          <w:rFonts w:ascii="Aptos" w:hAnsi="Aptos" w:cstheme="minorHAnsi"/>
          <w:lang w:val="ro-RO"/>
        </w:rPr>
        <w:t>Ș</w:t>
      </w:r>
      <w:r w:rsidR="002A047A" w:rsidRPr="008162ED">
        <w:rPr>
          <w:rFonts w:ascii="Aptos" w:hAnsi="Aptos" w:cstheme="minorHAnsi"/>
          <w:lang w:val="ro-RO"/>
        </w:rPr>
        <w:t>tiinţa mediului. Eforturile întregii comunităţi academice sunt orientate spre perfecţionarea continuă a calităţii proceselor de predare/învăţare, cercetare ştiinţifică şi a serviciilor profesionale. Scopul Facultăţii de Ştiinţe şi Mediu este realizarea idealului educaţional al societăţii</w:t>
      </w:r>
      <w:r w:rsidR="000B5930" w:rsidRPr="008162ED">
        <w:rPr>
          <w:rFonts w:ascii="Aptos" w:hAnsi="Aptos" w:cstheme="minorHAnsi"/>
          <w:lang w:val="ro-RO"/>
        </w:rPr>
        <w:t xml:space="preserve"> </w:t>
      </w:r>
      <w:r w:rsidR="002A047A" w:rsidRPr="008162ED">
        <w:rPr>
          <w:rFonts w:ascii="Aptos" w:hAnsi="Aptos" w:cstheme="minorHAnsi"/>
          <w:lang w:val="ro-RO"/>
        </w:rPr>
        <w:t xml:space="preserve">întemeiat pe tradiţiile umaniste universale, valorile democraţiei şi aspiraţiile individuale. </w:t>
      </w:r>
    </w:p>
    <w:p w14:paraId="67FA805F" w14:textId="47FBA0D4" w:rsidR="002A047A" w:rsidRPr="008162ED" w:rsidRDefault="002A047A" w:rsidP="000B5930">
      <w:pPr>
        <w:autoSpaceDE w:val="0"/>
        <w:autoSpaceDN w:val="0"/>
        <w:adjustRightInd w:val="0"/>
        <w:rPr>
          <w:rFonts w:ascii="Aptos" w:hAnsi="Aptos" w:cstheme="minorHAnsi"/>
          <w:lang w:val="ro-RO"/>
        </w:rPr>
      </w:pPr>
      <w:r w:rsidRPr="008162ED">
        <w:rPr>
          <w:rFonts w:ascii="Aptos" w:hAnsi="Aptos" w:cstheme="minorHAnsi"/>
          <w:lang w:val="ro-RO"/>
        </w:rPr>
        <w:t>Facultatea de Ştiinţe şi Mediu formează specialişti şi desfăşoară activitate de cercetare de înalt nivel în următoarele domenii</w:t>
      </w:r>
      <w:r w:rsidR="000B5930" w:rsidRPr="008162ED">
        <w:rPr>
          <w:rFonts w:ascii="Aptos" w:hAnsi="Aptos" w:cstheme="minorHAnsi"/>
          <w:lang w:val="ro-RO"/>
        </w:rPr>
        <w:t xml:space="preserve"> de licență</w:t>
      </w:r>
      <w:r w:rsidRPr="008162ED">
        <w:rPr>
          <w:rFonts w:ascii="Aptos" w:hAnsi="Aptos" w:cstheme="minorHAnsi"/>
          <w:lang w:val="ro-RO"/>
        </w:rPr>
        <w:t>:</w:t>
      </w:r>
      <w:r w:rsidR="000B5930" w:rsidRPr="008162ED">
        <w:rPr>
          <w:rFonts w:ascii="Aptos" w:hAnsi="Aptos" w:cstheme="minorHAnsi"/>
          <w:lang w:val="ro-RO"/>
        </w:rPr>
        <w:t xml:space="preserve"> Matematică, Fizică, Chimie, Ştiinţa mediului, în domeniile de masterat Matematică, Chimie și Ingineria mediului, dar și cercetare doctorală în domeniile Inginerie industrială și Chimie. </w:t>
      </w:r>
    </w:p>
    <w:p w14:paraId="45A9D0A9" w14:textId="77777777" w:rsidR="000B5930" w:rsidRPr="008162ED" w:rsidRDefault="000B5930" w:rsidP="000B5930">
      <w:pPr>
        <w:autoSpaceDE w:val="0"/>
        <w:autoSpaceDN w:val="0"/>
        <w:adjustRightInd w:val="0"/>
        <w:rPr>
          <w:rFonts w:ascii="Aptos" w:hAnsi="Aptos" w:cstheme="minorHAnsi"/>
          <w:lang w:val="ro-RO"/>
        </w:rPr>
      </w:pPr>
    </w:p>
    <w:p w14:paraId="5056B9A5" w14:textId="0E3C70C1" w:rsidR="002A047A" w:rsidRDefault="002A047A" w:rsidP="006A5A37">
      <w:pPr>
        <w:pStyle w:val="Heading2"/>
        <w:numPr>
          <w:ilvl w:val="2"/>
          <w:numId w:val="21"/>
        </w:numPr>
        <w:spacing w:before="0"/>
        <w:rPr>
          <w:rFonts w:asciiTheme="minorHAnsi" w:hAnsiTheme="minorHAnsi" w:cstheme="minorHAnsi"/>
        </w:rPr>
      </w:pPr>
      <w:bookmarkStart w:id="34" w:name="_Toc396599655"/>
      <w:bookmarkStart w:id="35" w:name="_Toc526854214"/>
      <w:bookmarkStart w:id="36" w:name="_Toc162969650"/>
      <w:bookmarkStart w:id="37" w:name="_Hlk191025315"/>
      <w:r w:rsidRPr="00FA68C7">
        <w:rPr>
          <w:rFonts w:asciiTheme="minorHAnsi" w:hAnsiTheme="minorHAnsi" w:cstheme="minorHAnsi"/>
        </w:rPr>
        <w:t>Facultatea de Istorie, Filosofie şi Teologie</w:t>
      </w:r>
      <w:bookmarkEnd w:id="34"/>
      <w:bookmarkEnd w:id="35"/>
      <w:bookmarkEnd w:id="36"/>
      <w:bookmarkEnd w:id="37"/>
    </w:p>
    <w:p w14:paraId="2CDC7781" w14:textId="05D8FCB4" w:rsidR="002A047A" w:rsidRPr="00EF0769" w:rsidRDefault="002A047A" w:rsidP="00FA68C7">
      <w:pPr>
        <w:ind w:firstLine="720"/>
        <w:rPr>
          <w:rFonts w:ascii="Aptos" w:hAnsi="Aptos" w:cstheme="minorHAnsi"/>
          <w:lang w:val="ro-RO"/>
        </w:rPr>
      </w:pPr>
      <w:r w:rsidRPr="00EF0769">
        <w:rPr>
          <w:rFonts w:ascii="Aptos" w:hAnsi="Aptos" w:cstheme="minorHAnsi"/>
          <w:lang w:val="ro-RO"/>
        </w:rPr>
        <w:t>Pentru îndeplinirea misiunii sale,</w:t>
      </w:r>
      <w:r>
        <w:rPr>
          <w:rFonts w:cstheme="minorHAnsi"/>
          <w:bCs/>
        </w:rPr>
        <w:t xml:space="preserve"> </w:t>
      </w:r>
      <w:hyperlink r:id="rId35" w:history="1">
        <w:r w:rsidRPr="00EF0769">
          <w:rPr>
            <w:rStyle w:val="Hyperlink"/>
            <w:rFonts w:ascii="Aptos" w:hAnsi="Aptos" w:cstheme="minorHAnsi"/>
            <w:bCs/>
          </w:rPr>
          <w:t>Facultatea de Istorie, Filosofie şi Teologie</w:t>
        </w:r>
      </w:hyperlink>
      <w:r>
        <w:rPr>
          <w:rFonts w:cstheme="minorHAnsi"/>
          <w:bCs/>
        </w:rPr>
        <w:t xml:space="preserve"> </w:t>
      </w:r>
      <w:r w:rsidRPr="00EF0769">
        <w:rPr>
          <w:rFonts w:ascii="Aptos" w:hAnsi="Aptos" w:cstheme="minorHAnsi"/>
          <w:lang w:val="ro-RO"/>
        </w:rPr>
        <w:t>are în derulare programe de învăţământ superior de bună calitate, adaptate la standardele europene, în următoarele domenii:</w:t>
      </w:r>
      <w:r w:rsidR="00FA68C7" w:rsidRPr="00EF0769">
        <w:rPr>
          <w:rFonts w:ascii="Aptos" w:hAnsi="Aptos" w:cstheme="minorHAnsi"/>
          <w:lang w:val="ro-RO"/>
        </w:rPr>
        <w:t xml:space="preserve"> Istorie, Filosofie, Sociologie, Teologie, Relații internaționale și studii europene, Arte vizuale. </w:t>
      </w:r>
      <w:proofErr w:type="gramStart"/>
      <w:r w:rsidR="00FA68C7" w:rsidRPr="00EF0769">
        <w:rPr>
          <w:rFonts w:ascii="Aptos" w:hAnsi="Aptos" w:cstheme="minorHAnsi"/>
          <w:lang w:val="ro-RO"/>
        </w:rPr>
        <w:t xml:space="preserve">De asemenea, </w:t>
      </w:r>
      <w:r w:rsidR="00885400" w:rsidRPr="00EF0769">
        <w:rPr>
          <w:rFonts w:ascii="Aptos" w:hAnsi="Aptos" w:cstheme="minorHAnsi"/>
          <w:lang w:val="ro-RO"/>
        </w:rPr>
        <w:t>F</w:t>
      </w:r>
      <w:r w:rsidR="00FA68C7" w:rsidRPr="00EF0769">
        <w:rPr>
          <w:rFonts w:ascii="Aptos" w:hAnsi="Aptos" w:cstheme="minorHAnsi"/>
          <w:lang w:val="ro-RO"/>
        </w:rPr>
        <w:t>acultatea oferă și programe de studii universitare de masterat în domeniile Istorie, Filosofie, Sociologie, Teologie, precum și studii universitare de doctorat în domeniul Istorie.</w:t>
      </w:r>
      <w:proofErr w:type="gramEnd"/>
    </w:p>
    <w:p w14:paraId="64CE7653" w14:textId="77777777" w:rsidR="002A047A" w:rsidRPr="00885400" w:rsidRDefault="002A047A" w:rsidP="002A047A">
      <w:bookmarkStart w:id="38" w:name="_Toc396599656"/>
      <w:bookmarkStart w:id="39" w:name="_Toc526854215"/>
    </w:p>
    <w:p w14:paraId="5F9E430A" w14:textId="02A7098A" w:rsidR="002A047A" w:rsidRDefault="002A047A" w:rsidP="006A5A37">
      <w:pPr>
        <w:pStyle w:val="Heading2"/>
        <w:numPr>
          <w:ilvl w:val="2"/>
          <w:numId w:val="21"/>
        </w:numPr>
        <w:spacing w:before="0"/>
        <w:rPr>
          <w:rFonts w:asciiTheme="minorHAnsi" w:hAnsiTheme="minorHAnsi" w:cstheme="minorHAnsi"/>
        </w:rPr>
      </w:pPr>
      <w:bookmarkStart w:id="40" w:name="_Toc162969651"/>
      <w:bookmarkStart w:id="41" w:name="_Hlk191026006"/>
      <w:r w:rsidRPr="00885400">
        <w:rPr>
          <w:rFonts w:asciiTheme="minorHAnsi" w:hAnsiTheme="minorHAnsi" w:cstheme="minorHAnsi"/>
          <w:lang w:val="it-IT"/>
        </w:rPr>
        <w:t xml:space="preserve">Facultatea de Inginerie </w:t>
      </w:r>
      <w:r w:rsidR="009A08A3" w:rsidRPr="00885400">
        <w:rPr>
          <w:rFonts w:asciiTheme="minorHAnsi" w:hAnsiTheme="minorHAnsi" w:cstheme="minorHAnsi"/>
          <w:lang w:val="it-IT"/>
        </w:rPr>
        <w:t xml:space="preserve">și Agronomie </w:t>
      </w:r>
      <w:r w:rsidRPr="00885400">
        <w:rPr>
          <w:rFonts w:asciiTheme="minorHAnsi" w:hAnsiTheme="minorHAnsi" w:cstheme="minorHAnsi"/>
          <w:lang w:val="it-IT"/>
        </w:rPr>
        <w:t>din Brăila</w:t>
      </w:r>
      <w:bookmarkEnd w:id="38"/>
      <w:bookmarkEnd w:id="39"/>
      <w:bookmarkEnd w:id="40"/>
      <w:bookmarkEnd w:id="41"/>
    </w:p>
    <w:p w14:paraId="25D0B9A1" w14:textId="6B33D539" w:rsidR="009A08A3" w:rsidRPr="00EF0769" w:rsidRDefault="00327ED3" w:rsidP="009A08A3">
      <w:pPr>
        <w:ind w:firstLine="720"/>
        <w:rPr>
          <w:rFonts w:ascii="Aptos" w:hAnsi="Aptos" w:cstheme="minorHAnsi"/>
          <w:lang w:val="ro-RO"/>
        </w:rPr>
      </w:pPr>
      <w:hyperlink r:id="rId36" w:history="1">
        <w:r w:rsidR="002A047A" w:rsidRPr="00EF0769">
          <w:rPr>
            <w:rStyle w:val="Hyperlink"/>
            <w:rFonts w:ascii="Aptos" w:hAnsi="Aptos" w:cstheme="minorHAnsi"/>
          </w:rPr>
          <w:t>Facultatea de Inginerie</w:t>
        </w:r>
        <w:r w:rsidR="009A08A3" w:rsidRPr="00EF0769">
          <w:rPr>
            <w:rStyle w:val="Hyperlink"/>
            <w:rFonts w:ascii="Aptos" w:hAnsi="Aptos" w:cstheme="minorHAnsi"/>
          </w:rPr>
          <w:t xml:space="preserve"> și Agronomie din</w:t>
        </w:r>
        <w:r w:rsidR="002A047A" w:rsidRPr="00EF0769">
          <w:rPr>
            <w:rStyle w:val="Hyperlink"/>
            <w:rFonts w:ascii="Aptos" w:hAnsi="Aptos" w:cstheme="minorHAnsi"/>
          </w:rPr>
          <w:t xml:space="preserve"> Brăila</w:t>
        </w:r>
      </w:hyperlink>
      <w:r w:rsidR="002A047A" w:rsidRPr="00885400">
        <w:rPr>
          <w:rFonts w:cstheme="minorHAnsi"/>
        </w:rPr>
        <w:t xml:space="preserve"> </w:t>
      </w:r>
      <w:r w:rsidR="002A047A" w:rsidRPr="00EF0769">
        <w:rPr>
          <w:rFonts w:ascii="Aptos" w:hAnsi="Aptos" w:cstheme="minorHAnsi"/>
          <w:lang w:val="ro-RO"/>
        </w:rPr>
        <w:t>este prima extindere de succes a Universi</w:t>
      </w:r>
      <w:r w:rsidR="00EF0769">
        <w:rPr>
          <w:rFonts w:ascii="Aptos" w:hAnsi="Aptos" w:cstheme="minorHAnsi"/>
          <w:lang w:val="ro-RO"/>
        </w:rPr>
        <w:t>tăţii „Dunărea de Jos” din Galaț</w:t>
      </w:r>
      <w:r w:rsidR="002A047A" w:rsidRPr="00EF0769">
        <w:rPr>
          <w:rFonts w:ascii="Aptos" w:hAnsi="Aptos" w:cstheme="minorHAnsi"/>
          <w:lang w:val="ro-RO"/>
        </w:rPr>
        <w:t>i în alt oraş, oferind pregătire de specialitate în următoarele domenii de studii universitare:</w:t>
      </w:r>
      <w:r w:rsidR="009A08A3" w:rsidRPr="00EF0769">
        <w:rPr>
          <w:rFonts w:ascii="Aptos" w:hAnsi="Aptos" w:cstheme="minorHAnsi"/>
          <w:lang w:val="ro-RO"/>
        </w:rPr>
        <w:t xml:space="preserve"> Inginerie mecanică, Inginerie şi management, Ingineria mediului și Agronomie -</w:t>
      </w:r>
      <w:r w:rsidR="00EF0769">
        <w:rPr>
          <w:rFonts w:ascii="Aptos" w:hAnsi="Aptos" w:cstheme="minorHAnsi"/>
          <w:lang w:val="ro-RO"/>
        </w:rPr>
        <w:t xml:space="preserve"> </w:t>
      </w:r>
      <w:r w:rsidR="009A08A3" w:rsidRPr="00EF0769">
        <w:rPr>
          <w:rFonts w:ascii="Aptos" w:hAnsi="Aptos" w:cstheme="minorHAnsi"/>
          <w:lang w:val="ro-RO"/>
        </w:rPr>
        <w:t>pentru licență, Ingineria mediului, Inginerie mecanică și Agronomie - pentru masterat, iar pentru doctorat domeniile Inginerie mecanică și Inginerie şi management în agricultură și dezvoltare rurală.</w:t>
      </w:r>
    </w:p>
    <w:p w14:paraId="079074C6" w14:textId="77777777" w:rsidR="009A08A3" w:rsidRPr="00885400" w:rsidRDefault="009A08A3" w:rsidP="009A08A3">
      <w:pPr>
        <w:ind w:firstLine="720"/>
        <w:jc w:val="left"/>
        <w:rPr>
          <w:rFonts w:cstheme="minorHAnsi"/>
        </w:rPr>
      </w:pPr>
    </w:p>
    <w:p w14:paraId="765E8E80" w14:textId="006B8503" w:rsidR="002A047A" w:rsidRDefault="002A047A" w:rsidP="00DD41C4">
      <w:pPr>
        <w:pStyle w:val="Heading2"/>
        <w:numPr>
          <w:ilvl w:val="2"/>
          <w:numId w:val="21"/>
        </w:numPr>
        <w:tabs>
          <w:tab w:val="left" w:pos="810"/>
        </w:tabs>
        <w:spacing w:before="0"/>
        <w:rPr>
          <w:rFonts w:asciiTheme="minorHAnsi" w:hAnsiTheme="minorHAnsi" w:cstheme="minorHAnsi"/>
        </w:rPr>
      </w:pPr>
      <w:bookmarkStart w:id="42" w:name="_Toc396599657"/>
      <w:bookmarkStart w:id="43" w:name="_Toc526854216"/>
      <w:bookmarkStart w:id="44" w:name="_Toc162969652"/>
      <w:r w:rsidRPr="00885400">
        <w:rPr>
          <w:rFonts w:asciiTheme="minorHAnsi" w:hAnsiTheme="minorHAnsi" w:cstheme="minorHAnsi"/>
        </w:rPr>
        <w:t>Facultatea de Economie şi Administrarea Afacerilor</w:t>
      </w:r>
      <w:bookmarkEnd w:id="42"/>
      <w:bookmarkEnd w:id="43"/>
      <w:bookmarkEnd w:id="44"/>
    </w:p>
    <w:p w14:paraId="248DBC17" w14:textId="72054802" w:rsidR="002A047A" w:rsidRPr="00EF0769" w:rsidRDefault="00327ED3" w:rsidP="00745234">
      <w:pPr>
        <w:ind w:firstLine="720"/>
        <w:rPr>
          <w:rFonts w:ascii="Aptos" w:hAnsi="Aptos" w:cstheme="minorHAnsi"/>
          <w:lang w:val="ro-RO"/>
        </w:rPr>
      </w:pPr>
      <w:hyperlink r:id="rId37" w:history="1">
        <w:r w:rsidR="002A047A" w:rsidRPr="00EF0769">
          <w:rPr>
            <w:rStyle w:val="Hyperlink"/>
            <w:rFonts w:ascii="Aptos" w:hAnsi="Aptos" w:cstheme="minorHAnsi"/>
          </w:rPr>
          <w:t>Facultatea de Economie şi Administrarea Afacerior</w:t>
        </w:r>
      </w:hyperlink>
      <w:r w:rsidR="002A047A">
        <w:rPr>
          <w:rFonts w:cstheme="minorHAnsi"/>
        </w:rPr>
        <w:t xml:space="preserve"> </w:t>
      </w:r>
      <w:r w:rsidR="002A047A" w:rsidRPr="00EF0769">
        <w:rPr>
          <w:rFonts w:ascii="Aptos" w:hAnsi="Aptos" w:cstheme="minorHAnsi"/>
          <w:lang w:val="ro-RO"/>
        </w:rPr>
        <w:t xml:space="preserve">furnizează servicii educaţionale de cea mai înaltă calitate în domeniul economic, în scopul formării şi dezvoltării aptitudinilor profesionale ale viitorilor economişti, prin asimilarea şi aplicarea standardelor occidentale de educaţie academică şi integrarea educaţiei cu cercetarea ştiinţifică. Facultatea de Economie </w:t>
      </w:r>
      <w:r w:rsidR="002A047A" w:rsidRPr="00EF0769">
        <w:rPr>
          <w:rFonts w:ascii="Aptos" w:hAnsi="Aptos" w:cstheme="minorHAnsi"/>
          <w:lang w:val="ro-RO"/>
        </w:rPr>
        <w:lastRenderedPageBreak/>
        <w:t>şi</w:t>
      </w:r>
      <w:r w:rsidR="002A047A">
        <w:rPr>
          <w:rFonts w:cstheme="minorHAnsi"/>
        </w:rPr>
        <w:t xml:space="preserve"> </w:t>
      </w:r>
      <w:r w:rsidR="002A047A" w:rsidRPr="00EF0769">
        <w:rPr>
          <w:rFonts w:ascii="Aptos" w:hAnsi="Aptos" w:cstheme="minorHAnsi"/>
          <w:lang w:val="ro-RO"/>
        </w:rPr>
        <w:t>Administrarea Afacerior face parte din elita învățământului superior economic românesc şi îşi bazează oferta de instruire şi formare pe parcurgerea unui ansamblu de discipline din domeniul economiei şi al administrării afacerilor, ce constituie fundamentul obţinerii unei diplome universitare recunoscute unanim prin profesionalism şi excelenţă. Domeniile în care se organizează programe de studii de licenţă, masterat sunt următoarele:</w:t>
      </w:r>
      <w:r w:rsidR="00745234" w:rsidRPr="00EF0769">
        <w:rPr>
          <w:rFonts w:ascii="Aptos" w:hAnsi="Aptos" w:cstheme="minorHAnsi"/>
          <w:lang w:val="ro-RO"/>
        </w:rPr>
        <w:t xml:space="preserve"> Marketing, Economie, Administrarea afacerilor, Finanţe, Contabilitate, Management, Economie şi afaceri </w:t>
      </w:r>
      <w:proofErr w:type="gramStart"/>
      <w:r w:rsidR="00745234" w:rsidRPr="00EF0769">
        <w:rPr>
          <w:rFonts w:ascii="Aptos" w:hAnsi="Aptos" w:cstheme="minorHAnsi"/>
          <w:lang w:val="ro-RO"/>
        </w:rPr>
        <w:t>internaţionale</w:t>
      </w:r>
      <w:proofErr w:type="gramEnd"/>
      <w:r w:rsidR="00745234" w:rsidRPr="00EF0769">
        <w:rPr>
          <w:rFonts w:ascii="Aptos" w:hAnsi="Aptos" w:cstheme="minorHAnsi"/>
          <w:lang w:val="ro-RO"/>
        </w:rPr>
        <w:t>, Cibernetică, statistică şi informatică economică. Pentru studiile universitare de doctorat, facultatea oferă pregătire în domeniile Economie, Management și Marketing.</w:t>
      </w:r>
    </w:p>
    <w:p w14:paraId="2C7AC8BD" w14:textId="77777777" w:rsidR="00745234" w:rsidRPr="00745234" w:rsidRDefault="00745234" w:rsidP="00745234">
      <w:pPr>
        <w:ind w:firstLine="720"/>
        <w:rPr>
          <w:rFonts w:cstheme="minorHAnsi"/>
          <w:lang w:val="fr-FR"/>
        </w:rPr>
      </w:pPr>
    </w:p>
    <w:p w14:paraId="7299B9C1" w14:textId="4F4DF85D" w:rsidR="002A047A" w:rsidRDefault="002A047A" w:rsidP="00CE7833">
      <w:pPr>
        <w:pStyle w:val="Heading2"/>
        <w:numPr>
          <w:ilvl w:val="2"/>
          <w:numId w:val="21"/>
        </w:numPr>
        <w:tabs>
          <w:tab w:val="left" w:pos="810"/>
        </w:tabs>
        <w:spacing w:before="0"/>
        <w:rPr>
          <w:rFonts w:asciiTheme="minorHAnsi" w:hAnsiTheme="minorHAnsi" w:cstheme="minorHAnsi"/>
        </w:rPr>
      </w:pPr>
      <w:bookmarkStart w:id="45" w:name="_Toc396599658"/>
      <w:bookmarkStart w:id="46" w:name="_Toc526854217"/>
      <w:bookmarkStart w:id="47" w:name="_Toc162969653"/>
      <w:r w:rsidRPr="00885400">
        <w:rPr>
          <w:rFonts w:asciiTheme="minorHAnsi" w:hAnsiTheme="minorHAnsi" w:cstheme="minorHAnsi"/>
        </w:rPr>
        <w:t xml:space="preserve">Facultatea de </w:t>
      </w:r>
      <w:bookmarkEnd w:id="45"/>
      <w:bookmarkEnd w:id="46"/>
      <w:r w:rsidR="00CE7833">
        <w:rPr>
          <w:rFonts w:asciiTheme="minorHAnsi" w:hAnsiTheme="minorHAnsi" w:cstheme="minorHAnsi"/>
        </w:rPr>
        <w:t>Drept şi Ştiinţe A</w:t>
      </w:r>
      <w:r w:rsidRPr="00885400">
        <w:rPr>
          <w:rFonts w:asciiTheme="minorHAnsi" w:hAnsiTheme="minorHAnsi" w:cstheme="minorHAnsi"/>
        </w:rPr>
        <w:t>dministrative</w:t>
      </w:r>
      <w:bookmarkEnd w:id="47"/>
    </w:p>
    <w:p w14:paraId="3CCB0F7E" w14:textId="4353172F" w:rsidR="00885400" w:rsidRPr="00EF0769" w:rsidRDefault="00327ED3" w:rsidP="00885400">
      <w:pPr>
        <w:ind w:firstLine="720"/>
        <w:rPr>
          <w:rFonts w:ascii="Aptos" w:hAnsi="Aptos" w:cstheme="minorHAnsi"/>
          <w:lang w:val="ro-RO"/>
        </w:rPr>
      </w:pPr>
      <w:hyperlink r:id="rId38" w:history="1">
        <w:r w:rsidR="002A047A" w:rsidRPr="00EF0769">
          <w:rPr>
            <w:rStyle w:val="Hyperlink"/>
            <w:rFonts w:ascii="Aptos" w:hAnsi="Aptos" w:cstheme="minorHAnsi"/>
          </w:rPr>
          <w:t>Facultatea de Drept și Științe Administrative</w:t>
        </w:r>
      </w:hyperlink>
      <w:r w:rsidR="002A047A">
        <w:rPr>
          <w:rFonts w:cstheme="minorHAnsi"/>
        </w:rPr>
        <w:t xml:space="preserve"> </w:t>
      </w:r>
      <w:r w:rsidR="002A047A" w:rsidRPr="00EF0769">
        <w:rPr>
          <w:rFonts w:ascii="Aptos" w:hAnsi="Aptos" w:cstheme="minorHAnsi"/>
          <w:lang w:val="ro-RO"/>
        </w:rPr>
        <w:t>are în derulare programe de studii universitare de înaltă calitate, adaptate la standardele europene în domeniu. În cadrul facultăţii pregătirea se realizează în următoarele domenii</w:t>
      </w:r>
      <w:r w:rsidR="00885400" w:rsidRPr="00EF0769">
        <w:rPr>
          <w:rFonts w:ascii="Aptos" w:hAnsi="Aptos" w:cstheme="minorHAnsi"/>
          <w:lang w:val="ro-RO"/>
        </w:rPr>
        <w:t xml:space="preserve"> de licență și masterat</w:t>
      </w:r>
      <w:r w:rsidR="002A047A" w:rsidRPr="00EF0769">
        <w:rPr>
          <w:rFonts w:ascii="Aptos" w:hAnsi="Aptos" w:cstheme="minorHAnsi"/>
          <w:lang w:val="ro-RO"/>
        </w:rPr>
        <w:t>:</w:t>
      </w:r>
      <w:r w:rsidR="00885400" w:rsidRPr="00EF0769">
        <w:rPr>
          <w:rFonts w:ascii="Aptos" w:hAnsi="Aptos" w:cstheme="minorHAnsi"/>
          <w:lang w:val="ro-RO"/>
        </w:rPr>
        <w:t xml:space="preserve"> Drept și </w:t>
      </w:r>
      <w:r w:rsidR="00EF0769">
        <w:rPr>
          <w:rFonts w:ascii="Aptos" w:hAnsi="Aptos" w:cstheme="minorHAnsi"/>
          <w:lang w:val="ro-RO"/>
        </w:rPr>
        <w:t>Ştiinţe a</w:t>
      </w:r>
      <w:r w:rsidR="00885400" w:rsidRPr="00EF0769">
        <w:rPr>
          <w:rFonts w:ascii="Aptos" w:hAnsi="Aptos" w:cstheme="minorHAnsi"/>
          <w:lang w:val="ro-RO"/>
        </w:rPr>
        <w:t>dministrative. Oferta educațională a facultății include și studii universitare de doctorat în domeniul Drept.</w:t>
      </w:r>
    </w:p>
    <w:p w14:paraId="52E0E31B" w14:textId="7539644C" w:rsidR="00F819FF" w:rsidRPr="00EF0769" w:rsidRDefault="00F819FF" w:rsidP="00F819FF">
      <w:pPr>
        <w:ind w:firstLine="720"/>
        <w:rPr>
          <w:rFonts w:ascii="Aptos" w:hAnsi="Aptos" w:cstheme="minorHAnsi"/>
          <w:lang w:val="ro-RO"/>
        </w:rPr>
      </w:pPr>
      <w:r w:rsidRPr="00EF0769">
        <w:rPr>
          <w:rFonts w:ascii="Aptos" w:hAnsi="Aptos" w:cstheme="minorHAnsi"/>
          <w:lang w:val="ro-RO"/>
        </w:rPr>
        <w:t xml:space="preserve">Oferta educaţională a </w:t>
      </w:r>
      <w:r w:rsidR="002E0DE3">
        <w:rPr>
          <w:rFonts w:ascii="Aptos" w:hAnsi="Aptos" w:cstheme="minorHAnsi"/>
          <w:lang w:val="ro-RO"/>
        </w:rPr>
        <w:t>Facultății de Drept și Științe A</w:t>
      </w:r>
      <w:r w:rsidRPr="00EF0769">
        <w:rPr>
          <w:rFonts w:ascii="Aptos" w:hAnsi="Aptos" w:cstheme="minorHAnsi"/>
          <w:lang w:val="ro-RO"/>
        </w:rPr>
        <w:t xml:space="preserve">dministrative este flexibilă, adaptată la cerinţele pieţei muncii şi ale mediului socio-economic din România şi Uniunii Europeane. </w:t>
      </w:r>
      <w:proofErr w:type="gramStart"/>
      <w:r w:rsidRPr="00EF0769">
        <w:rPr>
          <w:rFonts w:ascii="Aptos" w:hAnsi="Aptos" w:cstheme="minorHAnsi"/>
          <w:lang w:val="ro-RO"/>
        </w:rPr>
        <w:t>Programele şi modulele sunt compatibile cu standardele naţionale şi europene în domeniu și urmăresc formarea continuă, stimularea gândirii critice, dezvoltarea deprinderilor şi competenţelor tinerilor şi orientarea lor către autoinstruire, precum și oferirea de modele profesionale şi umane.</w:t>
      </w:r>
      <w:proofErr w:type="gramEnd"/>
    </w:p>
    <w:p w14:paraId="551E1E0D" w14:textId="77777777" w:rsidR="00885400" w:rsidRPr="00885400" w:rsidRDefault="00885400" w:rsidP="00885400">
      <w:pPr>
        <w:ind w:firstLine="720"/>
        <w:rPr>
          <w:rFonts w:cstheme="minorHAnsi"/>
        </w:rPr>
      </w:pPr>
    </w:p>
    <w:p w14:paraId="17347AF5" w14:textId="77777777" w:rsidR="002A047A" w:rsidRDefault="002A047A" w:rsidP="002A047A">
      <w:pPr>
        <w:rPr>
          <w:lang w:val="ro-RO"/>
        </w:rPr>
      </w:pPr>
      <w:bookmarkStart w:id="48" w:name="_Toc396599659"/>
      <w:bookmarkStart w:id="49" w:name="_Toc526854218"/>
    </w:p>
    <w:p w14:paraId="535DD774" w14:textId="4D7AE0F7" w:rsidR="002A047A" w:rsidRPr="009C5C58" w:rsidRDefault="002A047A" w:rsidP="00CE7833">
      <w:pPr>
        <w:pStyle w:val="Heading2"/>
        <w:numPr>
          <w:ilvl w:val="2"/>
          <w:numId w:val="21"/>
        </w:numPr>
        <w:tabs>
          <w:tab w:val="left" w:pos="810"/>
        </w:tabs>
        <w:spacing w:before="0"/>
        <w:rPr>
          <w:rFonts w:asciiTheme="minorHAnsi" w:hAnsiTheme="minorHAnsi" w:cstheme="minorHAnsi"/>
          <w:lang w:val="es-ES"/>
        </w:rPr>
      </w:pPr>
      <w:bookmarkStart w:id="50" w:name="_Toc162969654"/>
      <w:r w:rsidRPr="009C5C58">
        <w:rPr>
          <w:rFonts w:asciiTheme="minorHAnsi" w:hAnsiTheme="minorHAnsi" w:cstheme="minorHAnsi"/>
          <w:lang w:val="es-ES"/>
        </w:rPr>
        <w:t>Facultatea de Medicină şi Farmacie</w:t>
      </w:r>
      <w:bookmarkEnd w:id="48"/>
      <w:bookmarkEnd w:id="49"/>
      <w:bookmarkEnd w:id="50"/>
    </w:p>
    <w:p w14:paraId="521F5DCC" w14:textId="6207ED76" w:rsidR="002A047A" w:rsidRPr="006A5A37" w:rsidRDefault="00327ED3" w:rsidP="002A047A">
      <w:pPr>
        <w:ind w:firstLine="720"/>
        <w:rPr>
          <w:rFonts w:ascii="Aptos" w:hAnsi="Aptos" w:cstheme="minorHAnsi"/>
          <w:lang w:val="ro-RO"/>
        </w:rPr>
      </w:pPr>
      <w:hyperlink r:id="rId39" w:history="1">
        <w:r w:rsidR="002A047A" w:rsidRPr="006A5A37">
          <w:rPr>
            <w:rStyle w:val="Hyperlink"/>
            <w:rFonts w:ascii="Aptos" w:hAnsi="Aptos" w:cstheme="minorHAnsi"/>
            <w:lang w:val="es-ES"/>
          </w:rPr>
          <w:t>Facultatea de Medicină şi Farmacie</w:t>
        </w:r>
      </w:hyperlink>
      <w:r w:rsidR="002A047A" w:rsidRPr="009C5C58">
        <w:rPr>
          <w:rFonts w:cstheme="minorHAnsi"/>
          <w:lang w:val="es-ES"/>
        </w:rPr>
        <w:t xml:space="preserve"> </w:t>
      </w:r>
      <w:r w:rsidR="002A047A" w:rsidRPr="006A5A37">
        <w:rPr>
          <w:rFonts w:ascii="Aptos" w:hAnsi="Aptos" w:cstheme="minorHAnsi"/>
          <w:lang w:val="ro-RO"/>
        </w:rPr>
        <w:t xml:space="preserve">pregăteşte la cele mai înalte standarde viitorii medici, farmacişti, dentişti şi asistente medicale în vederea asigurării unei asistenţe medicale de cel mai înalt nivel în spațiul european sau </w:t>
      </w:r>
      <w:r w:rsidR="00BF323E" w:rsidRPr="006A5A37">
        <w:rPr>
          <w:rFonts w:ascii="Aptos" w:hAnsi="Aptos" w:cstheme="minorHAnsi"/>
          <w:lang w:val="ro-RO"/>
        </w:rPr>
        <w:t>m</w:t>
      </w:r>
      <w:r w:rsidR="00E47084" w:rsidRPr="006A5A37">
        <w:rPr>
          <w:rFonts w:ascii="Aptos" w:hAnsi="Aptos" w:cstheme="minorHAnsi"/>
          <w:lang w:val="ro-RO"/>
        </w:rPr>
        <w:t>o</w:t>
      </w:r>
      <w:r w:rsidR="00BF323E" w:rsidRPr="006A5A37">
        <w:rPr>
          <w:rFonts w:ascii="Aptos" w:hAnsi="Aptos" w:cstheme="minorHAnsi"/>
          <w:lang w:val="ro-RO"/>
        </w:rPr>
        <w:t>ndial,</w:t>
      </w:r>
      <w:r w:rsidR="002A047A" w:rsidRPr="006A5A37">
        <w:rPr>
          <w:rFonts w:ascii="Aptos" w:hAnsi="Aptos" w:cstheme="minorHAnsi"/>
          <w:lang w:val="ro-RO"/>
        </w:rPr>
        <w:t xml:space="preserve"> </w:t>
      </w:r>
      <w:r w:rsidR="00BF323E" w:rsidRPr="006A5A37">
        <w:rPr>
          <w:rFonts w:ascii="Aptos" w:hAnsi="Aptos" w:cstheme="minorHAnsi"/>
          <w:lang w:val="ro-RO"/>
        </w:rPr>
        <w:t>conform reglementărilor generale şi sectoriale din Uniunea Europeană.</w:t>
      </w:r>
    </w:p>
    <w:p w14:paraId="185E4117" w14:textId="4CDF0DAD" w:rsidR="002A047A" w:rsidRPr="006A5A37" w:rsidRDefault="002A047A" w:rsidP="00E47084">
      <w:pPr>
        <w:ind w:firstLine="720"/>
        <w:rPr>
          <w:rFonts w:ascii="Aptos" w:hAnsi="Aptos" w:cstheme="minorHAnsi"/>
          <w:lang w:val="ro-RO"/>
        </w:rPr>
      </w:pPr>
      <w:r w:rsidRPr="006A5A37">
        <w:rPr>
          <w:rFonts w:ascii="Aptos" w:hAnsi="Aptos" w:cstheme="minorHAnsi"/>
          <w:lang w:val="ro-RO"/>
        </w:rPr>
        <w:t xml:space="preserve">Misiunea Facultății de Medicină și Farmacie din Galați constă în furnizarea de cunoștințe și formarea de competențe generale, specifice și atitudinale, astfel încât absolvenții să reprezinte, prin dezvoltarea propriei cariere medicale, adevărate dovezi ale excelenței academice. Sunt organizate programe de studii </w:t>
      </w:r>
      <w:r w:rsidR="00E47084" w:rsidRPr="006A5A37">
        <w:rPr>
          <w:rFonts w:ascii="Aptos" w:hAnsi="Aptos" w:cstheme="minorHAnsi"/>
          <w:lang w:val="ro-RO"/>
        </w:rPr>
        <w:t>universitare oferite comasat de licenţă şi master</w:t>
      </w:r>
      <w:r w:rsidRPr="006A5A37">
        <w:rPr>
          <w:rFonts w:ascii="Aptos" w:hAnsi="Aptos" w:cstheme="minorHAnsi"/>
          <w:lang w:val="ro-RO"/>
        </w:rPr>
        <w:t xml:space="preserve"> domeni</w:t>
      </w:r>
      <w:r w:rsidR="00E47084" w:rsidRPr="006A5A37">
        <w:rPr>
          <w:rFonts w:ascii="Aptos" w:hAnsi="Aptos" w:cstheme="minorHAnsi"/>
          <w:lang w:val="ro-RO"/>
        </w:rPr>
        <w:t>ul Sănătate (Farmacie, Medicină, Medicină (Enna – Italia), Medicină (în limba engleză), Medicină dentară, Moaşe, Asistenţă medicală generală, Tehnică dentară) și programe de studii universitare de doctorat în domeniile Medicină și Farmacie.</w:t>
      </w:r>
    </w:p>
    <w:p w14:paraId="744455A4" w14:textId="77777777" w:rsidR="00E47084" w:rsidRPr="00E47084" w:rsidRDefault="00E47084" w:rsidP="00E47084">
      <w:pPr>
        <w:ind w:firstLine="720"/>
        <w:rPr>
          <w:rFonts w:cstheme="minorHAnsi"/>
          <w:lang w:val="es-ES"/>
        </w:rPr>
      </w:pPr>
    </w:p>
    <w:p w14:paraId="20594D19" w14:textId="0F5DE1EC" w:rsidR="002A047A" w:rsidRDefault="002A047A" w:rsidP="00CE7833">
      <w:pPr>
        <w:pStyle w:val="Heading2"/>
        <w:numPr>
          <w:ilvl w:val="2"/>
          <w:numId w:val="21"/>
        </w:numPr>
        <w:tabs>
          <w:tab w:val="left" w:pos="810"/>
        </w:tabs>
        <w:spacing w:before="0"/>
        <w:rPr>
          <w:rFonts w:asciiTheme="minorHAnsi" w:hAnsiTheme="minorHAnsi" w:cstheme="minorHAnsi"/>
        </w:rPr>
      </w:pPr>
      <w:bookmarkStart w:id="51" w:name="_Toc396599660"/>
      <w:bookmarkStart w:id="52" w:name="_Toc526854219"/>
      <w:bookmarkStart w:id="53" w:name="_Toc162969655"/>
      <w:r>
        <w:rPr>
          <w:rFonts w:asciiTheme="minorHAnsi" w:hAnsiTheme="minorHAnsi" w:cstheme="minorHAnsi"/>
        </w:rPr>
        <w:t>Facultatea de Arte</w:t>
      </w:r>
      <w:bookmarkEnd w:id="51"/>
      <w:bookmarkEnd w:id="52"/>
      <w:bookmarkEnd w:id="53"/>
    </w:p>
    <w:p w14:paraId="138757E2" w14:textId="7172F9D1" w:rsidR="00E66F66" w:rsidRDefault="002A047A" w:rsidP="00E66F66">
      <w:pPr>
        <w:ind w:firstLine="720"/>
        <w:rPr>
          <w:rFonts w:ascii="Aptos" w:hAnsi="Aptos" w:cstheme="minorHAnsi"/>
          <w:lang w:val="ro-RO"/>
        </w:rPr>
      </w:pPr>
      <w:r w:rsidRPr="006A5A37">
        <w:rPr>
          <w:rFonts w:ascii="Aptos" w:hAnsi="Aptos" w:cstheme="minorHAnsi"/>
          <w:lang w:val="ro-RO"/>
        </w:rPr>
        <w:t>Educația artistică de nivel superior este crezul</w:t>
      </w:r>
      <w:r>
        <w:rPr>
          <w:rFonts w:cstheme="minorHAnsi"/>
        </w:rPr>
        <w:t xml:space="preserve"> </w:t>
      </w:r>
      <w:hyperlink r:id="rId40" w:history="1">
        <w:r w:rsidRPr="006A5A37">
          <w:rPr>
            <w:rStyle w:val="Hyperlink"/>
            <w:rFonts w:ascii="Aptos" w:hAnsi="Aptos" w:cstheme="minorHAnsi"/>
          </w:rPr>
          <w:t>Facultății de Arte</w:t>
        </w:r>
      </w:hyperlink>
      <w:r>
        <w:rPr>
          <w:rFonts w:cstheme="minorHAnsi"/>
        </w:rPr>
        <w:t xml:space="preserve"> </w:t>
      </w:r>
      <w:r w:rsidRPr="006A5A37">
        <w:rPr>
          <w:rFonts w:ascii="Aptos" w:hAnsi="Aptos" w:cstheme="minorHAnsi"/>
          <w:lang w:val="ro-RO"/>
        </w:rPr>
        <w:t>din Galați și reprezintă combustia realizării unei deschideri de noi orizonturi ce contribuie la completarea zestrei culturii locale, regionale și naționale prin înlesnirea aparițiilor unor noi creații artistice și de cercetare. Facultatea oferă pregătire în următoarele domenii</w:t>
      </w:r>
      <w:r w:rsidR="00E66F66" w:rsidRPr="006A5A37">
        <w:rPr>
          <w:rFonts w:ascii="Aptos" w:hAnsi="Aptos" w:cstheme="minorHAnsi"/>
          <w:lang w:val="ro-RO"/>
        </w:rPr>
        <w:t xml:space="preserve"> de studii universitare</w:t>
      </w:r>
      <w:r w:rsidR="006A5A37">
        <w:rPr>
          <w:rFonts w:ascii="Aptos" w:hAnsi="Aptos" w:cstheme="minorHAnsi"/>
          <w:lang w:val="ro-RO"/>
        </w:rPr>
        <w:t xml:space="preserve"> </w:t>
      </w:r>
      <w:r w:rsidR="00E66F66" w:rsidRPr="006A5A37">
        <w:rPr>
          <w:rFonts w:ascii="Aptos" w:hAnsi="Aptos" w:cstheme="minorHAnsi"/>
          <w:lang w:val="ro-RO"/>
        </w:rPr>
        <w:t>de licență și masterat</w:t>
      </w:r>
      <w:r w:rsidRPr="006A5A37">
        <w:rPr>
          <w:rFonts w:ascii="Aptos" w:hAnsi="Aptos" w:cstheme="minorHAnsi"/>
          <w:lang w:val="ro-RO"/>
        </w:rPr>
        <w:t>:</w:t>
      </w:r>
      <w:r w:rsidR="00E66F66" w:rsidRPr="006A5A37">
        <w:rPr>
          <w:rFonts w:ascii="Aptos" w:hAnsi="Aptos" w:cstheme="minorHAnsi"/>
          <w:lang w:val="ro-RO"/>
        </w:rPr>
        <w:t xml:space="preserve"> Teatru şi artele spectacolului, Muzică și Arte vizuale. Misiunea Facultății </w:t>
      </w:r>
      <w:proofErr w:type="gramStart"/>
      <w:r w:rsidR="00E66F66" w:rsidRPr="006A5A37">
        <w:rPr>
          <w:rFonts w:ascii="Aptos" w:hAnsi="Aptos" w:cstheme="minorHAnsi"/>
          <w:lang w:val="ro-RO"/>
        </w:rPr>
        <w:t>este</w:t>
      </w:r>
      <w:proofErr w:type="gramEnd"/>
      <w:r w:rsidR="00E66F66" w:rsidRPr="006A5A37">
        <w:rPr>
          <w:rFonts w:ascii="Aptos" w:hAnsi="Aptos" w:cstheme="minorHAnsi"/>
          <w:lang w:val="ro-RO"/>
        </w:rPr>
        <w:t xml:space="preserve"> aceea de a valorifica şi oferi studenţilor competenţele cognitive şi comportamentale necesare pentru a deveni specialişti într-un mediu artistic tot mai complex şi dinamic. Prin promovarea unei gândiri critice asupra artei, programele îşi propun să formeze specialişti care să contribuie la dezvoltarea și creșterea prestigiului artistic national, capabili să iniţieze, să conducă şi să controleze proiecte finanţate prin intermediul Fondului European pentru Arta si Cultur</w:t>
      </w:r>
      <w:r w:rsidR="0096172E" w:rsidRPr="006A5A37">
        <w:rPr>
          <w:rFonts w:ascii="Aptos" w:hAnsi="Aptos" w:cstheme="minorHAnsi"/>
          <w:lang w:val="ro-RO"/>
        </w:rPr>
        <w:t>ă</w:t>
      </w:r>
      <w:r w:rsidR="00E66F66" w:rsidRPr="006A5A37">
        <w:rPr>
          <w:rFonts w:ascii="Aptos" w:hAnsi="Aptos" w:cstheme="minorHAnsi"/>
          <w:lang w:val="ro-RO"/>
        </w:rPr>
        <w:t>.</w:t>
      </w:r>
    </w:p>
    <w:p w14:paraId="62E6B059" w14:textId="77777777" w:rsidR="006A5A37" w:rsidRPr="006A5A37" w:rsidRDefault="006A5A37" w:rsidP="00E66F66">
      <w:pPr>
        <w:ind w:firstLine="720"/>
        <w:rPr>
          <w:rFonts w:ascii="Aptos" w:hAnsi="Aptos" w:cstheme="minorHAnsi"/>
          <w:lang w:val="ro-RO"/>
        </w:rPr>
      </w:pPr>
    </w:p>
    <w:p w14:paraId="11B32370" w14:textId="5DBE3575" w:rsidR="002A047A" w:rsidRDefault="002A047A" w:rsidP="00CE7833">
      <w:pPr>
        <w:pStyle w:val="Heading2"/>
        <w:numPr>
          <w:ilvl w:val="2"/>
          <w:numId w:val="21"/>
        </w:numPr>
        <w:tabs>
          <w:tab w:val="left" w:pos="810"/>
        </w:tabs>
        <w:spacing w:before="0"/>
        <w:rPr>
          <w:rFonts w:asciiTheme="minorHAnsi" w:hAnsiTheme="minorHAnsi" w:cstheme="minorHAnsi"/>
        </w:rPr>
      </w:pPr>
      <w:bookmarkStart w:id="54" w:name="_Toc162969656"/>
      <w:bookmarkStart w:id="55" w:name="_Toc396599661"/>
      <w:bookmarkStart w:id="56" w:name="_Toc526854220"/>
      <w:r>
        <w:rPr>
          <w:rFonts w:asciiTheme="minorHAnsi" w:hAnsiTheme="minorHAnsi" w:cstheme="minorHAnsi"/>
        </w:rPr>
        <w:t>Facultatea Transfrontalieră</w:t>
      </w:r>
      <w:bookmarkEnd w:id="54"/>
      <w:r>
        <w:rPr>
          <w:rFonts w:asciiTheme="minorHAnsi" w:hAnsiTheme="minorHAnsi" w:cstheme="minorHAnsi"/>
        </w:rPr>
        <w:t xml:space="preserve"> </w:t>
      </w:r>
      <w:bookmarkEnd w:id="55"/>
      <w:bookmarkEnd w:id="56"/>
    </w:p>
    <w:p w14:paraId="20632E12" w14:textId="1BB1E1B5" w:rsidR="002A047A" w:rsidRPr="006A5A37" w:rsidRDefault="00327ED3" w:rsidP="002A047A">
      <w:pPr>
        <w:ind w:firstLine="720"/>
        <w:rPr>
          <w:rFonts w:ascii="Aptos" w:hAnsi="Aptos" w:cstheme="minorHAnsi"/>
          <w:lang w:val="ro-RO"/>
        </w:rPr>
      </w:pPr>
      <w:hyperlink r:id="rId41" w:history="1">
        <w:r w:rsidR="002A047A" w:rsidRPr="006A5A37">
          <w:rPr>
            <w:rStyle w:val="Hyperlink"/>
            <w:rFonts w:ascii="Aptos" w:hAnsi="Aptos" w:cstheme="minorHAnsi"/>
            <w:szCs w:val="24"/>
          </w:rPr>
          <w:t>Facultatea Transfrontalieră</w:t>
        </w:r>
      </w:hyperlink>
      <w:r w:rsidR="002A047A">
        <w:rPr>
          <w:rFonts w:cstheme="minorHAnsi"/>
          <w:szCs w:val="24"/>
        </w:rPr>
        <w:t xml:space="preserve"> </w:t>
      </w:r>
      <w:r w:rsidR="002A047A" w:rsidRPr="006A5A37">
        <w:rPr>
          <w:rFonts w:ascii="Aptos" w:hAnsi="Aptos" w:cstheme="minorHAnsi"/>
          <w:lang w:val="ro-RO"/>
        </w:rPr>
        <w:t xml:space="preserve">răspunde nevoilor sociale ale Republicii Moldova și se bazează pe colaborarea cu instituțiile de învățământ superior partenere, precum </w:t>
      </w:r>
      <w:r w:rsidR="002A047A" w:rsidRPr="006A5A37">
        <w:rPr>
          <w:rFonts w:ascii="Aptos" w:hAnsi="Aptos" w:cstheme="minorHAnsi"/>
          <w:lang w:val="ro-RO"/>
        </w:rPr>
        <w:lastRenderedPageBreak/>
        <w:t xml:space="preserve">Universitățile de Stat din Cahul, Comrat și Chișinău. Educația transfrontalieră presupune mobilitate, iar mobilitatea oferă învățare prin descoperire, schimb de experiență, dar, mai ales, COMUNICARE. </w:t>
      </w:r>
    </w:p>
    <w:p w14:paraId="17EB2CBA" w14:textId="401B137F" w:rsidR="002A047A" w:rsidRPr="006A5A37" w:rsidRDefault="002A047A" w:rsidP="00CE7833">
      <w:pPr>
        <w:ind w:firstLine="720"/>
        <w:rPr>
          <w:rFonts w:ascii="Aptos" w:hAnsi="Aptos" w:cstheme="minorHAnsi"/>
          <w:lang w:val="ro-RO"/>
        </w:rPr>
      </w:pPr>
      <w:r w:rsidRPr="006A5A37">
        <w:rPr>
          <w:rFonts w:ascii="Aptos" w:hAnsi="Aptos" w:cstheme="minorHAnsi"/>
          <w:lang w:val="ro-RO"/>
        </w:rPr>
        <w:t xml:space="preserve">Cu o tradiție de </w:t>
      </w:r>
      <w:r w:rsidR="000B561B" w:rsidRPr="006A5A37">
        <w:rPr>
          <w:rFonts w:ascii="Aptos" w:hAnsi="Aptos" w:cstheme="minorHAnsi"/>
          <w:lang w:val="ro-RO"/>
        </w:rPr>
        <w:t xml:space="preserve">peste </w:t>
      </w:r>
      <w:r w:rsidRPr="006A5A37">
        <w:rPr>
          <w:rFonts w:ascii="Aptos" w:hAnsi="Aptos" w:cstheme="minorHAnsi"/>
          <w:lang w:val="ro-RO"/>
        </w:rPr>
        <w:t xml:space="preserve">douăzeci şi cinci de ani, în cadrul </w:t>
      </w:r>
      <w:r w:rsidR="00E66F66" w:rsidRPr="006A5A37">
        <w:rPr>
          <w:rFonts w:ascii="Aptos" w:hAnsi="Aptos" w:cstheme="minorHAnsi"/>
          <w:lang w:val="ro-RO"/>
        </w:rPr>
        <w:t>F</w:t>
      </w:r>
      <w:r w:rsidRPr="006A5A37">
        <w:rPr>
          <w:rFonts w:ascii="Aptos" w:hAnsi="Aptos" w:cstheme="minorHAnsi"/>
          <w:lang w:val="ro-RO"/>
        </w:rPr>
        <w:t>acultății se organizează programe de studii universitare</w:t>
      </w:r>
      <w:r w:rsidR="00E66F66" w:rsidRPr="006A5A37">
        <w:rPr>
          <w:rFonts w:ascii="Aptos" w:hAnsi="Aptos" w:cstheme="minorHAnsi"/>
          <w:lang w:val="ro-RO"/>
        </w:rPr>
        <w:t xml:space="preserve"> </w:t>
      </w:r>
      <w:r w:rsidR="000B561B" w:rsidRPr="006A5A37">
        <w:rPr>
          <w:rFonts w:ascii="Aptos" w:hAnsi="Aptos" w:cstheme="minorHAnsi"/>
          <w:lang w:val="ro-RO"/>
        </w:rPr>
        <w:t xml:space="preserve">de licență </w:t>
      </w:r>
      <w:r w:rsidR="00E66F66" w:rsidRPr="006A5A37">
        <w:rPr>
          <w:rFonts w:ascii="Aptos" w:hAnsi="Aptos" w:cstheme="minorHAnsi"/>
          <w:lang w:val="ro-RO"/>
        </w:rPr>
        <w:t xml:space="preserve">în următoarele domenii: </w:t>
      </w:r>
      <w:r w:rsidR="000B561B" w:rsidRPr="006A5A37">
        <w:rPr>
          <w:rFonts w:ascii="Aptos" w:hAnsi="Aptos" w:cstheme="minorHAnsi"/>
          <w:lang w:val="ro-RO"/>
        </w:rPr>
        <w:t>Economie şi afaceri internaţionale, Ingineria produselor alimentare, Limbi moderne aplicate, Inginerie mecanică, Inginerie industrială, Educaţie fizică şi sport, Kinetoterapie, Știința mediului și Relații internaționale și studii europene. De asemenea, Facultatea oferă și programe de studii universitare de masterat, în următoarele domenii: Drept, Științe ale comunicării, Economie şi afaceri internaţionale, Ingineria materialelor, Ingineria produselor alimentare, Știința sportului și educației fizice, Filologie și Istorie.</w:t>
      </w:r>
    </w:p>
    <w:p w14:paraId="616FDA3D" w14:textId="77777777" w:rsidR="000B561B" w:rsidRPr="006A5A37" w:rsidRDefault="000B561B" w:rsidP="000B561B">
      <w:pPr>
        <w:rPr>
          <w:rFonts w:ascii="Aptos" w:hAnsi="Aptos" w:cstheme="minorHAnsi"/>
          <w:lang w:val="ro-RO"/>
        </w:rPr>
      </w:pPr>
    </w:p>
    <w:p w14:paraId="7433F71F" w14:textId="0EE54212" w:rsidR="000B561B" w:rsidRPr="000B561B" w:rsidRDefault="000B561B" w:rsidP="00CE7833">
      <w:pPr>
        <w:pStyle w:val="Heading2"/>
        <w:numPr>
          <w:ilvl w:val="2"/>
          <w:numId w:val="21"/>
        </w:numPr>
        <w:tabs>
          <w:tab w:val="left" w:pos="810"/>
        </w:tabs>
        <w:spacing w:before="0"/>
        <w:rPr>
          <w:rFonts w:asciiTheme="minorHAnsi" w:hAnsiTheme="minorHAnsi" w:cstheme="minorHAnsi"/>
          <w:lang w:val="it-IT"/>
        </w:rPr>
      </w:pPr>
      <w:r w:rsidRPr="000B561B">
        <w:rPr>
          <w:rFonts w:asciiTheme="minorHAnsi" w:hAnsiTheme="minorHAnsi" w:cstheme="minorHAnsi"/>
          <w:lang w:val="it-IT"/>
        </w:rPr>
        <w:t>Facultatea de Științe ale Ed</w:t>
      </w:r>
      <w:r>
        <w:rPr>
          <w:rFonts w:asciiTheme="minorHAnsi" w:hAnsiTheme="minorHAnsi" w:cstheme="minorHAnsi"/>
          <w:lang w:val="it-IT"/>
        </w:rPr>
        <w:t>ucației</w:t>
      </w:r>
    </w:p>
    <w:p w14:paraId="2C812FB1" w14:textId="3CD27EFE" w:rsidR="000B561B" w:rsidRPr="006A5A37" w:rsidRDefault="00B94BAF" w:rsidP="000B561B">
      <w:pPr>
        <w:ind w:firstLine="720"/>
        <w:rPr>
          <w:rFonts w:ascii="Aptos" w:hAnsi="Aptos" w:cstheme="minorHAnsi"/>
          <w:lang w:val="ro-RO"/>
        </w:rPr>
      </w:pPr>
      <w:r w:rsidRPr="006A5A37">
        <w:rPr>
          <w:rFonts w:ascii="Aptos" w:hAnsi="Aptos" w:cstheme="minorHAnsi"/>
          <w:lang w:val="ro-RO"/>
        </w:rPr>
        <w:t>Facultatea de Științe ale Educației gestionează, î</w:t>
      </w:r>
      <w:r w:rsidR="00DD6BAE" w:rsidRPr="006A5A37">
        <w:rPr>
          <w:rFonts w:ascii="Aptos" w:hAnsi="Aptos" w:cstheme="minorHAnsi"/>
          <w:lang w:val="ro-RO"/>
        </w:rPr>
        <w:t xml:space="preserve">ncepând cu anul universitar 2025-2026, </w:t>
      </w:r>
      <w:r w:rsidR="000B561B" w:rsidRPr="006A5A37">
        <w:rPr>
          <w:rFonts w:ascii="Aptos" w:hAnsi="Aptos" w:cstheme="minorHAnsi"/>
          <w:lang w:val="ro-RO"/>
        </w:rPr>
        <w:t>portofoliul de programe din domeniul Științe ale educației, după cum urmează:</w:t>
      </w:r>
    </w:p>
    <w:p w14:paraId="730F75C2" w14:textId="60F1B72A" w:rsidR="000B561B" w:rsidRPr="006A5A37" w:rsidRDefault="000B561B" w:rsidP="000B561B">
      <w:pPr>
        <w:pStyle w:val="ListParagraph"/>
        <w:numPr>
          <w:ilvl w:val="0"/>
          <w:numId w:val="18"/>
        </w:numPr>
        <w:rPr>
          <w:rFonts w:ascii="Aptos" w:hAnsi="Aptos" w:cstheme="minorHAnsi"/>
          <w:lang w:val="ro-RO"/>
        </w:rPr>
      </w:pPr>
      <w:r w:rsidRPr="006A5A37">
        <w:rPr>
          <w:rFonts w:ascii="Aptos" w:hAnsi="Aptos" w:cstheme="minorHAnsi"/>
          <w:lang w:val="ro-RO"/>
        </w:rPr>
        <w:t xml:space="preserve">Programe de formare inițială a personalului didactic prin studii psihopedagogice în domeniul Știinţe ale </w:t>
      </w:r>
      <w:r w:rsidR="006A5A37">
        <w:rPr>
          <w:rFonts w:ascii="Aptos" w:hAnsi="Aptos" w:cstheme="minorHAnsi"/>
          <w:lang w:val="ro-RO"/>
        </w:rPr>
        <w:t>e</w:t>
      </w:r>
      <w:r w:rsidRPr="006A5A37">
        <w:rPr>
          <w:rFonts w:ascii="Aptos" w:hAnsi="Aptos" w:cstheme="minorHAnsi"/>
          <w:lang w:val="ro-RO"/>
        </w:rPr>
        <w:t>ducaţiei</w:t>
      </w:r>
      <w:r w:rsidR="00DD6BAE" w:rsidRPr="006A5A37">
        <w:rPr>
          <w:rFonts w:ascii="Aptos" w:hAnsi="Aptos" w:cstheme="minorHAnsi"/>
          <w:lang w:val="ro-RO"/>
        </w:rPr>
        <w:t>;</w:t>
      </w:r>
    </w:p>
    <w:p w14:paraId="2CFCC4AE" w14:textId="05964D65" w:rsidR="00DD6BAE" w:rsidRPr="006A5A37" w:rsidRDefault="000B561B" w:rsidP="001B0951">
      <w:pPr>
        <w:pStyle w:val="ListParagraph"/>
        <w:numPr>
          <w:ilvl w:val="0"/>
          <w:numId w:val="18"/>
        </w:numPr>
        <w:rPr>
          <w:rFonts w:ascii="Aptos" w:hAnsi="Aptos" w:cstheme="minorHAnsi"/>
          <w:lang w:val="ro-RO"/>
        </w:rPr>
      </w:pPr>
      <w:r w:rsidRPr="006A5A37">
        <w:rPr>
          <w:rFonts w:ascii="Aptos" w:hAnsi="Aptos" w:cstheme="minorHAnsi"/>
          <w:lang w:val="ro-RO"/>
        </w:rPr>
        <w:t>Program</w:t>
      </w:r>
      <w:r w:rsidR="00DD6BAE" w:rsidRPr="006A5A37">
        <w:rPr>
          <w:rFonts w:ascii="Aptos" w:hAnsi="Aptos" w:cstheme="minorHAnsi"/>
          <w:lang w:val="ro-RO"/>
        </w:rPr>
        <w:t>e</w:t>
      </w:r>
      <w:r w:rsidRPr="006A5A37">
        <w:rPr>
          <w:rFonts w:ascii="Aptos" w:hAnsi="Aptos" w:cstheme="minorHAnsi"/>
          <w:lang w:val="ro-RO"/>
        </w:rPr>
        <w:t xml:space="preserve"> de studii universitare de licenţă </w:t>
      </w:r>
      <w:r w:rsidR="00DD6BAE" w:rsidRPr="006A5A37">
        <w:rPr>
          <w:rFonts w:ascii="Aptos" w:hAnsi="Aptos" w:cstheme="minorHAnsi"/>
          <w:lang w:val="ro-RO"/>
        </w:rPr>
        <w:t>Pedagogia învățământului primar și Educație timpurie;</w:t>
      </w:r>
    </w:p>
    <w:p w14:paraId="1C6CC6ED" w14:textId="77777777" w:rsidR="00DD6BAE" w:rsidRPr="006A5A37" w:rsidRDefault="000B561B" w:rsidP="00DD6BAE">
      <w:pPr>
        <w:pStyle w:val="ListParagraph"/>
        <w:numPr>
          <w:ilvl w:val="0"/>
          <w:numId w:val="18"/>
        </w:numPr>
        <w:rPr>
          <w:rFonts w:ascii="Aptos" w:hAnsi="Aptos" w:cstheme="minorHAnsi"/>
          <w:lang w:val="ro-RO"/>
        </w:rPr>
      </w:pPr>
      <w:r w:rsidRPr="006A5A37">
        <w:rPr>
          <w:rFonts w:ascii="Aptos" w:hAnsi="Aptos" w:cstheme="minorHAnsi"/>
          <w:lang w:val="ro-RO"/>
        </w:rPr>
        <w:t>Program</w:t>
      </w:r>
      <w:r w:rsidR="00DD6BAE" w:rsidRPr="006A5A37">
        <w:rPr>
          <w:rFonts w:ascii="Aptos" w:hAnsi="Aptos" w:cstheme="minorHAnsi"/>
          <w:lang w:val="ro-RO"/>
        </w:rPr>
        <w:t xml:space="preserve">ele </w:t>
      </w:r>
      <w:r w:rsidRPr="006A5A37">
        <w:rPr>
          <w:rFonts w:ascii="Aptos" w:hAnsi="Aptos" w:cstheme="minorHAnsi"/>
          <w:lang w:val="ro-RO"/>
        </w:rPr>
        <w:t>de studii universitare de masterat „Management educaţional</w:t>
      </w:r>
      <w:r w:rsidR="00DD6BAE" w:rsidRPr="006A5A37">
        <w:rPr>
          <w:rFonts w:ascii="Aptos" w:hAnsi="Aptos" w:cstheme="minorHAnsi"/>
          <w:lang w:val="ro-RO"/>
        </w:rPr>
        <w:t xml:space="preserve"> și</w:t>
      </w:r>
      <w:r w:rsidRPr="006A5A37">
        <w:rPr>
          <w:rFonts w:ascii="Aptos" w:hAnsi="Aptos" w:cstheme="minorHAnsi"/>
          <w:lang w:val="ro-RO"/>
        </w:rPr>
        <w:t xml:space="preserve"> „Consiliere școlară și incluziunea persoanelor cu cerințe educaționale speciale</w:t>
      </w:r>
      <w:r w:rsidR="00DD6BAE" w:rsidRPr="006A5A37">
        <w:rPr>
          <w:rFonts w:ascii="Aptos" w:hAnsi="Aptos" w:cstheme="minorHAnsi"/>
          <w:lang w:val="ro-RO"/>
        </w:rPr>
        <w:t>;</w:t>
      </w:r>
    </w:p>
    <w:p w14:paraId="3F050272" w14:textId="77777777" w:rsidR="00DD6BAE" w:rsidRPr="006A5A37" w:rsidRDefault="000B561B" w:rsidP="00DD6BAE">
      <w:pPr>
        <w:pStyle w:val="ListParagraph"/>
        <w:numPr>
          <w:ilvl w:val="0"/>
          <w:numId w:val="18"/>
        </w:numPr>
        <w:rPr>
          <w:rFonts w:ascii="Aptos" w:hAnsi="Aptos" w:cstheme="minorHAnsi"/>
          <w:lang w:val="ro-RO"/>
        </w:rPr>
      </w:pPr>
      <w:r w:rsidRPr="006A5A37">
        <w:rPr>
          <w:rFonts w:ascii="Aptos" w:hAnsi="Aptos" w:cstheme="minorHAnsi"/>
          <w:lang w:val="ro-RO"/>
        </w:rPr>
        <w:t>Programul de formare psihopedagogică - Nivel I şi Nivel II</w:t>
      </w:r>
      <w:r w:rsidR="00DD6BAE" w:rsidRPr="006A5A37">
        <w:rPr>
          <w:rFonts w:ascii="Aptos" w:hAnsi="Aptos" w:cstheme="minorHAnsi"/>
          <w:lang w:val="ro-RO"/>
        </w:rPr>
        <w:t>;</w:t>
      </w:r>
    </w:p>
    <w:p w14:paraId="033C20CE" w14:textId="77777777" w:rsidR="00DD6BAE" w:rsidRPr="006A5A37" w:rsidRDefault="000B561B" w:rsidP="00DD6BAE">
      <w:pPr>
        <w:pStyle w:val="ListParagraph"/>
        <w:numPr>
          <w:ilvl w:val="0"/>
          <w:numId w:val="18"/>
        </w:numPr>
        <w:rPr>
          <w:rFonts w:ascii="Aptos" w:hAnsi="Aptos" w:cstheme="minorHAnsi"/>
          <w:lang w:val="ro-RO"/>
        </w:rPr>
      </w:pPr>
      <w:r w:rsidRPr="006A5A37">
        <w:rPr>
          <w:rFonts w:ascii="Aptos" w:hAnsi="Aptos" w:cstheme="minorHAnsi"/>
          <w:lang w:val="ro-RO"/>
        </w:rPr>
        <w:t>Programe de formare continuă şi de evoluţie în cariera didactică prin organizarea și susținerea gradului didactic II şi a gradului didactic I</w:t>
      </w:r>
      <w:r w:rsidR="00DD6BAE" w:rsidRPr="006A5A37">
        <w:rPr>
          <w:rFonts w:ascii="Aptos" w:hAnsi="Aptos" w:cstheme="minorHAnsi"/>
          <w:lang w:val="ro-RO"/>
        </w:rPr>
        <w:t>.</w:t>
      </w:r>
    </w:p>
    <w:p w14:paraId="7121B6DD" w14:textId="1105DD3C" w:rsidR="00CD6A2F" w:rsidRPr="00DD6E95" w:rsidRDefault="006A5A37" w:rsidP="00B94BAF">
      <w:pPr>
        <w:pStyle w:val="Heading1"/>
        <w:rPr>
          <w:rFonts w:ascii="Aptos" w:hAnsi="Aptos"/>
          <w:lang w:val="ro-RO"/>
        </w:rPr>
      </w:pPr>
      <w:r>
        <w:rPr>
          <w:rFonts w:ascii="Aptos" w:hAnsi="Aptos"/>
          <w:lang w:val="ro-RO"/>
        </w:rPr>
        <w:t>3</w:t>
      </w:r>
      <w:r w:rsidR="0054330E" w:rsidRPr="00DD6E95">
        <w:rPr>
          <w:rFonts w:ascii="Aptos" w:hAnsi="Aptos"/>
          <w:lang w:val="ro-RO"/>
        </w:rPr>
        <w:t xml:space="preserve">. </w:t>
      </w:r>
      <w:r w:rsidR="00B94BAF">
        <w:rPr>
          <w:rFonts w:ascii="Aptos" w:hAnsi="Aptos"/>
          <w:lang w:val="ro-RO"/>
        </w:rPr>
        <w:t>P</w:t>
      </w:r>
      <w:r w:rsidR="00B94BAF" w:rsidRPr="00B94BAF">
        <w:rPr>
          <w:rFonts w:ascii="Aptos" w:hAnsi="Aptos"/>
          <w:lang w:val="ro-RO"/>
        </w:rPr>
        <w:t>arcurgerea procedurilor de evaluare externă a calității educației</w:t>
      </w:r>
    </w:p>
    <w:p w14:paraId="1A1DF5C3" w14:textId="00943D06" w:rsidR="00B94BAF" w:rsidRDefault="00B94BAF" w:rsidP="00B94BAF">
      <w:pPr>
        <w:ind w:firstLine="720"/>
        <w:rPr>
          <w:rFonts w:ascii="Aptos" w:hAnsi="Aptos"/>
          <w:lang w:val="ro-RO"/>
        </w:rPr>
      </w:pPr>
      <w:r w:rsidRPr="00B94BAF">
        <w:rPr>
          <w:rFonts w:ascii="Aptos" w:hAnsi="Aptos"/>
          <w:lang w:val="ro-RO"/>
        </w:rPr>
        <w:t xml:space="preserve">Universitatea </w:t>
      </w:r>
      <w:r w:rsidR="00CE7833" w:rsidRPr="008162ED">
        <w:rPr>
          <w:rFonts w:ascii="Aptos" w:hAnsi="Aptos" w:cstheme="minorHAnsi"/>
          <w:lang w:val="ro-RO"/>
        </w:rPr>
        <w:t>„Dunărea de Jos”</w:t>
      </w:r>
      <w:r w:rsidR="00CE7833">
        <w:rPr>
          <w:rFonts w:ascii="Aptos" w:hAnsi="Aptos" w:cstheme="minorHAnsi"/>
          <w:lang w:val="ro-RO"/>
        </w:rPr>
        <w:t xml:space="preserve"> </w:t>
      </w:r>
      <w:r w:rsidRPr="00B94BAF">
        <w:rPr>
          <w:rFonts w:ascii="Aptos" w:hAnsi="Aptos"/>
          <w:lang w:val="ro-RO"/>
        </w:rPr>
        <w:t>din Galaţi</w:t>
      </w:r>
      <w:r>
        <w:rPr>
          <w:rFonts w:ascii="Aptos" w:hAnsi="Aptos"/>
          <w:lang w:val="ro-RO"/>
        </w:rPr>
        <w:t xml:space="preserve"> </w:t>
      </w:r>
      <w:r w:rsidRPr="00B94BAF">
        <w:rPr>
          <w:rFonts w:ascii="Aptos" w:hAnsi="Aptos"/>
          <w:lang w:val="ro-RO"/>
        </w:rPr>
        <w:t>este o instituţie de învăţământ superior de stat şi funcţionează cu începere din anul 1948.</w:t>
      </w:r>
    </w:p>
    <w:p w14:paraId="535882AC" w14:textId="4261366B" w:rsidR="00CD6A2F" w:rsidRDefault="00B94BAF" w:rsidP="00B94BAF">
      <w:pPr>
        <w:ind w:firstLine="720"/>
        <w:rPr>
          <w:rFonts w:ascii="Aptos" w:hAnsi="Aptos"/>
          <w:lang w:val="ro-RO"/>
        </w:rPr>
      </w:pPr>
      <w:r w:rsidRPr="00B94BAF">
        <w:rPr>
          <w:rFonts w:ascii="Aptos" w:hAnsi="Aptos"/>
          <w:lang w:val="ro-RO"/>
        </w:rPr>
        <w:t xml:space="preserve">În </w:t>
      </w:r>
      <w:r w:rsidR="0041672C">
        <w:rPr>
          <w:rFonts w:ascii="Aptos" w:hAnsi="Aptos"/>
          <w:lang w:val="ro-RO"/>
        </w:rPr>
        <w:t xml:space="preserve">anii </w:t>
      </w:r>
      <w:hyperlink r:id="rId42" w:history="1">
        <w:r w:rsidRPr="009435ED">
          <w:rPr>
            <w:rStyle w:val="Hyperlink"/>
            <w:rFonts w:ascii="Aptos" w:hAnsi="Aptos"/>
            <w:lang w:val="ro-RO"/>
          </w:rPr>
          <w:t>2008</w:t>
        </w:r>
      </w:hyperlink>
      <w:r w:rsidRPr="00B94BAF">
        <w:rPr>
          <w:rFonts w:ascii="Aptos" w:hAnsi="Aptos"/>
          <w:lang w:val="ro-RO"/>
        </w:rPr>
        <w:t xml:space="preserve">, </w:t>
      </w:r>
      <w:hyperlink r:id="rId43" w:history="1">
        <w:r w:rsidRPr="009435ED">
          <w:rPr>
            <w:rStyle w:val="Hyperlink"/>
            <w:rFonts w:ascii="Aptos" w:hAnsi="Aptos"/>
            <w:lang w:val="ro-RO"/>
          </w:rPr>
          <w:t>2013</w:t>
        </w:r>
      </w:hyperlink>
      <w:r>
        <w:rPr>
          <w:rFonts w:ascii="Aptos" w:hAnsi="Aptos"/>
          <w:lang w:val="ro-RO"/>
        </w:rPr>
        <w:t xml:space="preserve">, </w:t>
      </w:r>
      <w:hyperlink r:id="rId44" w:history="1">
        <w:r w:rsidRPr="009435ED">
          <w:rPr>
            <w:rStyle w:val="Hyperlink"/>
            <w:rFonts w:ascii="Aptos" w:hAnsi="Aptos"/>
            <w:lang w:val="ro-RO"/>
          </w:rPr>
          <w:t>2019</w:t>
        </w:r>
      </w:hyperlink>
      <w:r>
        <w:rPr>
          <w:rFonts w:ascii="Aptos" w:hAnsi="Aptos"/>
          <w:lang w:val="ro-RO"/>
        </w:rPr>
        <w:t xml:space="preserve"> și </w:t>
      </w:r>
      <w:hyperlink r:id="rId45" w:history="1">
        <w:r w:rsidRPr="0041672C">
          <w:rPr>
            <w:rStyle w:val="Hyperlink"/>
            <w:rFonts w:ascii="Aptos" w:hAnsi="Aptos"/>
            <w:lang w:val="ro-RO"/>
          </w:rPr>
          <w:t>2024</w:t>
        </w:r>
      </w:hyperlink>
      <w:r w:rsidRPr="00B94BAF">
        <w:rPr>
          <w:rFonts w:ascii="Aptos" w:hAnsi="Aptos"/>
          <w:lang w:val="ro-RO"/>
        </w:rPr>
        <w:t>, în urma evaluări</w:t>
      </w:r>
      <w:r w:rsidR="0041672C">
        <w:rPr>
          <w:rFonts w:ascii="Aptos" w:hAnsi="Aptos"/>
          <w:lang w:val="ro-RO"/>
        </w:rPr>
        <w:t>lor externe ale calității,</w:t>
      </w:r>
      <w:r w:rsidRPr="00B94BAF">
        <w:rPr>
          <w:rFonts w:ascii="Aptos" w:hAnsi="Aptos"/>
          <w:lang w:val="ro-RO"/>
        </w:rPr>
        <w:t xml:space="preserve"> </w:t>
      </w:r>
      <w:r w:rsidR="0041672C">
        <w:rPr>
          <w:rFonts w:ascii="Aptos" w:hAnsi="Aptos"/>
          <w:lang w:val="ro-RO"/>
        </w:rPr>
        <w:t>efectuate</w:t>
      </w:r>
      <w:r w:rsidRPr="00B94BAF">
        <w:rPr>
          <w:rFonts w:ascii="Aptos" w:hAnsi="Aptos"/>
          <w:lang w:val="ro-RO"/>
        </w:rPr>
        <w:t xml:space="preserve"> de către Agenţia Ro</w:t>
      </w:r>
      <w:r w:rsidR="00CE7833">
        <w:rPr>
          <w:rFonts w:ascii="Aptos" w:hAnsi="Aptos"/>
          <w:lang w:val="ro-RO"/>
        </w:rPr>
        <w:t>mână p</w:t>
      </w:r>
      <w:r w:rsidRPr="00B94BAF">
        <w:rPr>
          <w:rFonts w:ascii="Aptos" w:hAnsi="Aptos"/>
          <w:lang w:val="ro-RO"/>
        </w:rPr>
        <w:t xml:space="preserve">entru Asigurarea Calităţii în Învăţământul Superior (ARACIS), Universitatea </w:t>
      </w:r>
      <w:r w:rsidR="00CE7833" w:rsidRPr="008162ED">
        <w:rPr>
          <w:rFonts w:ascii="Aptos" w:hAnsi="Aptos" w:cstheme="minorHAnsi"/>
          <w:lang w:val="ro-RO"/>
        </w:rPr>
        <w:t>„Dunărea de Jos”</w:t>
      </w:r>
      <w:r w:rsidR="00CE7833">
        <w:rPr>
          <w:rFonts w:ascii="Aptos" w:hAnsi="Aptos" w:cstheme="minorHAnsi"/>
          <w:lang w:val="ro-RO"/>
        </w:rPr>
        <w:t xml:space="preserve"> </w:t>
      </w:r>
      <w:bookmarkStart w:id="57" w:name="_GoBack"/>
      <w:bookmarkEnd w:id="57"/>
      <w:r w:rsidRPr="00B94BAF">
        <w:rPr>
          <w:rFonts w:ascii="Aptos" w:hAnsi="Aptos"/>
          <w:lang w:val="ro-RO"/>
        </w:rPr>
        <w:t xml:space="preserve">din Galaţi a primit calificativul </w:t>
      </w:r>
      <w:r w:rsidR="0041672C">
        <w:rPr>
          <w:rFonts w:ascii="Aptos" w:hAnsi="Aptos"/>
          <w:b/>
          <w:bCs/>
          <w:lang w:val="ro-RO"/>
        </w:rPr>
        <w:t>„</w:t>
      </w:r>
      <w:r w:rsidR="0041672C" w:rsidRPr="0041672C">
        <w:rPr>
          <w:rFonts w:ascii="Aptos" w:hAnsi="Aptos"/>
          <w:b/>
          <w:bCs/>
          <w:lang w:val="ro-RO"/>
        </w:rPr>
        <w:t>G</w:t>
      </w:r>
      <w:r w:rsidRPr="0041672C">
        <w:rPr>
          <w:rFonts w:ascii="Aptos" w:hAnsi="Aptos"/>
          <w:b/>
          <w:bCs/>
          <w:lang w:val="ro-RO"/>
        </w:rPr>
        <w:t>rad de încredere ridicat",</w:t>
      </w:r>
      <w:r w:rsidRPr="00B94BAF">
        <w:rPr>
          <w:rFonts w:ascii="Aptos" w:hAnsi="Aptos"/>
          <w:lang w:val="ro-RO"/>
        </w:rPr>
        <w:t xml:space="preserve"> ceea ce confirmă eficienţa managementului academic şi a sistemului de management al calităţii. </w:t>
      </w:r>
    </w:p>
    <w:p w14:paraId="41317F76" w14:textId="77777777" w:rsidR="009435ED" w:rsidRDefault="009435ED" w:rsidP="00B94BAF">
      <w:pPr>
        <w:ind w:firstLine="720"/>
        <w:rPr>
          <w:rFonts w:ascii="Aptos" w:hAnsi="Aptos"/>
          <w:lang w:val="ro-RO"/>
        </w:rPr>
      </w:pPr>
      <w:r w:rsidRPr="009435ED">
        <w:rPr>
          <w:rFonts w:ascii="Aptos" w:hAnsi="Aptos"/>
          <w:lang w:val="ro-RO"/>
        </w:rPr>
        <w:t>Evaluarea instituţională externă s-a realizat în conformitate cu metodologia, standardele şi indicatorii de calitate ARACIS, având ca obiective principale certificarea (acreditarea) procesului instructiv</w:t>
      </w:r>
      <w:r>
        <w:rPr>
          <w:rFonts w:ascii="Aptos" w:hAnsi="Aptos"/>
          <w:lang w:val="ro-RO"/>
        </w:rPr>
        <w:t>-</w:t>
      </w:r>
      <w:r w:rsidRPr="009435ED">
        <w:rPr>
          <w:rFonts w:ascii="Aptos" w:hAnsi="Aptos"/>
          <w:lang w:val="ro-RO"/>
        </w:rPr>
        <w:t>educativ, respectiv a programelor de studi</w:t>
      </w:r>
      <w:r>
        <w:rPr>
          <w:rFonts w:ascii="Aptos" w:hAnsi="Aptos"/>
          <w:lang w:val="ro-RO"/>
        </w:rPr>
        <w:t>i universitare</w:t>
      </w:r>
      <w:r w:rsidRPr="009435ED">
        <w:rPr>
          <w:rFonts w:ascii="Aptos" w:hAnsi="Aptos"/>
          <w:lang w:val="ro-RO"/>
        </w:rPr>
        <w:t>, cercetarea ştiinţifică, structurile de conducere academice, instituţionale, tehnice, administrative, economice şi manageriale precum şi evidenţierea realizărilor academice, ştiinţifice, profesionale, manageriale, sociale, cultural-artistice, sportive şi de imagine, la nivel naţional şi internaţional</w:t>
      </w:r>
      <w:r>
        <w:rPr>
          <w:rFonts w:ascii="Aptos" w:hAnsi="Aptos"/>
          <w:lang w:val="ro-RO"/>
        </w:rPr>
        <w:t>.</w:t>
      </w:r>
    </w:p>
    <w:p w14:paraId="5AC0719E" w14:textId="22F06380" w:rsidR="009435ED" w:rsidRDefault="009435ED" w:rsidP="00B94BAF">
      <w:pPr>
        <w:ind w:firstLine="720"/>
        <w:rPr>
          <w:rFonts w:ascii="Aptos" w:hAnsi="Aptos"/>
          <w:lang w:val="ro-RO"/>
        </w:rPr>
      </w:pPr>
      <w:r w:rsidRPr="009435ED">
        <w:rPr>
          <w:rFonts w:ascii="Aptos" w:hAnsi="Aptos"/>
          <w:lang w:val="ro-RO"/>
        </w:rPr>
        <w:t xml:space="preserve">Procesul de evaluare instituţională externă a avut şi scopul de a reconfirma prestigiul, încrederea şi recunoaşterea de care se bucură </w:t>
      </w:r>
      <w:r w:rsidR="0041672C">
        <w:rPr>
          <w:rFonts w:ascii="Aptos" w:hAnsi="Aptos"/>
          <w:lang w:val="ro-RO"/>
        </w:rPr>
        <w:t>Universitatea noastră</w:t>
      </w:r>
      <w:r w:rsidRPr="009435ED">
        <w:rPr>
          <w:rFonts w:ascii="Aptos" w:hAnsi="Aptos"/>
          <w:lang w:val="ro-RO"/>
        </w:rPr>
        <w:t>, precum şi de a promova respectul, aprecierea şi încrederea publică în metodologia, regulile şi standardele de realizare a calificărilor universitare, respectiv de acordare a diplomelor</w:t>
      </w:r>
      <w:r w:rsidR="0041672C">
        <w:rPr>
          <w:rFonts w:ascii="Aptos" w:hAnsi="Aptos"/>
          <w:lang w:val="ro-RO"/>
        </w:rPr>
        <w:t>.</w:t>
      </w:r>
    </w:p>
    <w:p w14:paraId="7A7BBDC8" w14:textId="7EC4CFD6" w:rsidR="0041672C" w:rsidRPr="0041672C" w:rsidRDefault="0041672C" w:rsidP="00B94BAF">
      <w:pPr>
        <w:ind w:firstLine="720"/>
        <w:rPr>
          <w:rFonts w:ascii="Aptos" w:hAnsi="Aptos"/>
          <w:color w:val="002060"/>
          <w:lang w:val="ro-RO"/>
        </w:rPr>
      </w:pPr>
      <w:r w:rsidRPr="0041672C">
        <w:rPr>
          <w:rFonts w:ascii="Aptos" w:hAnsi="Aptos"/>
          <w:lang w:val="ro-RO"/>
        </w:rPr>
        <w:t>Consiliul ARACIS a constatat că toate procedurile de evaluare stipulate în Metodologia de evaluare externă, standardele, standardele de referinţă şi lista indicatorilor de performanţă aprobate prin HG nr. 1418/2006, cu modificările şi completările ulterioare şi în Ghidul activităţilor de evaluare a calităţii programelor de studii universitare şi a instituţiilor de învăţământ superior, cu modificările şi completările ulterioare, au fost îndeplinite</w:t>
      </w:r>
      <w:r>
        <w:rPr>
          <w:rFonts w:ascii="Aptos" w:hAnsi="Aptos"/>
          <w:lang w:val="ro-RO"/>
        </w:rPr>
        <w:t xml:space="preserve"> și a acordat, la fiecare evaluare, calificativul </w:t>
      </w:r>
      <w:r w:rsidRPr="0041672C">
        <w:rPr>
          <w:rFonts w:ascii="Aptos" w:hAnsi="Aptos"/>
          <w:b/>
          <w:bCs/>
          <w:lang w:val="ro-RO"/>
        </w:rPr>
        <w:t>„Grad de încredere ridicat</w:t>
      </w:r>
      <w:r>
        <w:rPr>
          <w:rFonts w:ascii="Aptos" w:hAnsi="Aptos"/>
          <w:b/>
          <w:bCs/>
          <w:lang w:val="ro-RO"/>
        </w:rPr>
        <w:t>”</w:t>
      </w:r>
      <w:r w:rsidRPr="0041672C">
        <w:rPr>
          <w:rFonts w:ascii="Aptos" w:hAnsi="Aptos"/>
          <w:b/>
          <w:bCs/>
          <w:lang w:val="ro-RO"/>
        </w:rPr>
        <w:t>.</w:t>
      </w:r>
      <w:bookmarkEnd w:id="0"/>
    </w:p>
    <w:sectPr w:rsidR="0041672C" w:rsidRPr="0041672C" w:rsidSect="007928F2">
      <w:headerReference w:type="even" r:id="rId46"/>
      <w:headerReference w:type="default" r:id="rId47"/>
      <w:headerReference w:type="first" r:id="rId48"/>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AE1E" w14:textId="77777777" w:rsidR="00327ED3" w:rsidRDefault="00327ED3" w:rsidP="005650B4">
      <w:r>
        <w:separator/>
      </w:r>
    </w:p>
  </w:endnote>
  <w:endnote w:type="continuationSeparator" w:id="0">
    <w:p w14:paraId="2B141FE5" w14:textId="77777777" w:rsidR="00327ED3" w:rsidRDefault="00327ED3" w:rsidP="005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Nova Light">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CE91D" w14:textId="77777777" w:rsidR="00327ED3" w:rsidRDefault="00327ED3" w:rsidP="005650B4">
      <w:r>
        <w:separator/>
      </w:r>
    </w:p>
  </w:footnote>
  <w:footnote w:type="continuationSeparator" w:id="0">
    <w:p w14:paraId="7A4BD118" w14:textId="77777777" w:rsidR="00327ED3" w:rsidRDefault="00327ED3" w:rsidP="0056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0" w:type="pct"/>
      <w:tblInd w:w="108" w:type="dxa"/>
      <w:tblCellMar>
        <w:left w:w="28" w:type="dxa"/>
        <w:right w:w="28" w:type="dxa"/>
      </w:tblCellMar>
      <w:tblLook w:val="04A0" w:firstRow="1" w:lastRow="0" w:firstColumn="1" w:lastColumn="0" w:noHBand="0" w:noVBand="1"/>
    </w:tblPr>
    <w:tblGrid>
      <w:gridCol w:w="427"/>
      <w:gridCol w:w="8365"/>
    </w:tblGrid>
    <w:tr w:rsidR="009A4C0D" w:rsidRPr="00C64226" w14:paraId="3A0E381F" w14:textId="77777777" w:rsidTr="00DB079B">
      <w:trPr>
        <w:trHeight w:val="255"/>
      </w:trPr>
      <w:tc>
        <w:tcPr>
          <w:tcW w:w="243" w:type="pct"/>
          <w:shd w:val="clear" w:color="auto" w:fill="1F497D" w:themeFill="text2"/>
        </w:tcPr>
        <w:p w14:paraId="716A485F" w14:textId="77777777" w:rsidR="009A4C0D" w:rsidRPr="009D7864" w:rsidRDefault="009A4C0D" w:rsidP="008D46E9">
          <w:pPr>
            <w:pStyle w:val="Header"/>
            <w:spacing w:before="120" w:after="120"/>
            <w:jc w:val="center"/>
            <w:rPr>
              <w:rFonts w:cstheme="minorHAnsi"/>
              <w:noProof/>
              <w:color w:val="FFFFFF" w:themeColor="background1"/>
              <w:sz w:val="20"/>
              <w:szCs w:val="20"/>
              <w:lang w:val="ro-RO"/>
            </w:rPr>
          </w:pPr>
          <w:r w:rsidRPr="009D7864">
            <w:rPr>
              <w:rFonts w:cstheme="minorHAnsi"/>
              <w:b/>
              <w:noProof/>
              <w:color w:val="FFFFFF" w:themeColor="background1"/>
              <w:sz w:val="20"/>
              <w:szCs w:val="20"/>
              <w:lang w:val="ro-RO"/>
            </w:rPr>
            <w:fldChar w:fldCharType="begin"/>
          </w:r>
          <w:r w:rsidRPr="009D7864">
            <w:rPr>
              <w:rFonts w:cstheme="minorHAnsi"/>
              <w:b/>
              <w:noProof/>
              <w:color w:val="FFFFFF" w:themeColor="background1"/>
              <w:sz w:val="20"/>
              <w:szCs w:val="20"/>
              <w:lang w:val="ro-RO"/>
            </w:rPr>
            <w:instrText xml:space="preserve"> PAGE   \* MERGEFORMAT </w:instrText>
          </w:r>
          <w:r w:rsidRPr="009D7864">
            <w:rPr>
              <w:rFonts w:cstheme="minorHAnsi"/>
              <w:b/>
              <w:noProof/>
              <w:color w:val="FFFFFF" w:themeColor="background1"/>
              <w:sz w:val="20"/>
              <w:szCs w:val="20"/>
              <w:lang w:val="ro-RO"/>
            </w:rPr>
            <w:fldChar w:fldCharType="separate"/>
          </w:r>
          <w:r w:rsidR="00CE7833">
            <w:rPr>
              <w:rFonts w:cstheme="minorHAnsi"/>
              <w:b/>
              <w:noProof/>
              <w:color w:val="FFFFFF" w:themeColor="background1"/>
              <w:sz w:val="20"/>
              <w:szCs w:val="20"/>
              <w:lang w:val="ro-RO"/>
            </w:rPr>
            <w:t>8</w:t>
          </w:r>
          <w:r w:rsidRPr="009D7864">
            <w:rPr>
              <w:rFonts w:cstheme="minorHAnsi"/>
              <w:b/>
              <w:noProof/>
              <w:color w:val="FFFFFF" w:themeColor="background1"/>
              <w:sz w:val="20"/>
              <w:szCs w:val="20"/>
              <w:lang w:val="ro-RO"/>
            </w:rPr>
            <w:fldChar w:fldCharType="end"/>
          </w:r>
        </w:p>
      </w:tc>
      <w:tc>
        <w:tcPr>
          <w:tcW w:w="4757" w:type="pct"/>
          <w:shd w:val="clear" w:color="auto" w:fill="E5DFEC" w:themeFill="accent4" w:themeFillTint="33"/>
          <w:vAlign w:val="center"/>
        </w:tcPr>
        <w:p w14:paraId="15676158" w14:textId="77777777" w:rsidR="009A4C0D" w:rsidRPr="009D7864" w:rsidRDefault="009A4C0D" w:rsidP="008D46E9">
          <w:pPr>
            <w:pStyle w:val="Header"/>
            <w:spacing w:before="120" w:after="120"/>
            <w:rPr>
              <w:rFonts w:cstheme="minorHAnsi"/>
              <w:b/>
              <w:caps/>
              <w:noProof/>
              <w:color w:val="000000" w:themeColor="text1"/>
              <w:sz w:val="20"/>
              <w:szCs w:val="20"/>
              <w:lang w:val="ro-RO"/>
            </w:rPr>
          </w:pPr>
          <w:r w:rsidRPr="009D7864">
            <w:rPr>
              <w:rFonts w:cstheme="minorHAnsi"/>
              <w:b/>
              <w:noProof/>
              <w:color w:val="000000" w:themeColor="text1"/>
              <w:sz w:val="20"/>
              <w:szCs w:val="20"/>
              <w:lang w:val="ro-RO"/>
            </w:rPr>
            <w:t>Universitatea „Dunărea de Jos” din Galați</w:t>
          </w:r>
        </w:p>
      </w:tc>
    </w:tr>
  </w:tbl>
  <w:p w14:paraId="4E8BDE38" w14:textId="77777777" w:rsidR="009A4C0D" w:rsidRPr="009D7864" w:rsidRDefault="009A4C0D" w:rsidP="00A0390E">
    <w:pPr>
      <w:pStyle w:val="Header"/>
      <w:rPr>
        <w:rFonts w:cstheme="minorHAnsi"/>
        <w:noProof/>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77" w:type="pct"/>
      <w:tblInd w:w="108" w:type="dxa"/>
      <w:tblCellMar>
        <w:left w:w="28" w:type="dxa"/>
        <w:right w:w="28" w:type="dxa"/>
      </w:tblCellMar>
      <w:tblLook w:val="04A0" w:firstRow="1" w:lastRow="0" w:firstColumn="1" w:lastColumn="0" w:noHBand="0" w:noVBand="1"/>
    </w:tblPr>
    <w:tblGrid>
      <w:gridCol w:w="8281"/>
      <w:gridCol w:w="397"/>
    </w:tblGrid>
    <w:tr w:rsidR="009A4C0D" w:rsidRPr="009D7864" w14:paraId="59FA4CFA" w14:textId="77777777" w:rsidTr="00DB079B">
      <w:trPr>
        <w:trHeight w:val="255"/>
      </w:trPr>
      <w:tc>
        <w:tcPr>
          <w:tcW w:w="4771" w:type="pct"/>
          <w:shd w:val="clear" w:color="auto" w:fill="E5DFEC" w:themeFill="accent4" w:themeFillTint="33"/>
          <w:vAlign w:val="center"/>
        </w:tcPr>
        <w:p w14:paraId="29F5EDE7" w14:textId="77777777" w:rsidR="009A4C0D" w:rsidRPr="009D7864" w:rsidRDefault="009A4C0D" w:rsidP="008D46E9">
          <w:pPr>
            <w:pStyle w:val="Header"/>
            <w:spacing w:before="120" w:after="120"/>
            <w:jc w:val="right"/>
            <w:rPr>
              <w:rFonts w:cstheme="minorHAnsi"/>
              <w:b/>
              <w:caps/>
              <w:color w:val="000000" w:themeColor="text1"/>
              <w:sz w:val="20"/>
              <w:szCs w:val="20"/>
              <w:lang w:val="ro-RO"/>
            </w:rPr>
          </w:pPr>
          <w:r w:rsidRPr="009D7864">
            <w:rPr>
              <w:rFonts w:cstheme="minorHAnsi"/>
              <w:b/>
              <w:color w:val="000000" w:themeColor="text1"/>
              <w:sz w:val="20"/>
              <w:szCs w:val="20"/>
              <w:lang w:val="ro-RO"/>
            </w:rPr>
            <w:t>Universitatea „Dunărea de Jos” din Galați</w:t>
          </w:r>
        </w:p>
      </w:tc>
      <w:tc>
        <w:tcPr>
          <w:tcW w:w="229" w:type="pct"/>
          <w:shd w:val="clear" w:color="auto" w:fill="1F497D" w:themeFill="text2"/>
          <w:vAlign w:val="center"/>
        </w:tcPr>
        <w:p w14:paraId="5AB4825F" w14:textId="77777777" w:rsidR="009A4C0D" w:rsidRPr="009D7864" w:rsidRDefault="009A4C0D" w:rsidP="008D46E9">
          <w:pPr>
            <w:pStyle w:val="Header"/>
            <w:jc w:val="center"/>
            <w:rPr>
              <w:rFonts w:cstheme="minorHAnsi"/>
              <w:caps/>
              <w:color w:val="FFFFFF" w:themeColor="background1"/>
              <w:sz w:val="20"/>
              <w:szCs w:val="20"/>
              <w:lang w:val="ro-RO"/>
            </w:rPr>
          </w:pPr>
          <w:r w:rsidRPr="009D7864">
            <w:rPr>
              <w:rFonts w:cstheme="minorHAnsi"/>
              <w:b/>
              <w:color w:val="FFFFFF" w:themeColor="background1"/>
              <w:sz w:val="20"/>
              <w:szCs w:val="20"/>
              <w:lang w:val="ro-RO"/>
            </w:rPr>
            <w:fldChar w:fldCharType="begin"/>
          </w:r>
          <w:r w:rsidRPr="009D7864">
            <w:rPr>
              <w:rFonts w:cstheme="minorHAnsi"/>
              <w:b/>
              <w:color w:val="FFFFFF" w:themeColor="background1"/>
              <w:sz w:val="20"/>
              <w:szCs w:val="20"/>
              <w:lang w:val="ro-RO"/>
            </w:rPr>
            <w:instrText xml:space="preserve"> PAGE   \* MERGEFORMAT </w:instrText>
          </w:r>
          <w:r w:rsidRPr="009D7864">
            <w:rPr>
              <w:rFonts w:cstheme="minorHAnsi"/>
              <w:b/>
              <w:color w:val="FFFFFF" w:themeColor="background1"/>
              <w:sz w:val="20"/>
              <w:szCs w:val="20"/>
              <w:lang w:val="ro-RO"/>
            </w:rPr>
            <w:fldChar w:fldCharType="separate"/>
          </w:r>
          <w:r w:rsidR="00CE7833">
            <w:rPr>
              <w:rFonts w:cstheme="minorHAnsi"/>
              <w:b/>
              <w:noProof/>
              <w:color w:val="FFFFFF" w:themeColor="background1"/>
              <w:sz w:val="20"/>
              <w:szCs w:val="20"/>
              <w:lang w:val="ro-RO"/>
            </w:rPr>
            <w:t>7</w:t>
          </w:r>
          <w:r w:rsidRPr="009D7864">
            <w:rPr>
              <w:rFonts w:cstheme="minorHAnsi"/>
              <w:b/>
              <w:color w:val="FFFFFF" w:themeColor="background1"/>
              <w:sz w:val="20"/>
              <w:szCs w:val="20"/>
              <w:lang w:val="ro-RO"/>
            </w:rPr>
            <w:fldChar w:fldCharType="end"/>
          </w:r>
        </w:p>
      </w:tc>
    </w:tr>
  </w:tbl>
  <w:p w14:paraId="7268042F" w14:textId="77777777" w:rsidR="009A4C0D" w:rsidRPr="009D7864" w:rsidRDefault="009A4C0D">
    <w:pPr>
      <w:rPr>
        <w:rFonts w:cstheme="minorHAnsi"/>
        <w:lang w:val="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0" w:type="pct"/>
      <w:tblInd w:w="108" w:type="dxa"/>
      <w:tblCellMar>
        <w:left w:w="28" w:type="dxa"/>
        <w:right w:w="28" w:type="dxa"/>
      </w:tblCellMar>
      <w:tblLook w:val="04A0" w:firstRow="1" w:lastRow="0" w:firstColumn="1" w:lastColumn="0" w:noHBand="0" w:noVBand="1"/>
    </w:tblPr>
    <w:tblGrid>
      <w:gridCol w:w="427"/>
      <w:gridCol w:w="8365"/>
    </w:tblGrid>
    <w:tr w:rsidR="009A4C0D" w:rsidRPr="00C64226" w14:paraId="3A4CAD89" w14:textId="77777777" w:rsidTr="00DB079B">
      <w:trPr>
        <w:trHeight w:val="255"/>
      </w:trPr>
      <w:tc>
        <w:tcPr>
          <w:tcW w:w="243" w:type="pct"/>
          <w:shd w:val="clear" w:color="auto" w:fill="002060"/>
        </w:tcPr>
        <w:p w14:paraId="049B043D" w14:textId="77777777" w:rsidR="009A4C0D" w:rsidRPr="009D7864" w:rsidRDefault="009A4C0D" w:rsidP="008E5393">
          <w:pPr>
            <w:pStyle w:val="Header"/>
            <w:spacing w:before="120" w:after="120"/>
            <w:jc w:val="center"/>
            <w:rPr>
              <w:rFonts w:cstheme="minorHAnsi"/>
              <w:noProof/>
              <w:color w:val="FFFFFF" w:themeColor="background1"/>
              <w:sz w:val="20"/>
              <w:szCs w:val="20"/>
              <w:lang w:val="ro-RO"/>
            </w:rPr>
          </w:pPr>
          <w:r w:rsidRPr="009D7864">
            <w:rPr>
              <w:rFonts w:cstheme="minorHAnsi"/>
              <w:b/>
              <w:noProof/>
              <w:color w:val="FFFFFF" w:themeColor="background1"/>
              <w:sz w:val="20"/>
              <w:szCs w:val="20"/>
              <w:lang w:val="ro-RO"/>
            </w:rPr>
            <w:fldChar w:fldCharType="begin"/>
          </w:r>
          <w:r w:rsidRPr="009D7864">
            <w:rPr>
              <w:rFonts w:cstheme="minorHAnsi"/>
              <w:b/>
              <w:noProof/>
              <w:color w:val="FFFFFF" w:themeColor="background1"/>
              <w:sz w:val="20"/>
              <w:szCs w:val="20"/>
              <w:lang w:val="ro-RO"/>
            </w:rPr>
            <w:instrText xml:space="preserve"> PAGE   \* MERGEFORMAT </w:instrText>
          </w:r>
          <w:r w:rsidRPr="009D7864">
            <w:rPr>
              <w:rFonts w:cstheme="minorHAnsi"/>
              <w:b/>
              <w:noProof/>
              <w:color w:val="FFFFFF" w:themeColor="background1"/>
              <w:sz w:val="20"/>
              <w:szCs w:val="20"/>
              <w:lang w:val="ro-RO"/>
            </w:rPr>
            <w:fldChar w:fldCharType="separate"/>
          </w:r>
          <w:r w:rsidR="00CE7833">
            <w:rPr>
              <w:rFonts w:cstheme="minorHAnsi"/>
              <w:b/>
              <w:noProof/>
              <w:color w:val="FFFFFF" w:themeColor="background1"/>
              <w:sz w:val="20"/>
              <w:szCs w:val="20"/>
              <w:lang w:val="ro-RO"/>
            </w:rPr>
            <w:t>1</w:t>
          </w:r>
          <w:r w:rsidRPr="009D7864">
            <w:rPr>
              <w:rFonts w:cstheme="minorHAnsi"/>
              <w:b/>
              <w:noProof/>
              <w:color w:val="FFFFFF" w:themeColor="background1"/>
              <w:sz w:val="20"/>
              <w:szCs w:val="20"/>
              <w:lang w:val="ro-RO"/>
            </w:rPr>
            <w:fldChar w:fldCharType="end"/>
          </w:r>
        </w:p>
      </w:tc>
      <w:tc>
        <w:tcPr>
          <w:tcW w:w="4757" w:type="pct"/>
          <w:shd w:val="clear" w:color="auto" w:fill="E5DFEC" w:themeFill="accent4" w:themeFillTint="33"/>
          <w:vAlign w:val="center"/>
        </w:tcPr>
        <w:p w14:paraId="49FE4292" w14:textId="77777777" w:rsidR="009A4C0D" w:rsidRPr="009D7864" w:rsidRDefault="009A4C0D" w:rsidP="008E5393">
          <w:pPr>
            <w:pStyle w:val="Header"/>
            <w:spacing w:before="120" w:after="120"/>
            <w:rPr>
              <w:rFonts w:cstheme="minorHAnsi"/>
              <w:b/>
              <w:caps/>
              <w:noProof/>
              <w:color w:val="000000" w:themeColor="text1"/>
              <w:sz w:val="20"/>
              <w:szCs w:val="20"/>
              <w:lang w:val="ro-RO"/>
            </w:rPr>
          </w:pPr>
          <w:r w:rsidRPr="009D7864">
            <w:rPr>
              <w:rFonts w:cstheme="minorHAnsi"/>
              <w:b/>
              <w:noProof/>
              <w:color w:val="000000" w:themeColor="text1"/>
              <w:sz w:val="20"/>
              <w:szCs w:val="20"/>
              <w:lang w:val="ro-RO"/>
            </w:rPr>
            <w:t>Universitatea „Dunărea de Jos” din Galați</w:t>
          </w:r>
        </w:p>
      </w:tc>
    </w:tr>
  </w:tbl>
  <w:p w14:paraId="2AAA3A16" w14:textId="77777777" w:rsidR="009A4C0D" w:rsidRPr="004B6C08" w:rsidRDefault="009A4C0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006"/>
    <w:multiLevelType w:val="multilevel"/>
    <w:tmpl w:val="99920DE2"/>
    <w:lvl w:ilvl="0">
      <w:start w:val="4"/>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8317484"/>
    <w:multiLevelType w:val="hybridMultilevel"/>
    <w:tmpl w:val="2B445C26"/>
    <w:lvl w:ilvl="0" w:tplc="5C966F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1C1B9D"/>
    <w:multiLevelType w:val="hybridMultilevel"/>
    <w:tmpl w:val="FBA23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DE6B3D"/>
    <w:multiLevelType w:val="hybridMultilevel"/>
    <w:tmpl w:val="360CE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7814CA"/>
    <w:multiLevelType w:val="hybridMultilevel"/>
    <w:tmpl w:val="758CF4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261893"/>
    <w:multiLevelType w:val="hybridMultilevel"/>
    <w:tmpl w:val="EA2C34EC"/>
    <w:lvl w:ilvl="0" w:tplc="5C966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8A09C5"/>
    <w:multiLevelType w:val="hybridMultilevel"/>
    <w:tmpl w:val="1B2E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E6AE7"/>
    <w:multiLevelType w:val="hybridMultilevel"/>
    <w:tmpl w:val="D3F02374"/>
    <w:lvl w:ilvl="0" w:tplc="9B6AA9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ED7CDF"/>
    <w:multiLevelType w:val="multilevel"/>
    <w:tmpl w:val="020CC566"/>
    <w:lvl w:ilvl="0">
      <w:start w:val="1"/>
      <w:numFmt w:val="decimal"/>
      <w:lvlText w:val="%1."/>
      <w:lvlJc w:val="left"/>
      <w:pPr>
        <w:ind w:left="108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28F03AFF"/>
    <w:multiLevelType w:val="hybridMultilevel"/>
    <w:tmpl w:val="0BB6A1DE"/>
    <w:lvl w:ilvl="0" w:tplc="27160252">
      <w:start w:val="1"/>
      <w:numFmt w:val="decimal"/>
      <w:pStyle w:val="CharCharChar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nsid w:val="29DA507E"/>
    <w:multiLevelType w:val="hybridMultilevel"/>
    <w:tmpl w:val="0BD8AC50"/>
    <w:lvl w:ilvl="0" w:tplc="5C966FC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8CA01E">
      <w:start w:val="2017"/>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2C0EC0"/>
    <w:multiLevelType w:val="multilevel"/>
    <w:tmpl w:val="1878337A"/>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076319B"/>
    <w:multiLevelType w:val="hybridMultilevel"/>
    <w:tmpl w:val="6A8E4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6102E0"/>
    <w:multiLevelType w:val="multilevel"/>
    <w:tmpl w:val="1878337A"/>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0522CFB"/>
    <w:multiLevelType w:val="hybridMultilevel"/>
    <w:tmpl w:val="A3A4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35748"/>
    <w:multiLevelType w:val="hybridMultilevel"/>
    <w:tmpl w:val="CB98FA40"/>
    <w:lvl w:ilvl="0" w:tplc="5C966F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8001E1"/>
    <w:multiLevelType w:val="hybridMultilevel"/>
    <w:tmpl w:val="6B4EEA06"/>
    <w:lvl w:ilvl="0" w:tplc="5C966FC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1F11C7"/>
    <w:multiLevelType w:val="hybridMultilevel"/>
    <w:tmpl w:val="86A60004"/>
    <w:lvl w:ilvl="0" w:tplc="9B6AA9E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4C31AC"/>
    <w:multiLevelType w:val="multilevel"/>
    <w:tmpl w:val="1878337A"/>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E8800A4"/>
    <w:multiLevelType w:val="hybridMultilevel"/>
    <w:tmpl w:val="D1C275E4"/>
    <w:lvl w:ilvl="0" w:tplc="5C966FC4">
      <w:start w:val="1"/>
      <w:numFmt w:val="bullet"/>
      <w:lvlText w:val=""/>
      <w:lvlJc w:val="left"/>
      <w:pPr>
        <w:ind w:left="360" w:hanging="360"/>
      </w:pPr>
      <w:rPr>
        <w:rFonts w:ascii="Symbol" w:hAnsi="Symbol" w:hint="default"/>
      </w:rPr>
    </w:lvl>
    <w:lvl w:ilvl="1" w:tplc="5C966FC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5"/>
  </w:num>
  <w:num w:numId="4">
    <w:abstractNumId w:val="15"/>
  </w:num>
  <w:num w:numId="5">
    <w:abstractNumId w:val="1"/>
  </w:num>
  <w:num w:numId="6">
    <w:abstractNumId w:val="9"/>
  </w:num>
  <w:num w:numId="7">
    <w:abstractNumId w:val="16"/>
  </w:num>
  <w:num w:numId="8">
    <w:abstractNumId w:val="10"/>
  </w:num>
  <w:num w:numId="9">
    <w:abstractNumId w:val="4"/>
  </w:num>
  <w:num w:numId="10">
    <w:abstractNumId w:val="14"/>
  </w:num>
  <w:num w:numId="11">
    <w:abstractNumId w:val="6"/>
  </w:num>
  <w:num w:numId="12">
    <w:abstractNumId w:val="3"/>
  </w:num>
  <w:num w:numId="13">
    <w:abstractNumId w:val="17"/>
  </w:num>
  <w:num w:numId="14">
    <w:abstractNumId w:val="7"/>
  </w:num>
  <w:num w:numId="15">
    <w:abstractNumId w:val="12"/>
  </w:num>
  <w:num w:numId="16">
    <w:abstractNumId w:val="0"/>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8"/>
  </w:num>
  <w:num w:numId="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4"/>
    <w:rsid w:val="000012BF"/>
    <w:rsid w:val="000016D1"/>
    <w:rsid w:val="000031C9"/>
    <w:rsid w:val="000035C9"/>
    <w:rsid w:val="000035E9"/>
    <w:rsid w:val="000040BF"/>
    <w:rsid w:val="000044BE"/>
    <w:rsid w:val="000050C6"/>
    <w:rsid w:val="00005CD9"/>
    <w:rsid w:val="0000631E"/>
    <w:rsid w:val="00007969"/>
    <w:rsid w:val="000112FC"/>
    <w:rsid w:val="00011584"/>
    <w:rsid w:val="00012A62"/>
    <w:rsid w:val="00012B23"/>
    <w:rsid w:val="00012C14"/>
    <w:rsid w:val="0001395A"/>
    <w:rsid w:val="00013D34"/>
    <w:rsid w:val="000144F9"/>
    <w:rsid w:val="00014915"/>
    <w:rsid w:val="000149D8"/>
    <w:rsid w:val="0001617C"/>
    <w:rsid w:val="000161AA"/>
    <w:rsid w:val="00016B47"/>
    <w:rsid w:val="000171D0"/>
    <w:rsid w:val="000176CC"/>
    <w:rsid w:val="0001770B"/>
    <w:rsid w:val="00017B6B"/>
    <w:rsid w:val="00017BC3"/>
    <w:rsid w:val="000202C0"/>
    <w:rsid w:val="00020A01"/>
    <w:rsid w:val="0002172F"/>
    <w:rsid w:val="00021B0F"/>
    <w:rsid w:val="00021C97"/>
    <w:rsid w:val="00021EF0"/>
    <w:rsid w:val="000220D6"/>
    <w:rsid w:val="0002213A"/>
    <w:rsid w:val="00022672"/>
    <w:rsid w:val="00022742"/>
    <w:rsid w:val="000231DA"/>
    <w:rsid w:val="00024A52"/>
    <w:rsid w:val="00025D09"/>
    <w:rsid w:val="00026127"/>
    <w:rsid w:val="00026C35"/>
    <w:rsid w:val="00026ED3"/>
    <w:rsid w:val="00027433"/>
    <w:rsid w:val="000277AA"/>
    <w:rsid w:val="0003117D"/>
    <w:rsid w:val="00031B88"/>
    <w:rsid w:val="00032376"/>
    <w:rsid w:val="00032967"/>
    <w:rsid w:val="00032D5D"/>
    <w:rsid w:val="00032E92"/>
    <w:rsid w:val="000345C7"/>
    <w:rsid w:val="00035FB1"/>
    <w:rsid w:val="000360E0"/>
    <w:rsid w:val="00036460"/>
    <w:rsid w:val="00036CF8"/>
    <w:rsid w:val="0003773D"/>
    <w:rsid w:val="00037A8F"/>
    <w:rsid w:val="0004003B"/>
    <w:rsid w:val="0004062C"/>
    <w:rsid w:val="00041964"/>
    <w:rsid w:val="0004227B"/>
    <w:rsid w:val="000422DA"/>
    <w:rsid w:val="00042724"/>
    <w:rsid w:val="00042810"/>
    <w:rsid w:val="00042D39"/>
    <w:rsid w:val="00043003"/>
    <w:rsid w:val="0004364D"/>
    <w:rsid w:val="00043A3A"/>
    <w:rsid w:val="00044325"/>
    <w:rsid w:val="00044649"/>
    <w:rsid w:val="0004497C"/>
    <w:rsid w:val="00044AA6"/>
    <w:rsid w:val="00045387"/>
    <w:rsid w:val="00045B72"/>
    <w:rsid w:val="000473D2"/>
    <w:rsid w:val="000477A4"/>
    <w:rsid w:val="000506EF"/>
    <w:rsid w:val="00051060"/>
    <w:rsid w:val="000516DE"/>
    <w:rsid w:val="00051999"/>
    <w:rsid w:val="00051EDF"/>
    <w:rsid w:val="000522DD"/>
    <w:rsid w:val="00052AA5"/>
    <w:rsid w:val="000531EC"/>
    <w:rsid w:val="00053B08"/>
    <w:rsid w:val="0005500B"/>
    <w:rsid w:val="00056406"/>
    <w:rsid w:val="00057673"/>
    <w:rsid w:val="00057995"/>
    <w:rsid w:val="000600D8"/>
    <w:rsid w:val="0006071D"/>
    <w:rsid w:val="00060FC6"/>
    <w:rsid w:val="00061362"/>
    <w:rsid w:val="00061E28"/>
    <w:rsid w:val="00061E51"/>
    <w:rsid w:val="00062C35"/>
    <w:rsid w:val="00063610"/>
    <w:rsid w:val="00063E9B"/>
    <w:rsid w:val="00064A05"/>
    <w:rsid w:val="00064EFD"/>
    <w:rsid w:val="00064F41"/>
    <w:rsid w:val="00065338"/>
    <w:rsid w:val="00065704"/>
    <w:rsid w:val="000659D3"/>
    <w:rsid w:val="00065C3E"/>
    <w:rsid w:val="00066135"/>
    <w:rsid w:val="00066DEB"/>
    <w:rsid w:val="00067A9D"/>
    <w:rsid w:val="00070EC2"/>
    <w:rsid w:val="00071556"/>
    <w:rsid w:val="00071BA3"/>
    <w:rsid w:val="00071F22"/>
    <w:rsid w:val="0007288D"/>
    <w:rsid w:val="000733C0"/>
    <w:rsid w:val="00073612"/>
    <w:rsid w:val="00074454"/>
    <w:rsid w:val="000753AE"/>
    <w:rsid w:val="00075432"/>
    <w:rsid w:val="0007648F"/>
    <w:rsid w:val="0007706A"/>
    <w:rsid w:val="00081B68"/>
    <w:rsid w:val="00081C85"/>
    <w:rsid w:val="00082AB6"/>
    <w:rsid w:val="0008352B"/>
    <w:rsid w:val="000839B9"/>
    <w:rsid w:val="00084134"/>
    <w:rsid w:val="000858A4"/>
    <w:rsid w:val="00085E5D"/>
    <w:rsid w:val="000869FE"/>
    <w:rsid w:val="000902F5"/>
    <w:rsid w:val="0009090E"/>
    <w:rsid w:val="00090AE2"/>
    <w:rsid w:val="00090D15"/>
    <w:rsid w:val="0009299A"/>
    <w:rsid w:val="00092B8F"/>
    <w:rsid w:val="00092CAD"/>
    <w:rsid w:val="00092F75"/>
    <w:rsid w:val="0009352F"/>
    <w:rsid w:val="0009381B"/>
    <w:rsid w:val="00093DB4"/>
    <w:rsid w:val="000943A5"/>
    <w:rsid w:val="00094906"/>
    <w:rsid w:val="00095CB6"/>
    <w:rsid w:val="0009733E"/>
    <w:rsid w:val="00097C42"/>
    <w:rsid w:val="00097FD6"/>
    <w:rsid w:val="000A14D0"/>
    <w:rsid w:val="000A4FC7"/>
    <w:rsid w:val="000A5962"/>
    <w:rsid w:val="000A6527"/>
    <w:rsid w:val="000A658C"/>
    <w:rsid w:val="000A6AA0"/>
    <w:rsid w:val="000A6FEF"/>
    <w:rsid w:val="000A7FC4"/>
    <w:rsid w:val="000B04A6"/>
    <w:rsid w:val="000B0567"/>
    <w:rsid w:val="000B2FBB"/>
    <w:rsid w:val="000B38B5"/>
    <w:rsid w:val="000B3A28"/>
    <w:rsid w:val="000B41B6"/>
    <w:rsid w:val="000B5303"/>
    <w:rsid w:val="000B5606"/>
    <w:rsid w:val="000B561B"/>
    <w:rsid w:val="000B5930"/>
    <w:rsid w:val="000B603B"/>
    <w:rsid w:val="000B7153"/>
    <w:rsid w:val="000B7406"/>
    <w:rsid w:val="000B7A7C"/>
    <w:rsid w:val="000B7D0C"/>
    <w:rsid w:val="000C027A"/>
    <w:rsid w:val="000C1AF4"/>
    <w:rsid w:val="000C1CE8"/>
    <w:rsid w:val="000C297B"/>
    <w:rsid w:val="000C2DC5"/>
    <w:rsid w:val="000C2F84"/>
    <w:rsid w:val="000C321E"/>
    <w:rsid w:val="000C32C2"/>
    <w:rsid w:val="000C3C6B"/>
    <w:rsid w:val="000C47EF"/>
    <w:rsid w:val="000C4B7C"/>
    <w:rsid w:val="000C4DF2"/>
    <w:rsid w:val="000C564D"/>
    <w:rsid w:val="000C5C33"/>
    <w:rsid w:val="000C65E4"/>
    <w:rsid w:val="000C67AC"/>
    <w:rsid w:val="000C6A27"/>
    <w:rsid w:val="000C6DA7"/>
    <w:rsid w:val="000C7839"/>
    <w:rsid w:val="000D33F9"/>
    <w:rsid w:val="000D35FC"/>
    <w:rsid w:val="000D3B28"/>
    <w:rsid w:val="000D3CD2"/>
    <w:rsid w:val="000D47BF"/>
    <w:rsid w:val="000D5805"/>
    <w:rsid w:val="000D62C4"/>
    <w:rsid w:val="000D63A8"/>
    <w:rsid w:val="000D6901"/>
    <w:rsid w:val="000D6E9F"/>
    <w:rsid w:val="000E00F5"/>
    <w:rsid w:val="000E06EF"/>
    <w:rsid w:val="000E1B49"/>
    <w:rsid w:val="000E2B42"/>
    <w:rsid w:val="000E2F95"/>
    <w:rsid w:val="000E3F15"/>
    <w:rsid w:val="000E6F55"/>
    <w:rsid w:val="000E70A4"/>
    <w:rsid w:val="000E73C5"/>
    <w:rsid w:val="000F015C"/>
    <w:rsid w:val="000F172B"/>
    <w:rsid w:val="000F1BAA"/>
    <w:rsid w:val="000F1F89"/>
    <w:rsid w:val="000F2760"/>
    <w:rsid w:val="000F2A5B"/>
    <w:rsid w:val="000F307E"/>
    <w:rsid w:val="000F3AAE"/>
    <w:rsid w:val="000F4468"/>
    <w:rsid w:val="000F4641"/>
    <w:rsid w:val="000F4938"/>
    <w:rsid w:val="000F5BC7"/>
    <w:rsid w:val="000F6802"/>
    <w:rsid w:val="000F6D4F"/>
    <w:rsid w:val="000F788C"/>
    <w:rsid w:val="000F78FD"/>
    <w:rsid w:val="00100B8C"/>
    <w:rsid w:val="00100E1E"/>
    <w:rsid w:val="00100EA1"/>
    <w:rsid w:val="0010156B"/>
    <w:rsid w:val="00101C95"/>
    <w:rsid w:val="00102700"/>
    <w:rsid w:val="00102CD3"/>
    <w:rsid w:val="00103F62"/>
    <w:rsid w:val="00104890"/>
    <w:rsid w:val="001054DC"/>
    <w:rsid w:val="00105F45"/>
    <w:rsid w:val="00106531"/>
    <w:rsid w:val="00111103"/>
    <w:rsid w:val="001113F1"/>
    <w:rsid w:val="0011192F"/>
    <w:rsid w:val="001123B2"/>
    <w:rsid w:val="0011254B"/>
    <w:rsid w:val="00113359"/>
    <w:rsid w:val="00113ED1"/>
    <w:rsid w:val="00114823"/>
    <w:rsid w:val="00115640"/>
    <w:rsid w:val="001156D8"/>
    <w:rsid w:val="0011657E"/>
    <w:rsid w:val="00116AF7"/>
    <w:rsid w:val="00117D4E"/>
    <w:rsid w:val="0012036D"/>
    <w:rsid w:val="001206DA"/>
    <w:rsid w:val="001209E2"/>
    <w:rsid w:val="00120BDE"/>
    <w:rsid w:val="001213D4"/>
    <w:rsid w:val="00121779"/>
    <w:rsid w:val="00121CCA"/>
    <w:rsid w:val="0012267E"/>
    <w:rsid w:val="00123208"/>
    <w:rsid w:val="00123B9E"/>
    <w:rsid w:val="00123BDB"/>
    <w:rsid w:val="0012468E"/>
    <w:rsid w:val="00125263"/>
    <w:rsid w:val="00125D9C"/>
    <w:rsid w:val="00125F88"/>
    <w:rsid w:val="00125FD3"/>
    <w:rsid w:val="0012624D"/>
    <w:rsid w:val="001267F9"/>
    <w:rsid w:val="0012689D"/>
    <w:rsid w:val="0012754E"/>
    <w:rsid w:val="001305D9"/>
    <w:rsid w:val="001306A8"/>
    <w:rsid w:val="001308B1"/>
    <w:rsid w:val="00130D3E"/>
    <w:rsid w:val="00130E5B"/>
    <w:rsid w:val="001319FD"/>
    <w:rsid w:val="00131D5F"/>
    <w:rsid w:val="001327E4"/>
    <w:rsid w:val="001332B6"/>
    <w:rsid w:val="00133D23"/>
    <w:rsid w:val="0013451A"/>
    <w:rsid w:val="001353F1"/>
    <w:rsid w:val="00135440"/>
    <w:rsid w:val="00135A41"/>
    <w:rsid w:val="00135A6C"/>
    <w:rsid w:val="00136477"/>
    <w:rsid w:val="001365E7"/>
    <w:rsid w:val="00136DCC"/>
    <w:rsid w:val="0013755B"/>
    <w:rsid w:val="00140719"/>
    <w:rsid w:val="00140753"/>
    <w:rsid w:val="00141B4F"/>
    <w:rsid w:val="001421EA"/>
    <w:rsid w:val="00143737"/>
    <w:rsid w:val="0014476C"/>
    <w:rsid w:val="00144C19"/>
    <w:rsid w:val="001457C9"/>
    <w:rsid w:val="00145C39"/>
    <w:rsid w:val="00145CB5"/>
    <w:rsid w:val="0014610F"/>
    <w:rsid w:val="00146228"/>
    <w:rsid w:val="001466D4"/>
    <w:rsid w:val="001467E8"/>
    <w:rsid w:val="00147169"/>
    <w:rsid w:val="001475BE"/>
    <w:rsid w:val="00147EBD"/>
    <w:rsid w:val="001507B3"/>
    <w:rsid w:val="0015091F"/>
    <w:rsid w:val="00151386"/>
    <w:rsid w:val="00152BA0"/>
    <w:rsid w:val="00153535"/>
    <w:rsid w:val="0015364E"/>
    <w:rsid w:val="00153758"/>
    <w:rsid w:val="0015452A"/>
    <w:rsid w:val="001562EF"/>
    <w:rsid w:val="00157201"/>
    <w:rsid w:val="00161039"/>
    <w:rsid w:val="0016282E"/>
    <w:rsid w:val="00162F45"/>
    <w:rsid w:val="001640D5"/>
    <w:rsid w:val="001646D8"/>
    <w:rsid w:val="00165B61"/>
    <w:rsid w:val="00166111"/>
    <w:rsid w:val="001671FC"/>
    <w:rsid w:val="00167460"/>
    <w:rsid w:val="0017046E"/>
    <w:rsid w:val="00170604"/>
    <w:rsid w:val="001714D5"/>
    <w:rsid w:val="001715C9"/>
    <w:rsid w:val="001717A1"/>
    <w:rsid w:val="00171936"/>
    <w:rsid w:val="00171D4E"/>
    <w:rsid w:val="00171F7C"/>
    <w:rsid w:val="00172383"/>
    <w:rsid w:val="00173F33"/>
    <w:rsid w:val="001741D8"/>
    <w:rsid w:val="001749EB"/>
    <w:rsid w:val="0017538D"/>
    <w:rsid w:val="00175C0E"/>
    <w:rsid w:val="001779E5"/>
    <w:rsid w:val="00177B64"/>
    <w:rsid w:val="001803A1"/>
    <w:rsid w:val="001811FA"/>
    <w:rsid w:val="00181259"/>
    <w:rsid w:val="0018379D"/>
    <w:rsid w:val="001840B7"/>
    <w:rsid w:val="00184C74"/>
    <w:rsid w:val="00187691"/>
    <w:rsid w:val="00187D7F"/>
    <w:rsid w:val="00187E38"/>
    <w:rsid w:val="00190FAB"/>
    <w:rsid w:val="00191B60"/>
    <w:rsid w:val="00192139"/>
    <w:rsid w:val="00192CDB"/>
    <w:rsid w:val="0019312A"/>
    <w:rsid w:val="00193BDC"/>
    <w:rsid w:val="00193D74"/>
    <w:rsid w:val="00193F79"/>
    <w:rsid w:val="001946E5"/>
    <w:rsid w:val="001951A1"/>
    <w:rsid w:val="00195318"/>
    <w:rsid w:val="00195918"/>
    <w:rsid w:val="001963B1"/>
    <w:rsid w:val="00196E56"/>
    <w:rsid w:val="00196FB3"/>
    <w:rsid w:val="00196FE6"/>
    <w:rsid w:val="001979EE"/>
    <w:rsid w:val="001A0EE1"/>
    <w:rsid w:val="001A2753"/>
    <w:rsid w:val="001A353B"/>
    <w:rsid w:val="001A5410"/>
    <w:rsid w:val="001A569A"/>
    <w:rsid w:val="001A5EE2"/>
    <w:rsid w:val="001A6184"/>
    <w:rsid w:val="001A61DC"/>
    <w:rsid w:val="001A63EF"/>
    <w:rsid w:val="001A6B6F"/>
    <w:rsid w:val="001A7B7F"/>
    <w:rsid w:val="001B17C4"/>
    <w:rsid w:val="001B1C64"/>
    <w:rsid w:val="001B1F82"/>
    <w:rsid w:val="001B2157"/>
    <w:rsid w:val="001B2EB5"/>
    <w:rsid w:val="001B4EF8"/>
    <w:rsid w:val="001B4FC3"/>
    <w:rsid w:val="001B6C5B"/>
    <w:rsid w:val="001B6E57"/>
    <w:rsid w:val="001C03D3"/>
    <w:rsid w:val="001C0512"/>
    <w:rsid w:val="001C13A8"/>
    <w:rsid w:val="001C20A3"/>
    <w:rsid w:val="001C27A5"/>
    <w:rsid w:val="001C2853"/>
    <w:rsid w:val="001C2C53"/>
    <w:rsid w:val="001C2E24"/>
    <w:rsid w:val="001C32E5"/>
    <w:rsid w:val="001C3AE5"/>
    <w:rsid w:val="001C3E9F"/>
    <w:rsid w:val="001C44BD"/>
    <w:rsid w:val="001C5351"/>
    <w:rsid w:val="001C559D"/>
    <w:rsid w:val="001C5E4B"/>
    <w:rsid w:val="001C6A8C"/>
    <w:rsid w:val="001C795B"/>
    <w:rsid w:val="001D0DD8"/>
    <w:rsid w:val="001D0F4D"/>
    <w:rsid w:val="001D1177"/>
    <w:rsid w:val="001D2223"/>
    <w:rsid w:val="001D2916"/>
    <w:rsid w:val="001D3C75"/>
    <w:rsid w:val="001D43F2"/>
    <w:rsid w:val="001D46D2"/>
    <w:rsid w:val="001D4CF2"/>
    <w:rsid w:val="001D4EED"/>
    <w:rsid w:val="001D563E"/>
    <w:rsid w:val="001D59D2"/>
    <w:rsid w:val="001D6184"/>
    <w:rsid w:val="001D653F"/>
    <w:rsid w:val="001D7435"/>
    <w:rsid w:val="001E0314"/>
    <w:rsid w:val="001E0609"/>
    <w:rsid w:val="001E1736"/>
    <w:rsid w:val="001E40F1"/>
    <w:rsid w:val="001E6483"/>
    <w:rsid w:val="001E6B41"/>
    <w:rsid w:val="001E713A"/>
    <w:rsid w:val="001E7569"/>
    <w:rsid w:val="001F0934"/>
    <w:rsid w:val="001F1ED6"/>
    <w:rsid w:val="001F30BE"/>
    <w:rsid w:val="001F380A"/>
    <w:rsid w:val="001F3AC2"/>
    <w:rsid w:val="001F445C"/>
    <w:rsid w:val="001F55D1"/>
    <w:rsid w:val="001F7326"/>
    <w:rsid w:val="001F780A"/>
    <w:rsid w:val="001F7BF0"/>
    <w:rsid w:val="0020047D"/>
    <w:rsid w:val="002018B6"/>
    <w:rsid w:val="00201C8A"/>
    <w:rsid w:val="0020272D"/>
    <w:rsid w:val="00203AF6"/>
    <w:rsid w:val="002045C8"/>
    <w:rsid w:val="00205468"/>
    <w:rsid w:val="0020624F"/>
    <w:rsid w:val="002063B9"/>
    <w:rsid w:val="002063E2"/>
    <w:rsid w:val="0020663B"/>
    <w:rsid w:val="00207025"/>
    <w:rsid w:val="00207033"/>
    <w:rsid w:val="00210134"/>
    <w:rsid w:val="002104DC"/>
    <w:rsid w:val="00210D94"/>
    <w:rsid w:val="0021100B"/>
    <w:rsid w:val="002112E6"/>
    <w:rsid w:val="0021147A"/>
    <w:rsid w:val="00212938"/>
    <w:rsid w:val="0021295D"/>
    <w:rsid w:val="00212B0B"/>
    <w:rsid w:val="0021387F"/>
    <w:rsid w:val="00213A94"/>
    <w:rsid w:val="00214178"/>
    <w:rsid w:val="002142E0"/>
    <w:rsid w:val="0021457F"/>
    <w:rsid w:val="002148E6"/>
    <w:rsid w:val="0021506D"/>
    <w:rsid w:val="002169E8"/>
    <w:rsid w:val="0021757A"/>
    <w:rsid w:val="00217A21"/>
    <w:rsid w:val="002205BB"/>
    <w:rsid w:val="00222332"/>
    <w:rsid w:val="00222B44"/>
    <w:rsid w:val="00224430"/>
    <w:rsid w:val="00224450"/>
    <w:rsid w:val="0022445D"/>
    <w:rsid w:val="002254EC"/>
    <w:rsid w:val="002255CE"/>
    <w:rsid w:val="002256E1"/>
    <w:rsid w:val="00225BA0"/>
    <w:rsid w:val="00227340"/>
    <w:rsid w:val="00227DFC"/>
    <w:rsid w:val="00231743"/>
    <w:rsid w:val="00231E0E"/>
    <w:rsid w:val="00232488"/>
    <w:rsid w:val="002329FE"/>
    <w:rsid w:val="00232A61"/>
    <w:rsid w:val="00232B71"/>
    <w:rsid w:val="002367FE"/>
    <w:rsid w:val="00236A45"/>
    <w:rsid w:val="002370FC"/>
    <w:rsid w:val="00237D07"/>
    <w:rsid w:val="00237E0B"/>
    <w:rsid w:val="00240628"/>
    <w:rsid w:val="00241194"/>
    <w:rsid w:val="00241F5A"/>
    <w:rsid w:val="0024237E"/>
    <w:rsid w:val="002430FE"/>
    <w:rsid w:val="00243A8B"/>
    <w:rsid w:val="0024510E"/>
    <w:rsid w:val="00245C4B"/>
    <w:rsid w:val="00245CF3"/>
    <w:rsid w:val="00246DC6"/>
    <w:rsid w:val="0024719D"/>
    <w:rsid w:val="00247609"/>
    <w:rsid w:val="0024773B"/>
    <w:rsid w:val="0025097B"/>
    <w:rsid w:val="00250F6F"/>
    <w:rsid w:val="002512CE"/>
    <w:rsid w:val="00251612"/>
    <w:rsid w:val="0025420E"/>
    <w:rsid w:val="002543D1"/>
    <w:rsid w:val="00255FD8"/>
    <w:rsid w:val="00256148"/>
    <w:rsid w:val="0025616F"/>
    <w:rsid w:val="00256DAF"/>
    <w:rsid w:val="00257986"/>
    <w:rsid w:val="0026423E"/>
    <w:rsid w:val="0026632D"/>
    <w:rsid w:val="00267729"/>
    <w:rsid w:val="00267916"/>
    <w:rsid w:val="00270525"/>
    <w:rsid w:val="002709C3"/>
    <w:rsid w:val="00272004"/>
    <w:rsid w:val="00272076"/>
    <w:rsid w:val="00273550"/>
    <w:rsid w:val="00273C6F"/>
    <w:rsid w:val="00276D11"/>
    <w:rsid w:val="00276F7B"/>
    <w:rsid w:val="00277995"/>
    <w:rsid w:val="0028032E"/>
    <w:rsid w:val="002808E3"/>
    <w:rsid w:val="00280E6D"/>
    <w:rsid w:val="0028145D"/>
    <w:rsid w:val="002814EB"/>
    <w:rsid w:val="0028319F"/>
    <w:rsid w:val="00283BC5"/>
    <w:rsid w:val="00284098"/>
    <w:rsid w:val="00284110"/>
    <w:rsid w:val="002841B0"/>
    <w:rsid w:val="0028481A"/>
    <w:rsid w:val="00284E77"/>
    <w:rsid w:val="00285358"/>
    <w:rsid w:val="00287A14"/>
    <w:rsid w:val="00290C1C"/>
    <w:rsid w:val="00291B1A"/>
    <w:rsid w:val="00292196"/>
    <w:rsid w:val="00293B9D"/>
    <w:rsid w:val="0029411A"/>
    <w:rsid w:val="002941B5"/>
    <w:rsid w:val="002945DA"/>
    <w:rsid w:val="002973AE"/>
    <w:rsid w:val="00297493"/>
    <w:rsid w:val="00297E5A"/>
    <w:rsid w:val="002A047A"/>
    <w:rsid w:val="002A0D13"/>
    <w:rsid w:val="002A1331"/>
    <w:rsid w:val="002A19B9"/>
    <w:rsid w:val="002A243D"/>
    <w:rsid w:val="002A2750"/>
    <w:rsid w:val="002A2C19"/>
    <w:rsid w:val="002A2C81"/>
    <w:rsid w:val="002A5FD3"/>
    <w:rsid w:val="002A6A08"/>
    <w:rsid w:val="002A6EE5"/>
    <w:rsid w:val="002A71E5"/>
    <w:rsid w:val="002A728F"/>
    <w:rsid w:val="002A7925"/>
    <w:rsid w:val="002A7F21"/>
    <w:rsid w:val="002B0098"/>
    <w:rsid w:val="002B2E3B"/>
    <w:rsid w:val="002B3BB8"/>
    <w:rsid w:val="002B3F83"/>
    <w:rsid w:val="002B49F3"/>
    <w:rsid w:val="002B4B81"/>
    <w:rsid w:val="002B5959"/>
    <w:rsid w:val="002B6068"/>
    <w:rsid w:val="002B71E0"/>
    <w:rsid w:val="002B75CF"/>
    <w:rsid w:val="002B7982"/>
    <w:rsid w:val="002C03F9"/>
    <w:rsid w:val="002C174D"/>
    <w:rsid w:val="002C2565"/>
    <w:rsid w:val="002C292F"/>
    <w:rsid w:val="002C2C83"/>
    <w:rsid w:val="002C2F03"/>
    <w:rsid w:val="002C3004"/>
    <w:rsid w:val="002C375C"/>
    <w:rsid w:val="002C3E2F"/>
    <w:rsid w:val="002C3FD1"/>
    <w:rsid w:val="002C4650"/>
    <w:rsid w:val="002C4EFD"/>
    <w:rsid w:val="002C50C5"/>
    <w:rsid w:val="002C5D2B"/>
    <w:rsid w:val="002C61CD"/>
    <w:rsid w:val="002D09D7"/>
    <w:rsid w:val="002D1071"/>
    <w:rsid w:val="002D1BF4"/>
    <w:rsid w:val="002D20E7"/>
    <w:rsid w:val="002D2695"/>
    <w:rsid w:val="002D2A4E"/>
    <w:rsid w:val="002D34DC"/>
    <w:rsid w:val="002D607E"/>
    <w:rsid w:val="002D68CD"/>
    <w:rsid w:val="002D7066"/>
    <w:rsid w:val="002E0CFC"/>
    <w:rsid w:val="002E0DE3"/>
    <w:rsid w:val="002E0E3D"/>
    <w:rsid w:val="002E1C7E"/>
    <w:rsid w:val="002E283E"/>
    <w:rsid w:val="002E33FE"/>
    <w:rsid w:val="002E4497"/>
    <w:rsid w:val="002E4666"/>
    <w:rsid w:val="002E47EC"/>
    <w:rsid w:val="002E6D67"/>
    <w:rsid w:val="002E7553"/>
    <w:rsid w:val="002E7945"/>
    <w:rsid w:val="002E7A35"/>
    <w:rsid w:val="002F0071"/>
    <w:rsid w:val="002F09EC"/>
    <w:rsid w:val="002F1300"/>
    <w:rsid w:val="002F1BF9"/>
    <w:rsid w:val="002F1E5E"/>
    <w:rsid w:val="002F2ED5"/>
    <w:rsid w:val="002F3139"/>
    <w:rsid w:val="002F31CD"/>
    <w:rsid w:val="002F3616"/>
    <w:rsid w:val="002F39E7"/>
    <w:rsid w:val="002F3BE2"/>
    <w:rsid w:val="002F5215"/>
    <w:rsid w:val="002F64D7"/>
    <w:rsid w:val="002F65A3"/>
    <w:rsid w:val="002F6699"/>
    <w:rsid w:val="0030268A"/>
    <w:rsid w:val="003034A7"/>
    <w:rsid w:val="003039FA"/>
    <w:rsid w:val="00304378"/>
    <w:rsid w:val="00305040"/>
    <w:rsid w:val="00305667"/>
    <w:rsid w:val="003057A9"/>
    <w:rsid w:val="00305883"/>
    <w:rsid w:val="0030613F"/>
    <w:rsid w:val="003064BD"/>
    <w:rsid w:val="003066FE"/>
    <w:rsid w:val="00306EE8"/>
    <w:rsid w:val="00307A2B"/>
    <w:rsid w:val="00310B7C"/>
    <w:rsid w:val="0031265F"/>
    <w:rsid w:val="00312F8F"/>
    <w:rsid w:val="00313A3A"/>
    <w:rsid w:val="00313DF1"/>
    <w:rsid w:val="00314BE1"/>
    <w:rsid w:val="00314EFA"/>
    <w:rsid w:val="003164D3"/>
    <w:rsid w:val="00316AF9"/>
    <w:rsid w:val="00316BC4"/>
    <w:rsid w:val="00317E83"/>
    <w:rsid w:val="00320263"/>
    <w:rsid w:val="00320C11"/>
    <w:rsid w:val="00321035"/>
    <w:rsid w:val="00322138"/>
    <w:rsid w:val="00322812"/>
    <w:rsid w:val="003247DA"/>
    <w:rsid w:val="003251DD"/>
    <w:rsid w:val="003253A9"/>
    <w:rsid w:val="0032548A"/>
    <w:rsid w:val="00325DBD"/>
    <w:rsid w:val="003270A5"/>
    <w:rsid w:val="00327ED3"/>
    <w:rsid w:val="00330B38"/>
    <w:rsid w:val="003315BC"/>
    <w:rsid w:val="00331815"/>
    <w:rsid w:val="003328AD"/>
    <w:rsid w:val="00333194"/>
    <w:rsid w:val="003332F2"/>
    <w:rsid w:val="00333DC7"/>
    <w:rsid w:val="00336378"/>
    <w:rsid w:val="003369AC"/>
    <w:rsid w:val="0034039B"/>
    <w:rsid w:val="00341DE6"/>
    <w:rsid w:val="00342443"/>
    <w:rsid w:val="0034283E"/>
    <w:rsid w:val="0034344F"/>
    <w:rsid w:val="003443C7"/>
    <w:rsid w:val="003445BB"/>
    <w:rsid w:val="00344DA3"/>
    <w:rsid w:val="00344DDE"/>
    <w:rsid w:val="00345D80"/>
    <w:rsid w:val="003462AC"/>
    <w:rsid w:val="00346E07"/>
    <w:rsid w:val="00347A74"/>
    <w:rsid w:val="00350419"/>
    <w:rsid w:val="00350561"/>
    <w:rsid w:val="00350789"/>
    <w:rsid w:val="00350C9A"/>
    <w:rsid w:val="00351300"/>
    <w:rsid w:val="00351AF6"/>
    <w:rsid w:val="00351FEC"/>
    <w:rsid w:val="003524A3"/>
    <w:rsid w:val="00353E78"/>
    <w:rsid w:val="0035598C"/>
    <w:rsid w:val="00355A7D"/>
    <w:rsid w:val="00355B24"/>
    <w:rsid w:val="003560EC"/>
    <w:rsid w:val="003569BF"/>
    <w:rsid w:val="00361190"/>
    <w:rsid w:val="0036137C"/>
    <w:rsid w:val="003613A7"/>
    <w:rsid w:val="0036186B"/>
    <w:rsid w:val="00363657"/>
    <w:rsid w:val="00364156"/>
    <w:rsid w:val="00364FBD"/>
    <w:rsid w:val="0036509F"/>
    <w:rsid w:val="00365100"/>
    <w:rsid w:val="0036513D"/>
    <w:rsid w:val="003658EE"/>
    <w:rsid w:val="00366129"/>
    <w:rsid w:val="00367EBC"/>
    <w:rsid w:val="0037011A"/>
    <w:rsid w:val="0037090A"/>
    <w:rsid w:val="00371A14"/>
    <w:rsid w:val="00371DC6"/>
    <w:rsid w:val="00372035"/>
    <w:rsid w:val="00372955"/>
    <w:rsid w:val="003735D4"/>
    <w:rsid w:val="00374021"/>
    <w:rsid w:val="003741EA"/>
    <w:rsid w:val="00374E1F"/>
    <w:rsid w:val="00374E74"/>
    <w:rsid w:val="00376CF7"/>
    <w:rsid w:val="00376F80"/>
    <w:rsid w:val="00381FA5"/>
    <w:rsid w:val="00382919"/>
    <w:rsid w:val="00382DBB"/>
    <w:rsid w:val="003843F4"/>
    <w:rsid w:val="00385E08"/>
    <w:rsid w:val="0038780C"/>
    <w:rsid w:val="00387F82"/>
    <w:rsid w:val="00390C0D"/>
    <w:rsid w:val="00390D89"/>
    <w:rsid w:val="00390DB8"/>
    <w:rsid w:val="00390F7E"/>
    <w:rsid w:val="00391278"/>
    <w:rsid w:val="003918F3"/>
    <w:rsid w:val="003922FC"/>
    <w:rsid w:val="00392747"/>
    <w:rsid w:val="0039282F"/>
    <w:rsid w:val="00393590"/>
    <w:rsid w:val="0039399A"/>
    <w:rsid w:val="00393B89"/>
    <w:rsid w:val="00394F16"/>
    <w:rsid w:val="00395022"/>
    <w:rsid w:val="003956CF"/>
    <w:rsid w:val="0039615B"/>
    <w:rsid w:val="003970B5"/>
    <w:rsid w:val="0039767B"/>
    <w:rsid w:val="003A0A49"/>
    <w:rsid w:val="003A1BEE"/>
    <w:rsid w:val="003A1FB6"/>
    <w:rsid w:val="003A2D21"/>
    <w:rsid w:val="003A3623"/>
    <w:rsid w:val="003A5C46"/>
    <w:rsid w:val="003A5CC7"/>
    <w:rsid w:val="003A62A7"/>
    <w:rsid w:val="003A6E87"/>
    <w:rsid w:val="003A7170"/>
    <w:rsid w:val="003A761D"/>
    <w:rsid w:val="003A76A0"/>
    <w:rsid w:val="003B011A"/>
    <w:rsid w:val="003B08AB"/>
    <w:rsid w:val="003B0FF7"/>
    <w:rsid w:val="003B1651"/>
    <w:rsid w:val="003B1D2A"/>
    <w:rsid w:val="003B40CB"/>
    <w:rsid w:val="003B4500"/>
    <w:rsid w:val="003B4A5F"/>
    <w:rsid w:val="003B5245"/>
    <w:rsid w:val="003B56A5"/>
    <w:rsid w:val="003B6A62"/>
    <w:rsid w:val="003B6B07"/>
    <w:rsid w:val="003B6CAB"/>
    <w:rsid w:val="003B6CC9"/>
    <w:rsid w:val="003B71A2"/>
    <w:rsid w:val="003B798D"/>
    <w:rsid w:val="003C022A"/>
    <w:rsid w:val="003C0A6B"/>
    <w:rsid w:val="003C0F6B"/>
    <w:rsid w:val="003C190A"/>
    <w:rsid w:val="003C1F8D"/>
    <w:rsid w:val="003C2709"/>
    <w:rsid w:val="003C2AD7"/>
    <w:rsid w:val="003C2F48"/>
    <w:rsid w:val="003C30F9"/>
    <w:rsid w:val="003C3F78"/>
    <w:rsid w:val="003C4335"/>
    <w:rsid w:val="003C4B93"/>
    <w:rsid w:val="003C5347"/>
    <w:rsid w:val="003C590F"/>
    <w:rsid w:val="003C5E82"/>
    <w:rsid w:val="003C6538"/>
    <w:rsid w:val="003C7ED3"/>
    <w:rsid w:val="003D16D8"/>
    <w:rsid w:val="003D1862"/>
    <w:rsid w:val="003D194F"/>
    <w:rsid w:val="003D1FD4"/>
    <w:rsid w:val="003D263B"/>
    <w:rsid w:val="003D5397"/>
    <w:rsid w:val="003D5FBA"/>
    <w:rsid w:val="003D6642"/>
    <w:rsid w:val="003D6A0D"/>
    <w:rsid w:val="003D7327"/>
    <w:rsid w:val="003D7B47"/>
    <w:rsid w:val="003D7DE6"/>
    <w:rsid w:val="003D7EB5"/>
    <w:rsid w:val="003E01D2"/>
    <w:rsid w:val="003E0805"/>
    <w:rsid w:val="003E0A27"/>
    <w:rsid w:val="003E0E6A"/>
    <w:rsid w:val="003E18C3"/>
    <w:rsid w:val="003E23C7"/>
    <w:rsid w:val="003E2819"/>
    <w:rsid w:val="003E3AB7"/>
    <w:rsid w:val="003E4BA7"/>
    <w:rsid w:val="003E552E"/>
    <w:rsid w:val="003E5D1F"/>
    <w:rsid w:val="003E6E7C"/>
    <w:rsid w:val="003E7831"/>
    <w:rsid w:val="003E7835"/>
    <w:rsid w:val="003E7C6E"/>
    <w:rsid w:val="003F039B"/>
    <w:rsid w:val="003F25D4"/>
    <w:rsid w:val="003F2E71"/>
    <w:rsid w:val="003F418C"/>
    <w:rsid w:val="003F53CB"/>
    <w:rsid w:val="003F54E7"/>
    <w:rsid w:val="003F5936"/>
    <w:rsid w:val="003F6D7F"/>
    <w:rsid w:val="003F6DBF"/>
    <w:rsid w:val="003F6F3C"/>
    <w:rsid w:val="003F7997"/>
    <w:rsid w:val="004005AD"/>
    <w:rsid w:val="0040112D"/>
    <w:rsid w:val="00401BDE"/>
    <w:rsid w:val="00402C2C"/>
    <w:rsid w:val="004045D4"/>
    <w:rsid w:val="00404656"/>
    <w:rsid w:val="00404C43"/>
    <w:rsid w:val="00404C9B"/>
    <w:rsid w:val="004051E6"/>
    <w:rsid w:val="00406550"/>
    <w:rsid w:val="004068DC"/>
    <w:rsid w:val="00406B05"/>
    <w:rsid w:val="004074DF"/>
    <w:rsid w:val="0040762A"/>
    <w:rsid w:val="00407DC1"/>
    <w:rsid w:val="00407E7C"/>
    <w:rsid w:val="00410608"/>
    <w:rsid w:val="004108C4"/>
    <w:rsid w:val="00412730"/>
    <w:rsid w:val="004127FC"/>
    <w:rsid w:val="004139C0"/>
    <w:rsid w:val="00413A0D"/>
    <w:rsid w:val="00413B80"/>
    <w:rsid w:val="004151F4"/>
    <w:rsid w:val="00415FFB"/>
    <w:rsid w:val="004162A8"/>
    <w:rsid w:val="0041637A"/>
    <w:rsid w:val="0041672C"/>
    <w:rsid w:val="0041705A"/>
    <w:rsid w:val="004174B1"/>
    <w:rsid w:val="00420DBA"/>
    <w:rsid w:val="004212C5"/>
    <w:rsid w:val="004213C7"/>
    <w:rsid w:val="00421623"/>
    <w:rsid w:val="00421DFB"/>
    <w:rsid w:val="00422230"/>
    <w:rsid w:val="004225D2"/>
    <w:rsid w:val="004254EC"/>
    <w:rsid w:val="00425A3E"/>
    <w:rsid w:val="00426BA2"/>
    <w:rsid w:val="004301B7"/>
    <w:rsid w:val="00430648"/>
    <w:rsid w:val="00430DCF"/>
    <w:rsid w:val="00430DFF"/>
    <w:rsid w:val="004313D0"/>
    <w:rsid w:val="004328B1"/>
    <w:rsid w:val="00432BDC"/>
    <w:rsid w:val="00433E93"/>
    <w:rsid w:val="00434AD6"/>
    <w:rsid w:val="0043661A"/>
    <w:rsid w:val="0043662E"/>
    <w:rsid w:val="004375C0"/>
    <w:rsid w:val="00440946"/>
    <w:rsid w:val="00441657"/>
    <w:rsid w:val="00441884"/>
    <w:rsid w:val="00442D43"/>
    <w:rsid w:val="00444844"/>
    <w:rsid w:val="0044546D"/>
    <w:rsid w:val="004458B3"/>
    <w:rsid w:val="00446D64"/>
    <w:rsid w:val="00447A43"/>
    <w:rsid w:val="00447DCA"/>
    <w:rsid w:val="004516FF"/>
    <w:rsid w:val="0045189C"/>
    <w:rsid w:val="004527D3"/>
    <w:rsid w:val="00454A4B"/>
    <w:rsid w:val="004563B3"/>
    <w:rsid w:val="00456B41"/>
    <w:rsid w:val="00457397"/>
    <w:rsid w:val="0045778D"/>
    <w:rsid w:val="00460105"/>
    <w:rsid w:val="00461B84"/>
    <w:rsid w:val="004637C7"/>
    <w:rsid w:val="0046385C"/>
    <w:rsid w:val="00463AEE"/>
    <w:rsid w:val="00467EED"/>
    <w:rsid w:val="00470056"/>
    <w:rsid w:val="00471625"/>
    <w:rsid w:val="00472501"/>
    <w:rsid w:val="004728D6"/>
    <w:rsid w:val="00472A62"/>
    <w:rsid w:val="004730A1"/>
    <w:rsid w:val="00474FE8"/>
    <w:rsid w:val="004751C1"/>
    <w:rsid w:val="00476049"/>
    <w:rsid w:val="004760AE"/>
    <w:rsid w:val="004766BD"/>
    <w:rsid w:val="0047672B"/>
    <w:rsid w:val="00482B60"/>
    <w:rsid w:val="00482BA2"/>
    <w:rsid w:val="004847C8"/>
    <w:rsid w:val="00485689"/>
    <w:rsid w:val="00485E27"/>
    <w:rsid w:val="00486336"/>
    <w:rsid w:val="00486F5D"/>
    <w:rsid w:val="00487C40"/>
    <w:rsid w:val="004906AA"/>
    <w:rsid w:val="0049072E"/>
    <w:rsid w:val="004910BA"/>
    <w:rsid w:val="004912B2"/>
    <w:rsid w:val="0049353D"/>
    <w:rsid w:val="00493A5E"/>
    <w:rsid w:val="004940F7"/>
    <w:rsid w:val="00494DB0"/>
    <w:rsid w:val="00495182"/>
    <w:rsid w:val="004963B3"/>
    <w:rsid w:val="00496D06"/>
    <w:rsid w:val="004970EE"/>
    <w:rsid w:val="004A097A"/>
    <w:rsid w:val="004A0FEF"/>
    <w:rsid w:val="004A1F9B"/>
    <w:rsid w:val="004A2C3E"/>
    <w:rsid w:val="004A304B"/>
    <w:rsid w:val="004A318E"/>
    <w:rsid w:val="004A4899"/>
    <w:rsid w:val="004A48BF"/>
    <w:rsid w:val="004A4D91"/>
    <w:rsid w:val="004A52C9"/>
    <w:rsid w:val="004A6543"/>
    <w:rsid w:val="004A6605"/>
    <w:rsid w:val="004A66E0"/>
    <w:rsid w:val="004A6BFA"/>
    <w:rsid w:val="004A6E4C"/>
    <w:rsid w:val="004A7C1C"/>
    <w:rsid w:val="004B0989"/>
    <w:rsid w:val="004B1BAA"/>
    <w:rsid w:val="004B1E9E"/>
    <w:rsid w:val="004B3E5C"/>
    <w:rsid w:val="004B4138"/>
    <w:rsid w:val="004B438A"/>
    <w:rsid w:val="004B4990"/>
    <w:rsid w:val="004B4D35"/>
    <w:rsid w:val="004B520E"/>
    <w:rsid w:val="004B6363"/>
    <w:rsid w:val="004B67AA"/>
    <w:rsid w:val="004B6B30"/>
    <w:rsid w:val="004B6C08"/>
    <w:rsid w:val="004B7D08"/>
    <w:rsid w:val="004C01BF"/>
    <w:rsid w:val="004C08E3"/>
    <w:rsid w:val="004C3517"/>
    <w:rsid w:val="004C3661"/>
    <w:rsid w:val="004C4040"/>
    <w:rsid w:val="004C40CF"/>
    <w:rsid w:val="004C440E"/>
    <w:rsid w:val="004C447E"/>
    <w:rsid w:val="004C505B"/>
    <w:rsid w:val="004C5FD7"/>
    <w:rsid w:val="004C60A4"/>
    <w:rsid w:val="004D0073"/>
    <w:rsid w:val="004D0D16"/>
    <w:rsid w:val="004D1013"/>
    <w:rsid w:val="004D1269"/>
    <w:rsid w:val="004D17E5"/>
    <w:rsid w:val="004D293E"/>
    <w:rsid w:val="004D37B1"/>
    <w:rsid w:val="004D4A96"/>
    <w:rsid w:val="004D4C15"/>
    <w:rsid w:val="004D4F4D"/>
    <w:rsid w:val="004D5651"/>
    <w:rsid w:val="004D69E2"/>
    <w:rsid w:val="004D6F11"/>
    <w:rsid w:val="004D7116"/>
    <w:rsid w:val="004D7635"/>
    <w:rsid w:val="004E0167"/>
    <w:rsid w:val="004E25DE"/>
    <w:rsid w:val="004E26F1"/>
    <w:rsid w:val="004E39AF"/>
    <w:rsid w:val="004E3E4B"/>
    <w:rsid w:val="004E4B08"/>
    <w:rsid w:val="004E5EA7"/>
    <w:rsid w:val="004E6FDB"/>
    <w:rsid w:val="004E776C"/>
    <w:rsid w:val="004E7DF0"/>
    <w:rsid w:val="004F05BC"/>
    <w:rsid w:val="004F08DB"/>
    <w:rsid w:val="004F17AF"/>
    <w:rsid w:val="004F18E5"/>
    <w:rsid w:val="004F224F"/>
    <w:rsid w:val="004F23E3"/>
    <w:rsid w:val="004F2AC6"/>
    <w:rsid w:val="004F3F22"/>
    <w:rsid w:val="004F59F3"/>
    <w:rsid w:val="004F651C"/>
    <w:rsid w:val="004F66F8"/>
    <w:rsid w:val="004F76A8"/>
    <w:rsid w:val="00500218"/>
    <w:rsid w:val="00500E78"/>
    <w:rsid w:val="00502ADB"/>
    <w:rsid w:val="005049FB"/>
    <w:rsid w:val="00510676"/>
    <w:rsid w:val="00510B1F"/>
    <w:rsid w:val="00512535"/>
    <w:rsid w:val="00513214"/>
    <w:rsid w:val="0051363D"/>
    <w:rsid w:val="00514BA5"/>
    <w:rsid w:val="00515161"/>
    <w:rsid w:val="0051593A"/>
    <w:rsid w:val="00515BCD"/>
    <w:rsid w:val="005169D5"/>
    <w:rsid w:val="00517296"/>
    <w:rsid w:val="00517E81"/>
    <w:rsid w:val="0052012A"/>
    <w:rsid w:val="0052027B"/>
    <w:rsid w:val="005204CF"/>
    <w:rsid w:val="00520EC5"/>
    <w:rsid w:val="00521C9B"/>
    <w:rsid w:val="005222BB"/>
    <w:rsid w:val="00522925"/>
    <w:rsid w:val="00522E4B"/>
    <w:rsid w:val="005257BF"/>
    <w:rsid w:val="00530596"/>
    <w:rsid w:val="00530862"/>
    <w:rsid w:val="005308FC"/>
    <w:rsid w:val="00530AF8"/>
    <w:rsid w:val="00530B42"/>
    <w:rsid w:val="00531050"/>
    <w:rsid w:val="0053135B"/>
    <w:rsid w:val="0053159D"/>
    <w:rsid w:val="005323C3"/>
    <w:rsid w:val="00532630"/>
    <w:rsid w:val="00532CEA"/>
    <w:rsid w:val="00534F71"/>
    <w:rsid w:val="00536217"/>
    <w:rsid w:val="00536912"/>
    <w:rsid w:val="005369B5"/>
    <w:rsid w:val="005370CC"/>
    <w:rsid w:val="00537BE6"/>
    <w:rsid w:val="0054163C"/>
    <w:rsid w:val="005423F9"/>
    <w:rsid w:val="005426AE"/>
    <w:rsid w:val="00542B63"/>
    <w:rsid w:val="0054330E"/>
    <w:rsid w:val="00543F2B"/>
    <w:rsid w:val="00545756"/>
    <w:rsid w:val="00546C07"/>
    <w:rsid w:val="00547F8A"/>
    <w:rsid w:val="005504CA"/>
    <w:rsid w:val="00551226"/>
    <w:rsid w:val="005515AC"/>
    <w:rsid w:val="0055198F"/>
    <w:rsid w:val="00552113"/>
    <w:rsid w:val="00552EDE"/>
    <w:rsid w:val="00553534"/>
    <w:rsid w:val="005539FA"/>
    <w:rsid w:val="00553E3F"/>
    <w:rsid w:val="00553F54"/>
    <w:rsid w:val="005543CE"/>
    <w:rsid w:val="00554637"/>
    <w:rsid w:val="00554A60"/>
    <w:rsid w:val="0055566C"/>
    <w:rsid w:val="00555C55"/>
    <w:rsid w:val="00556F9A"/>
    <w:rsid w:val="0055737C"/>
    <w:rsid w:val="0055787B"/>
    <w:rsid w:val="0056018E"/>
    <w:rsid w:val="00560405"/>
    <w:rsid w:val="00560C4F"/>
    <w:rsid w:val="00560D1E"/>
    <w:rsid w:val="0056180F"/>
    <w:rsid w:val="00562B0D"/>
    <w:rsid w:val="005631D5"/>
    <w:rsid w:val="00563443"/>
    <w:rsid w:val="00564A4E"/>
    <w:rsid w:val="005650B4"/>
    <w:rsid w:val="005656AA"/>
    <w:rsid w:val="00565F13"/>
    <w:rsid w:val="005674D7"/>
    <w:rsid w:val="005674F9"/>
    <w:rsid w:val="005677F4"/>
    <w:rsid w:val="00570C32"/>
    <w:rsid w:val="005716BD"/>
    <w:rsid w:val="005717FA"/>
    <w:rsid w:val="005724EE"/>
    <w:rsid w:val="00573108"/>
    <w:rsid w:val="00573A7D"/>
    <w:rsid w:val="00573E90"/>
    <w:rsid w:val="00573F1D"/>
    <w:rsid w:val="00574881"/>
    <w:rsid w:val="00574B56"/>
    <w:rsid w:val="00574EE2"/>
    <w:rsid w:val="005757ED"/>
    <w:rsid w:val="00576275"/>
    <w:rsid w:val="00576CB4"/>
    <w:rsid w:val="00576D25"/>
    <w:rsid w:val="00576EB2"/>
    <w:rsid w:val="005773F9"/>
    <w:rsid w:val="00577499"/>
    <w:rsid w:val="00581E72"/>
    <w:rsid w:val="00582DAA"/>
    <w:rsid w:val="00582E1A"/>
    <w:rsid w:val="00584C81"/>
    <w:rsid w:val="00584DE5"/>
    <w:rsid w:val="00586174"/>
    <w:rsid w:val="0058784C"/>
    <w:rsid w:val="00587BFB"/>
    <w:rsid w:val="005908C9"/>
    <w:rsid w:val="005909E8"/>
    <w:rsid w:val="005915DF"/>
    <w:rsid w:val="00592431"/>
    <w:rsid w:val="00592CD9"/>
    <w:rsid w:val="00593472"/>
    <w:rsid w:val="005936BF"/>
    <w:rsid w:val="005941B6"/>
    <w:rsid w:val="00594B9B"/>
    <w:rsid w:val="00595F4C"/>
    <w:rsid w:val="0059638E"/>
    <w:rsid w:val="00596F3C"/>
    <w:rsid w:val="00597650"/>
    <w:rsid w:val="00597EA0"/>
    <w:rsid w:val="005A035D"/>
    <w:rsid w:val="005A106D"/>
    <w:rsid w:val="005A151B"/>
    <w:rsid w:val="005A16F2"/>
    <w:rsid w:val="005A286C"/>
    <w:rsid w:val="005A31FD"/>
    <w:rsid w:val="005A49C5"/>
    <w:rsid w:val="005A4AA6"/>
    <w:rsid w:val="005A4D09"/>
    <w:rsid w:val="005A5555"/>
    <w:rsid w:val="005A6992"/>
    <w:rsid w:val="005A6A74"/>
    <w:rsid w:val="005A7AFD"/>
    <w:rsid w:val="005B0487"/>
    <w:rsid w:val="005B0E14"/>
    <w:rsid w:val="005B104A"/>
    <w:rsid w:val="005B2A20"/>
    <w:rsid w:val="005B4D10"/>
    <w:rsid w:val="005B537D"/>
    <w:rsid w:val="005B580C"/>
    <w:rsid w:val="005B59F9"/>
    <w:rsid w:val="005B5B75"/>
    <w:rsid w:val="005B6BCF"/>
    <w:rsid w:val="005B6BD8"/>
    <w:rsid w:val="005B72B7"/>
    <w:rsid w:val="005B7B66"/>
    <w:rsid w:val="005C086D"/>
    <w:rsid w:val="005C1BD7"/>
    <w:rsid w:val="005C2151"/>
    <w:rsid w:val="005C4475"/>
    <w:rsid w:val="005C44DE"/>
    <w:rsid w:val="005C4FED"/>
    <w:rsid w:val="005C5A37"/>
    <w:rsid w:val="005C7904"/>
    <w:rsid w:val="005D031F"/>
    <w:rsid w:val="005D3036"/>
    <w:rsid w:val="005D43AF"/>
    <w:rsid w:val="005D5139"/>
    <w:rsid w:val="005D56A1"/>
    <w:rsid w:val="005D5D0C"/>
    <w:rsid w:val="005D7715"/>
    <w:rsid w:val="005D7F80"/>
    <w:rsid w:val="005E0E4F"/>
    <w:rsid w:val="005E2750"/>
    <w:rsid w:val="005E2FA4"/>
    <w:rsid w:val="005E33EA"/>
    <w:rsid w:val="005E36A0"/>
    <w:rsid w:val="005E3A6A"/>
    <w:rsid w:val="005E3D08"/>
    <w:rsid w:val="005E49CD"/>
    <w:rsid w:val="005E49DA"/>
    <w:rsid w:val="005E4C57"/>
    <w:rsid w:val="005E4D14"/>
    <w:rsid w:val="005E543B"/>
    <w:rsid w:val="005E57BD"/>
    <w:rsid w:val="005E633F"/>
    <w:rsid w:val="005E68D7"/>
    <w:rsid w:val="005E6FFF"/>
    <w:rsid w:val="005E72CF"/>
    <w:rsid w:val="005E760E"/>
    <w:rsid w:val="005E7F6F"/>
    <w:rsid w:val="005F14E1"/>
    <w:rsid w:val="005F1741"/>
    <w:rsid w:val="005F19B1"/>
    <w:rsid w:val="005F20BC"/>
    <w:rsid w:val="005F2F85"/>
    <w:rsid w:val="005F382F"/>
    <w:rsid w:val="005F3A8C"/>
    <w:rsid w:val="005F3AA4"/>
    <w:rsid w:val="005F3F55"/>
    <w:rsid w:val="005F459F"/>
    <w:rsid w:val="005F4864"/>
    <w:rsid w:val="005F55D5"/>
    <w:rsid w:val="005F6102"/>
    <w:rsid w:val="005F74DF"/>
    <w:rsid w:val="006001B2"/>
    <w:rsid w:val="0060079E"/>
    <w:rsid w:val="00601671"/>
    <w:rsid w:val="0060253B"/>
    <w:rsid w:val="0060300D"/>
    <w:rsid w:val="00603A93"/>
    <w:rsid w:val="00603FE8"/>
    <w:rsid w:val="00604D61"/>
    <w:rsid w:val="00607FC7"/>
    <w:rsid w:val="006108CC"/>
    <w:rsid w:val="00610B26"/>
    <w:rsid w:val="00610C8C"/>
    <w:rsid w:val="00611196"/>
    <w:rsid w:val="0061316F"/>
    <w:rsid w:val="0061380A"/>
    <w:rsid w:val="00615547"/>
    <w:rsid w:val="00615E11"/>
    <w:rsid w:val="006172C3"/>
    <w:rsid w:val="00617A4F"/>
    <w:rsid w:val="00620F48"/>
    <w:rsid w:val="006215FA"/>
    <w:rsid w:val="0062318E"/>
    <w:rsid w:val="00623774"/>
    <w:rsid w:val="0062387A"/>
    <w:rsid w:val="00623BCF"/>
    <w:rsid w:val="006245E8"/>
    <w:rsid w:val="006247BC"/>
    <w:rsid w:val="0062563B"/>
    <w:rsid w:val="00625EC6"/>
    <w:rsid w:val="006260BA"/>
    <w:rsid w:val="0062611F"/>
    <w:rsid w:val="006261C2"/>
    <w:rsid w:val="0062622E"/>
    <w:rsid w:val="006273ED"/>
    <w:rsid w:val="00627C84"/>
    <w:rsid w:val="006302C5"/>
    <w:rsid w:val="0063046E"/>
    <w:rsid w:val="00630D20"/>
    <w:rsid w:val="00631163"/>
    <w:rsid w:val="00631BB7"/>
    <w:rsid w:val="00631D83"/>
    <w:rsid w:val="00631E4C"/>
    <w:rsid w:val="00632B80"/>
    <w:rsid w:val="00632DC8"/>
    <w:rsid w:val="00632EB1"/>
    <w:rsid w:val="00633173"/>
    <w:rsid w:val="0063329D"/>
    <w:rsid w:val="00633454"/>
    <w:rsid w:val="00633E21"/>
    <w:rsid w:val="00634B02"/>
    <w:rsid w:val="00634E4E"/>
    <w:rsid w:val="006363D8"/>
    <w:rsid w:val="0063643A"/>
    <w:rsid w:val="00637866"/>
    <w:rsid w:val="00637C5A"/>
    <w:rsid w:val="00640498"/>
    <w:rsid w:val="00640615"/>
    <w:rsid w:val="00640EE0"/>
    <w:rsid w:val="0064144A"/>
    <w:rsid w:val="0064154A"/>
    <w:rsid w:val="00641A93"/>
    <w:rsid w:val="006453B0"/>
    <w:rsid w:val="00646366"/>
    <w:rsid w:val="00646C36"/>
    <w:rsid w:val="0064788C"/>
    <w:rsid w:val="006503D7"/>
    <w:rsid w:val="0065106E"/>
    <w:rsid w:val="006530FD"/>
    <w:rsid w:val="006532D1"/>
    <w:rsid w:val="0065351D"/>
    <w:rsid w:val="00653B63"/>
    <w:rsid w:val="006546D0"/>
    <w:rsid w:val="006546E8"/>
    <w:rsid w:val="00654954"/>
    <w:rsid w:val="006556A6"/>
    <w:rsid w:val="00655D4F"/>
    <w:rsid w:val="00657A89"/>
    <w:rsid w:val="006600DB"/>
    <w:rsid w:val="0066011C"/>
    <w:rsid w:val="00660E75"/>
    <w:rsid w:val="006619FD"/>
    <w:rsid w:val="00661F49"/>
    <w:rsid w:val="0066297C"/>
    <w:rsid w:val="00662EEA"/>
    <w:rsid w:val="00663A2A"/>
    <w:rsid w:val="00664160"/>
    <w:rsid w:val="00664429"/>
    <w:rsid w:val="00664B3B"/>
    <w:rsid w:val="006651EA"/>
    <w:rsid w:val="00666547"/>
    <w:rsid w:val="00666A9D"/>
    <w:rsid w:val="006676C0"/>
    <w:rsid w:val="0067068B"/>
    <w:rsid w:val="006706C3"/>
    <w:rsid w:val="00671406"/>
    <w:rsid w:val="00673099"/>
    <w:rsid w:val="006730A6"/>
    <w:rsid w:val="00674664"/>
    <w:rsid w:val="006746D7"/>
    <w:rsid w:val="0067492E"/>
    <w:rsid w:val="006751F9"/>
    <w:rsid w:val="0067580D"/>
    <w:rsid w:val="00675900"/>
    <w:rsid w:val="00675AF0"/>
    <w:rsid w:val="00675AF8"/>
    <w:rsid w:val="00675E52"/>
    <w:rsid w:val="00680A6D"/>
    <w:rsid w:val="00681D07"/>
    <w:rsid w:val="00681D7E"/>
    <w:rsid w:val="0068287E"/>
    <w:rsid w:val="00683F25"/>
    <w:rsid w:val="00684CAF"/>
    <w:rsid w:val="006854FE"/>
    <w:rsid w:val="00685599"/>
    <w:rsid w:val="00686C68"/>
    <w:rsid w:val="00686DBA"/>
    <w:rsid w:val="00686FD5"/>
    <w:rsid w:val="00687D69"/>
    <w:rsid w:val="006902EA"/>
    <w:rsid w:val="006917BE"/>
    <w:rsid w:val="00692376"/>
    <w:rsid w:val="006923C4"/>
    <w:rsid w:val="00692E2D"/>
    <w:rsid w:val="00693309"/>
    <w:rsid w:val="00694142"/>
    <w:rsid w:val="0069483E"/>
    <w:rsid w:val="0069761D"/>
    <w:rsid w:val="0069767E"/>
    <w:rsid w:val="006979BE"/>
    <w:rsid w:val="006A168C"/>
    <w:rsid w:val="006A17DA"/>
    <w:rsid w:val="006A26D7"/>
    <w:rsid w:val="006A2836"/>
    <w:rsid w:val="006A3149"/>
    <w:rsid w:val="006A3958"/>
    <w:rsid w:val="006A4E93"/>
    <w:rsid w:val="006A5491"/>
    <w:rsid w:val="006A57ED"/>
    <w:rsid w:val="006A5A37"/>
    <w:rsid w:val="006A5FF3"/>
    <w:rsid w:val="006A7AB2"/>
    <w:rsid w:val="006B0315"/>
    <w:rsid w:val="006B0D32"/>
    <w:rsid w:val="006B1CA9"/>
    <w:rsid w:val="006B1F7F"/>
    <w:rsid w:val="006B24E5"/>
    <w:rsid w:val="006B2B10"/>
    <w:rsid w:val="006B423C"/>
    <w:rsid w:val="006B455C"/>
    <w:rsid w:val="006B54A2"/>
    <w:rsid w:val="006B5DC0"/>
    <w:rsid w:val="006B63D8"/>
    <w:rsid w:val="006B6A62"/>
    <w:rsid w:val="006B6BFE"/>
    <w:rsid w:val="006B7654"/>
    <w:rsid w:val="006B7E24"/>
    <w:rsid w:val="006C08D1"/>
    <w:rsid w:val="006C1609"/>
    <w:rsid w:val="006C19BB"/>
    <w:rsid w:val="006C1E8A"/>
    <w:rsid w:val="006C2615"/>
    <w:rsid w:val="006C26BF"/>
    <w:rsid w:val="006C41D1"/>
    <w:rsid w:val="006C4A4C"/>
    <w:rsid w:val="006C4EDC"/>
    <w:rsid w:val="006C5C30"/>
    <w:rsid w:val="006C6155"/>
    <w:rsid w:val="006C66F2"/>
    <w:rsid w:val="006C76C0"/>
    <w:rsid w:val="006D0498"/>
    <w:rsid w:val="006D0520"/>
    <w:rsid w:val="006D0E4E"/>
    <w:rsid w:val="006D2074"/>
    <w:rsid w:val="006D23D0"/>
    <w:rsid w:val="006D34A9"/>
    <w:rsid w:val="006D70F3"/>
    <w:rsid w:val="006E00D1"/>
    <w:rsid w:val="006E0402"/>
    <w:rsid w:val="006E10C2"/>
    <w:rsid w:val="006E11C5"/>
    <w:rsid w:val="006E1322"/>
    <w:rsid w:val="006E14A3"/>
    <w:rsid w:val="006E2415"/>
    <w:rsid w:val="006E25D7"/>
    <w:rsid w:val="006E2A27"/>
    <w:rsid w:val="006E2AC8"/>
    <w:rsid w:val="006E3C84"/>
    <w:rsid w:val="006E4DEE"/>
    <w:rsid w:val="006E5401"/>
    <w:rsid w:val="006E5C99"/>
    <w:rsid w:val="006E5FAB"/>
    <w:rsid w:val="006E62ED"/>
    <w:rsid w:val="006E6AEC"/>
    <w:rsid w:val="006E705D"/>
    <w:rsid w:val="006F4473"/>
    <w:rsid w:val="006F4E8C"/>
    <w:rsid w:val="006F5608"/>
    <w:rsid w:val="006F5D18"/>
    <w:rsid w:val="006F6A50"/>
    <w:rsid w:val="006F70C1"/>
    <w:rsid w:val="0070060B"/>
    <w:rsid w:val="00700CB6"/>
    <w:rsid w:val="00700F3D"/>
    <w:rsid w:val="007011F9"/>
    <w:rsid w:val="00701ED6"/>
    <w:rsid w:val="00702267"/>
    <w:rsid w:val="00702F73"/>
    <w:rsid w:val="0070430B"/>
    <w:rsid w:val="00704E70"/>
    <w:rsid w:val="00705A65"/>
    <w:rsid w:val="00706491"/>
    <w:rsid w:val="007066C3"/>
    <w:rsid w:val="0070765C"/>
    <w:rsid w:val="00707DAA"/>
    <w:rsid w:val="00707FB4"/>
    <w:rsid w:val="007102A5"/>
    <w:rsid w:val="00710715"/>
    <w:rsid w:val="007109D7"/>
    <w:rsid w:val="00710B36"/>
    <w:rsid w:val="007116BD"/>
    <w:rsid w:val="00713FCA"/>
    <w:rsid w:val="007141C6"/>
    <w:rsid w:val="007143C2"/>
    <w:rsid w:val="00714A50"/>
    <w:rsid w:val="00714F7D"/>
    <w:rsid w:val="007159CA"/>
    <w:rsid w:val="0071779B"/>
    <w:rsid w:val="00717907"/>
    <w:rsid w:val="00717A07"/>
    <w:rsid w:val="007200CC"/>
    <w:rsid w:val="00720D16"/>
    <w:rsid w:val="00721430"/>
    <w:rsid w:val="00722068"/>
    <w:rsid w:val="007223F0"/>
    <w:rsid w:val="00723298"/>
    <w:rsid w:val="00724F4C"/>
    <w:rsid w:val="0072551A"/>
    <w:rsid w:val="007266CC"/>
    <w:rsid w:val="007267A6"/>
    <w:rsid w:val="00726BB7"/>
    <w:rsid w:val="007301FD"/>
    <w:rsid w:val="007303D4"/>
    <w:rsid w:val="00730662"/>
    <w:rsid w:val="00731510"/>
    <w:rsid w:val="0073160D"/>
    <w:rsid w:val="00731DC5"/>
    <w:rsid w:val="007325F4"/>
    <w:rsid w:val="00735298"/>
    <w:rsid w:val="007354C6"/>
    <w:rsid w:val="00735B1E"/>
    <w:rsid w:val="007372C3"/>
    <w:rsid w:val="007376BF"/>
    <w:rsid w:val="00737B38"/>
    <w:rsid w:val="00740A5E"/>
    <w:rsid w:val="00741942"/>
    <w:rsid w:val="0074197A"/>
    <w:rsid w:val="00743A69"/>
    <w:rsid w:val="00743E33"/>
    <w:rsid w:val="00744242"/>
    <w:rsid w:val="00745234"/>
    <w:rsid w:val="0075004F"/>
    <w:rsid w:val="0075042D"/>
    <w:rsid w:val="00750B6B"/>
    <w:rsid w:val="007518B4"/>
    <w:rsid w:val="0075248F"/>
    <w:rsid w:val="00752B51"/>
    <w:rsid w:val="007534FE"/>
    <w:rsid w:val="00753721"/>
    <w:rsid w:val="007538B6"/>
    <w:rsid w:val="00753C6F"/>
    <w:rsid w:val="00754207"/>
    <w:rsid w:val="007550A3"/>
    <w:rsid w:val="00755BD2"/>
    <w:rsid w:val="00755F0D"/>
    <w:rsid w:val="0075696C"/>
    <w:rsid w:val="007569F0"/>
    <w:rsid w:val="00757313"/>
    <w:rsid w:val="00757A1F"/>
    <w:rsid w:val="00760E03"/>
    <w:rsid w:val="00762267"/>
    <w:rsid w:val="00763050"/>
    <w:rsid w:val="00763681"/>
    <w:rsid w:val="00763765"/>
    <w:rsid w:val="00763C68"/>
    <w:rsid w:val="00764181"/>
    <w:rsid w:val="007644A4"/>
    <w:rsid w:val="00764520"/>
    <w:rsid w:val="00764A30"/>
    <w:rsid w:val="00764AD7"/>
    <w:rsid w:val="00764FC3"/>
    <w:rsid w:val="0076589D"/>
    <w:rsid w:val="0076633C"/>
    <w:rsid w:val="00766B02"/>
    <w:rsid w:val="00766BFD"/>
    <w:rsid w:val="00766CB7"/>
    <w:rsid w:val="00767108"/>
    <w:rsid w:val="0076789C"/>
    <w:rsid w:val="007702DD"/>
    <w:rsid w:val="00770DA6"/>
    <w:rsid w:val="007715A6"/>
    <w:rsid w:val="00771918"/>
    <w:rsid w:val="0077213C"/>
    <w:rsid w:val="00773A91"/>
    <w:rsid w:val="00774942"/>
    <w:rsid w:val="00774F6C"/>
    <w:rsid w:val="007751A8"/>
    <w:rsid w:val="00775D71"/>
    <w:rsid w:val="00775E69"/>
    <w:rsid w:val="0077650F"/>
    <w:rsid w:val="00777093"/>
    <w:rsid w:val="0077712E"/>
    <w:rsid w:val="0077717D"/>
    <w:rsid w:val="007801C3"/>
    <w:rsid w:val="00780559"/>
    <w:rsid w:val="00781738"/>
    <w:rsid w:val="00781D71"/>
    <w:rsid w:val="00782B78"/>
    <w:rsid w:val="00782C07"/>
    <w:rsid w:val="007833FF"/>
    <w:rsid w:val="007845F4"/>
    <w:rsid w:val="00784CF1"/>
    <w:rsid w:val="0079010C"/>
    <w:rsid w:val="00790748"/>
    <w:rsid w:val="00790E6D"/>
    <w:rsid w:val="007914D0"/>
    <w:rsid w:val="00791A11"/>
    <w:rsid w:val="00791FB9"/>
    <w:rsid w:val="007928F2"/>
    <w:rsid w:val="00792C8B"/>
    <w:rsid w:val="00792EAE"/>
    <w:rsid w:val="00794C19"/>
    <w:rsid w:val="00795E64"/>
    <w:rsid w:val="007970AA"/>
    <w:rsid w:val="00797D20"/>
    <w:rsid w:val="007A0676"/>
    <w:rsid w:val="007A19BF"/>
    <w:rsid w:val="007A1EAB"/>
    <w:rsid w:val="007A209C"/>
    <w:rsid w:val="007A2CB5"/>
    <w:rsid w:val="007A32FD"/>
    <w:rsid w:val="007A34E7"/>
    <w:rsid w:val="007A353A"/>
    <w:rsid w:val="007A4156"/>
    <w:rsid w:val="007A4B6A"/>
    <w:rsid w:val="007A59F8"/>
    <w:rsid w:val="007A5BDC"/>
    <w:rsid w:val="007A5DA2"/>
    <w:rsid w:val="007A5DB9"/>
    <w:rsid w:val="007A6631"/>
    <w:rsid w:val="007A69A3"/>
    <w:rsid w:val="007A6C44"/>
    <w:rsid w:val="007A7282"/>
    <w:rsid w:val="007A7CB0"/>
    <w:rsid w:val="007B1461"/>
    <w:rsid w:val="007B33E6"/>
    <w:rsid w:val="007B49EC"/>
    <w:rsid w:val="007B4FC3"/>
    <w:rsid w:val="007B5929"/>
    <w:rsid w:val="007B63D3"/>
    <w:rsid w:val="007B712C"/>
    <w:rsid w:val="007B71C8"/>
    <w:rsid w:val="007B71F3"/>
    <w:rsid w:val="007C03B0"/>
    <w:rsid w:val="007C0EC4"/>
    <w:rsid w:val="007C3208"/>
    <w:rsid w:val="007C395B"/>
    <w:rsid w:val="007C4178"/>
    <w:rsid w:val="007C4ABD"/>
    <w:rsid w:val="007C4AF1"/>
    <w:rsid w:val="007C4C1B"/>
    <w:rsid w:val="007C5067"/>
    <w:rsid w:val="007C58DC"/>
    <w:rsid w:val="007C5E8E"/>
    <w:rsid w:val="007D04ED"/>
    <w:rsid w:val="007D0954"/>
    <w:rsid w:val="007D195C"/>
    <w:rsid w:val="007D335F"/>
    <w:rsid w:val="007D45C3"/>
    <w:rsid w:val="007D5EFF"/>
    <w:rsid w:val="007D66E5"/>
    <w:rsid w:val="007D7CA2"/>
    <w:rsid w:val="007E04ED"/>
    <w:rsid w:val="007E224D"/>
    <w:rsid w:val="007E2708"/>
    <w:rsid w:val="007E313F"/>
    <w:rsid w:val="007E33D8"/>
    <w:rsid w:val="007E3AA6"/>
    <w:rsid w:val="007E4FCF"/>
    <w:rsid w:val="007E5DD4"/>
    <w:rsid w:val="007E5F0A"/>
    <w:rsid w:val="007E68C1"/>
    <w:rsid w:val="007E6A36"/>
    <w:rsid w:val="007E6C1B"/>
    <w:rsid w:val="007E751D"/>
    <w:rsid w:val="007E7529"/>
    <w:rsid w:val="007F0325"/>
    <w:rsid w:val="007F0F13"/>
    <w:rsid w:val="007F1824"/>
    <w:rsid w:val="007F1D38"/>
    <w:rsid w:val="007F1FB9"/>
    <w:rsid w:val="007F366E"/>
    <w:rsid w:val="007F3672"/>
    <w:rsid w:val="007F568F"/>
    <w:rsid w:val="007F5D8A"/>
    <w:rsid w:val="007F5FD5"/>
    <w:rsid w:val="007F76A4"/>
    <w:rsid w:val="007F7806"/>
    <w:rsid w:val="007F7891"/>
    <w:rsid w:val="007F7897"/>
    <w:rsid w:val="008007D8"/>
    <w:rsid w:val="008020EE"/>
    <w:rsid w:val="0080323E"/>
    <w:rsid w:val="008036B1"/>
    <w:rsid w:val="00804695"/>
    <w:rsid w:val="008049A1"/>
    <w:rsid w:val="00805B0E"/>
    <w:rsid w:val="00807773"/>
    <w:rsid w:val="00807E08"/>
    <w:rsid w:val="008112C9"/>
    <w:rsid w:val="00811C4D"/>
    <w:rsid w:val="00812984"/>
    <w:rsid w:val="00812C1A"/>
    <w:rsid w:val="00813645"/>
    <w:rsid w:val="008156DD"/>
    <w:rsid w:val="008159A2"/>
    <w:rsid w:val="008162ED"/>
    <w:rsid w:val="00816C0C"/>
    <w:rsid w:val="00817774"/>
    <w:rsid w:val="00817825"/>
    <w:rsid w:val="00817BB7"/>
    <w:rsid w:val="00817F93"/>
    <w:rsid w:val="00820D98"/>
    <w:rsid w:val="0082129E"/>
    <w:rsid w:val="00821FEF"/>
    <w:rsid w:val="00823917"/>
    <w:rsid w:val="00823D4D"/>
    <w:rsid w:val="00823EA3"/>
    <w:rsid w:val="008241FE"/>
    <w:rsid w:val="00826251"/>
    <w:rsid w:val="0082764D"/>
    <w:rsid w:val="00830052"/>
    <w:rsid w:val="008302F6"/>
    <w:rsid w:val="00830AAB"/>
    <w:rsid w:val="00832292"/>
    <w:rsid w:val="0083245F"/>
    <w:rsid w:val="00833454"/>
    <w:rsid w:val="0083373B"/>
    <w:rsid w:val="00834D7A"/>
    <w:rsid w:val="00836DE4"/>
    <w:rsid w:val="00837922"/>
    <w:rsid w:val="00837A0C"/>
    <w:rsid w:val="00840F98"/>
    <w:rsid w:val="0084262A"/>
    <w:rsid w:val="0084296B"/>
    <w:rsid w:val="00842C02"/>
    <w:rsid w:val="00844170"/>
    <w:rsid w:val="00844205"/>
    <w:rsid w:val="00844C4C"/>
    <w:rsid w:val="0084546A"/>
    <w:rsid w:val="00845591"/>
    <w:rsid w:val="0084583D"/>
    <w:rsid w:val="00845E3B"/>
    <w:rsid w:val="0084645B"/>
    <w:rsid w:val="00847395"/>
    <w:rsid w:val="00847D2E"/>
    <w:rsid w:val="00847E89"/>
    <w:rsid w:val="0085010C"/>
    <w:rsid w:val="0085029C"/>
    <w:rsid w:val="00850CA9"/>
    <w:rsid w:val="00851132"/>
    <w:rsid w:val="0085121C"/>
    <w:rsid w:val="008516BC"/>
    <w:rsid w:val="00851A95"/>
    <w:rsid w:val="00851BC6"/>
    <w:rsid w:val="00852285"/>
    <w:rsid w:val="00853125"/>
    <w:rsid w:val="00853F39"/>
    <w:rsid w:val="00854691"/>
    <w:rsid w:val="008548F9"/>
    <w:rsid w:val="008571DC"/>
    <w:rsid w:val="00860E80"/>
    <w:rsid w:val="00861719"/>
    <w:rsid w:val="00862079"/>
    <w:rsid w:val="00863369"/>
    <w:rsid w:val="00863438"/>
    <w:rsid w:val="008639B3"/>
    <w:rsid w:val="008655CA"/>
    <w:rsid w:val="00866059"/>
    <w:rsid w:val="00866AC0"/>
    <w:rsid w:val="0087023C"/>
    <w:rsid w:val="00870471"/>
    <w:rsid w:val="00870563"/>
    <w:rsid w:val="0087171C"/>
    <w:rsid w:val="00871DFC"/>
    <w:rsid w:val="00871EFD"/>
    <w:rsid w:val="0087268F"/>
    <w:rsid w:val="00873B95"/>
    <w:rsid w:val="0087403A"/>
    <w:rsid w:val="008742F3"/>
    <w:rsid w:val="00874E59"/>
    <w:rsid w:val="008750B3"/>
    <w:rsid w:val="00876104"/>
    <w:rsid w:val="008768B0"/>
    <w:rsid w:val="00877168"/>
    <w:rsid w:val="00877643"/>
    <w:rsid w:val="008779E8"/>
    <w:rsid w:val="00880111"/>
    <w:rsid w:val="00880EEE"/>
    <w:rsid w:val="00881392"/>
    <w:rsid w:val="00883970"/>
    <w:rsid w:val="00884C3F"/>
    <w:rsid w:val="00884D50"/>
    <w:rsid w:val="00885400"/>
    <w:rsid w:val="0089274D"/>
    <w:rsid w:val="00892D2D"/>
    <w:rsid w:val="0089381B"/>
    <w:rsid w:val="0089399D"/>
    <w:rsid w:val="00893A60"/>
    <w:rsid w:val="00894287"/>
    <w:rsid w:val="00895258"/>
    <w:rsid w:val="0089589E"/>
    <w:rsid w:val="0089598D"/>
    <w:rsid w:val="008962CE"/>
    <w:rsid w:val="008A03F0"/>
    <w:rsid w:val="008A0D04"/>
    <w:rsid w:val="008A20C6"/>
    <w:rsid w:val="008A3E69"/>
    <w:rsid w:val="008A5EE5"/>
    <w:rsid w:val="008A64E9"/>
    <w:rsid w:val="008B01C6"/>
    <w:rsid w:val="008B0A06"/>
    <w:rsid w:val="008B1007"/>
    <w:rsid w:val="008B1664"/>
    <w:rsid w:val="008B1C02"/>
    <w:rsid w:val="008B1D80"/>
    <w:rsid w:val="008B2333"/>
    <w:rsid w:val="008B327D"/>
    <w:rsid w:val="008B5885"/>
    <w:rsid w:val="008B5B62"/>
    <w:rsid w:val="008B66E6"/>
    <w:rsid w:val="008B68F8"/>
    <w:rsid w:val="008B6C4A"/>
    <w:rsid w:val="008B7BB7"/>
    <w:rsid w:val="008B7D74"/>
    <w:rsid w:val="008C013C"/>
    <w:rsid w:val="008C14C3"/>
    <w:rsid w:val="008C14C7"/>
    <w:rsid w:val="008C1721"/>
    <w:rsid w:val="008C34D1"/>
    <w:rsid w:val="008C39E5"/>
    <w:rsid w:val="008C476C"/>
    <w:rsid w:val="008C4C32"/>
    <w:rsid w:val="008C51DE"/>
    <w:rsid w:val="008C5402"/>
    <w:rsid w:val="008C568E"/>
    <w:rsid w:val="008C5C3E"/>
    <w:rsid w:val="008C603F"/>
    <w:rsid w:val="008C6572"/>
    <w:rsid w:val="008C6C60"/>
    <w:rsid w:val="008C6E72"/>
    <w:rsid w:val="008C710A"/>
    <w:rsid w:val="008C749B"/>
    <w:rsid w:val="008C76F2"/>
    <w:rsid w:val="008D0597"/>
    <w:rsid w:val="008D12EF"/>
    <w:rsid w:val="008D1D79"/>
    <w:rsid w:val="008D2984"/>
    <w:rsid w:val="008D2ADD"/>
    <w:rsid w:val="008D30F1"/>
    <w:rsid w:val="008D37C2"/>
    <w:rsid w:val="008D3A49"/>
    <w:rsid w:val="008D46E9"/>
    <w:rsid w:val="008D6C87"/>
    <w:rsid w:val="008E01EB"/>
    <w:rsid w:val="008E2FD5"/>
    <w:rsid w:val="008E3EC6"/>
    <w:rsid w:val="008E422E"/>
    <w:rsid w:val="008E4D5A"/>
    <w:rsid w:val="008E5393"/>
    <w:rsid w:val="008E652C"/>
    <w:rsid w:val="008F05C9"/>
    <w:rsid w:val="008F0F3A"/>
    <w:rsid w:val="008F1BB5"/>
    <w:rsid w:val="008F5276"/>
    <w:rsid w:val="008F52E1"/>
    <w:rsid w:val="008F57D5"/>
    <w:rsid w:val="008F6283"/>
    <w:rsid w:val="008F7813"/>
    <w:rsid w:val="008F7A40"/>
    <w:rsid w:val="00900312"/>
    <w:rsid w:val="00900771"/>
    <w:rsid w:val="00901ADB"/>
    <w:rsid w:val="00902768"/>
    <w:rsid w:val="00904A89"/>
    <w:rsid w:val="00905300"/>
    <w:rsid w:val="00906DEB"/>
    <w:rsid w:val="00906FDD"/>
    <w:rsid w:val="009076D3"/>
    <w:rsid w:val="00907E1E"/>
    <w:rsid w:val="00910167"/>
    <w:rsid w:val="009105E2"/>
    <w:rsid w:val="00911731"/>
    <w:rsid w:val="009120E6"/>
    <w:rsid w:val="009122CE"/>
    <w:rsid w:val="00912B2E"/>
    <w:rsid w:val="00912B59"/>
    <w:rsid w:val="00912E0D"/>
    <w:rsid w:val="00912E9E"/>
    <w:rsid w:val="00912F0B"/>
    <w:rsid w:val="00913F64"/>
    <w:rsid w:val="0091414D"/>
    <w:rsid w:val="009155D8"/>
    <w:rsid w:val="009158CD"/>
    <w:rsid w:val="0091683E"/>
    <w:rsid w:val="0091771C"/>
    <w:rsid w:val="009224BC"/>
    <w:rsid w:val="0092278F"/>
    <w:rsid w:val="00922C2E"/>
    <w:rsid w:val="009231C2"/>
    <w:rsid w:val="009259E3"/>
    <w:rsid w:val="00926613"/>
    <w:rsid w:val="00927ACC"/>
    <w:rsid w:val="0093009F"/>
    <w:rsid w:val="0093048F"/>
    <w:rsid w:val="0093062C"/>
    <w:rsid w:val="00930FDE"/>
    <w:rsid w:val="00931F33"/>
    <w:rsid w:val="0093213C"/>
    <w:rsid w:val="00932C43"/>
    <w:rsid w:val="009345D6"/>
    <w:rsid w:val="00935CD5"/>
    <w:rsid w:val="0093620E"/>
    <w:rsid w:val="00936AD6"/>
    <w:rsid w:val="00937055"/>
    <w:rsid w:val="00937DB5"/>
    <w:rsid w:val="0094072D"/>
    <w:rsid w:val="00941195"/>
    <w:rsid w:val="00941E95"/>
    <w:rsid w:val="009435ED"/>
    <w:rsid w:val="00943B3C"/>
    <w:rsid w:val="00944947"/>
    <w:rsid w:val="009455F8"/>
    <w:rsid w:val="00945FA6"/>
    <w:rsid w:val="009463AE"/>
    <w:rsid w:val="00947CF7"/>
    <w:rsid w:val="00950C1C"/>
    <w:rsid w:val="009514D2"/>
    <w:rsid w:val="00951EB4"/>
    <w:rsid w:val="0095211D"/>
    <w:rsid w:val="00952B09"/>
    <w:rsid w:val="0095472E"/>
    <w:rsid w:val="00955011"/>
    <w:rsid w:val="009553A0"/>
    <w:rsid w:val="00955727"/>
    <w:rsid w:val="0095582F"/>
    <w:rsid w:val="009572B2"/>
    <w:rsid w:val="009573DA"/>
    <w:rsid w:val="009574B5"/>
    <w:rsid w:val="0096003C"/>
    <w:rsid w:val="00960724"/>
    <w:rsid w:val="0096172E"/>
    <w:rsid w:val="00962E78"/>
    <w:rsid w:val="00963045"/>
    <w:rsid w:val="009631A7"/>
    <w:rsid w:val="00964053"/>
    <w:rsid w:val="00964254"/>
    <w:rsid w:val="009704BB"/>
    <w:rsid w:val="00970C07"/>
    <w:rsid w:val="009714E5"/>
    <w:rsid w:val="00972F96"/>
    <w:rsid w:val="00973294"/>
    <w:rsid w:val="0097410D"/>
    <w:rsid w:val="00974171"/>
    <w:rsid w:val="009742EB"/>
    <w:rsid w:val="00974BDC"/>
    <w:rsid w:val="009762F6"/>
    <w:rsid w:val="00976540"/>
    <w:rsid w:val="00977222"/>
    <w:rsid w:val="00977C83"/>
    <w:rsid w:val="00980737"/>
    <w:rsid w:val="00981243"/>
    <w:rsid w:val="009819FC"/>
    <w:rsid w:val="009821EA"/>
    <w:rsid w:val="009826EB"/>
    <w:rsid w:val="00982BC5"/>
    <w:rsid w:val="009830D9"/>
    <w:rsid w:val="00984045"/>
    <w:rsid w:val="009843CB"/>
    <w:rsid w:val="0098449A"/>
    <w:rsid w:val="009849F0"/>
    <w:rsid w:val="00984E8D"/>
    <w:rsid w:val="00985282"/>
    <w:rsid w:val="00986996"/>
    <w:rsid w:val="00986B00"/>
    <w:rsid w:val="0098749B"/>
    <w:rsid w:val="00987FD3"/>
    <w:rsid w:val="009901AA"/>
    <w:rsid w:val="00990A4C"/>
    <w:rsid w:val="00991FF9"/>
    <w:rsid w:val="009921AB"/>
    <w:rsid w:val="00992303"/>
    <w:rsid w:val="009924F5"/>
    <w:rsid w:val="0099264B"/>
    <w:rsid w:val="00993AB5"/>
    <w:rsid w:val="00994373"/>
    <w:rsid w:val="00995D93"/>
    <w:rsid w:val="00995FC3"/>
    <w:rsid w:val="009969AE"/>
    <w:rsid w:val="00996B61"/>
    <w:rsid w:val="00997DF6"/>
    <w:rsid w:val="009A0298"/>
    <w:rsid w:val="009A042C"/>
    <w:rsid w:val="009A0885"/>
    <w:rsid w:val="009A08A3"/>
    <w:rsid w:val="009A104C"/>
    <w:rsid w:val="009A145B"/>
    <w:rsid w:val="009A26F9"/>
    <w:rsid w:val="009A2864"/>
    <w:rsid w:val="009A4C0D"/>
    <w:rsid w:val="009A4D97"/>
    <w:rsid w:val="009A5B80"/>
    <w:rsid w:val="009A68ED"/>
    <w:rsid w:val="009A7BC3"/>
    <w:rsid w:val="009B0B23"/>
    <w:rsid w:val="009B2E49"/>
    <w:rsid w:val="009B35C7"/>
    <w:rsid w:val="009B495D"/>
    <w:rsid w:val="009B4AB8"/>
    <w:rsid w:val="009B5061"/>
    <w:rsid w:val="009B603E"/>
    <w:rsid w:val="009B6100"/>
    <w:rsid w:val="009B6E8E"/>
    <w:rsid w:val="009B78FB"/>
    <w:rsid w:val="009C0207"/>
    <w:rsid w:val="009C20E6"/>
    <w:rsid w:val="009C272A"/>
    <w:rsid w:val="009C2CB9"/>
    <w:rsid w:val="009C2F14"/>
    <w:rsid w:val="009C318C"/>
    <w:rsid w:val="009C3320"/>
    <w:rsid w:val="009C48D8"/>
    <w:rsid w:val="009C56E4"/>
    <w:rsid w:val="009C5C58"/>
    <w:rsid w:val="009C5E09"/>
    <w:rsid w:val="009C6074"/>
    <w:rsid w:val="009C66C5"/>
    <w:rsid w:val="009C7425"/>
    <w:rsid w:val="009C7D16"/>
    <w:rsid w:val="009D05FB"/>
    <w:rsid w:val="009D0B03"/>
    <w:rsid w:val="009D13E7"/>
    <w:rsid w:val="009D19FA"/>
    <w:rsid w:val="009D1A0C"/>
    <w:rsid w:val="009D2373"/>
    <w:rsid w:val="009D2C73"/>
    <w:rsid w:val="009D2D12"/>
    <w:rsid w:val="009D3E60"/>
    <w:rsid w:val="009D595B"/>
    <w:rsid w:val="009D63CD"/>
    <w:rsid w:val="009D6744"/>
    <w:rsid w:val="009D7271"/>
    <w:rsid w:val="009D76C4"/>
    <w:rsid w:val="009D76F5"/>
    <w:rsid w:val="009D7710"/>
    <w:rsid w:val="009D7864"/>
    <w:rsid w:val="009E0892"/>
    <w:rsid w:val="009E0BF6"/>
    <w:rsid w:val="009E1920"/>
    <w:rsid w:val="009E1D37"/>
    <w:rsid w:val="009E1FA7"/>
    <w:rsid w:val="009E22C8"/>
    <w:rsid w:val="009E382D"/>
    <w:rsid w:val="009E3AE8"/>
    <w:rsid w:val="009E4606"/>
    <w:rsid w:val="009E5D24"/>
    <w:rsid w:val="009E60DA"/>
    <w:rsid w:val="009E6A8D"/>
    <w:rsid w:val="009F0653"/>
    <w:rsid w:val="009F0675"/>
    <w:rsid w:val="009F0E1F"/>
    <w:rsid w:val="009F23E7"/>
    <w:rsid w:val="009F6231"/>
    <w:rsid w:val="009F7336"/>
    <w:rsid w:val="009F75EE"/>
    <w:rsid w:val="009F76CD"/>
    <w:rsid w:val="00A0034E"/>
    <w:rsid w:val="00A003EF"/>
    <w:rsid w:val="00A00880"/>
    <w:rsid w:val="00A00F0A"/>
    <w:rsid w:val="00A0390E"/>
    <w:rsid w:val="00A03EDA"/>
    <w:rsid w:val="00A045E4"/>
    <w:rsid w:val="00A05B2C"/>
    <w:rsid w:val="00A05C01"/>
    <w:rsid w:val="00A06556"/>
    <w:rsid w:val="00A0714D"/>
    <w:rsid w:val="00A076DB"/>
    <w:rsid w:val="00A0778B"/>
    <w:rsid w:val="00A07E1D"/>
    <w:rsid w:val="00A1027E"/>
    <w:rsid w:val="00A1053E"/>
    <w:rsid w:val="00A10AE8"/>
    <w:rsid w:val="00A1246B"/>
    <w:rsid w:val="00A132F8"/>
    <w:rsid w:val="00A1532C"/>
    <w:rsid w:val="00A15EF1"/>
    <w:rsid w:val="00A164BC"/>
    <w:rsid w:val="00A1650A"/>
    <w:rsid w:val="00A17089"/>
    <w:rsid w:val="00A173CF"/>
    <w:rsid w:val="00A1764A"/>
    <w:rsid w:val="00A17F09"/>
    <w:rsid w:val="00A20B4C"/>
    <w:rsid w:val="00A20C3E"/>
    <w:rsid w:val="00A2126D"/>
    <w:rsid w:val="00A21753"/>
    <w:rsid w:val="00A21F39"/>
    <w:rsid w:val="00A23025"/>
    <w:rsid w:val="00A23C79"/>
    <w:rsid w:val="00A23D0E"/>
    <w:rsid w:val="00A24505"/>
    <w:rsid w:val="00A258D6"/>
    <w:rsid w:val="00A264AA"/>
    <w:rsid w:val="00A26C06"/>
    <w:rsid w:val="00A274BC"/>
    <w:rsid w:val="00A303FA"/>
    <w:rsid w:val="00A3073B"/>
    <w:rsid w:val="00A307A3"/>
    <w:rsid w:val="00A30A2B"/>
    <w:rsid w:val="00A30ABC"/>
    <w:rsid w:val="00A310C6"/>
    <w:rsid w:val="00A32435"/>
    <w:rsid w:val="00A33AEE"/>
    <w:rsid w:val="00A343E1"/>
    <w:rsid w:val="00A35F26"/>
    <w:rsid w:val="00A3621D"/>
    <w:rsid w:val="00A37994"/>
    <w:rsid w:val="00A37E65"/>
    <w:rsid w:val="00A40089"/>
    <w:rsid w:val="00A40E1F"/>
    <w:rsid w:val="00A41BE2"/>
    <w:rsid w:val="00A4296D"/>
    <w:rsid w:val="00A42BC9"/>
    <w:rsid w:val="00A432D3"/>
    <w:rsid w:val="00A43529"/>
    <w:rsid w:val="00A4468E"/>
    <w:rsid w:val="00A456D3"/>
    <w:rsid w:val="00A46164"/>
    <w:rsid w:val="00A46174"/>
    <w:rsid w:val="00A468A6"/>
    <w:rsid w:val="00A469BE"/>
    <w:rsid w:val="00A46A75"/>
    <w:rsid w:val="00A475CB"/>
    <w:rsid w:val="00A47945"/>
    <w:rsid w:val="00A50401"/>
    <w:rsid w:val="00A50EF2"/>
    <w:rsid w:val="00A52278"/>
    <w:rsid w:val="00A52BC3"/>
    <w:rsid w:val="00A5323C"/>
    <w:rsid w:val="00A54A88"/>
    <w:rsid w:val="00A55970"/>
    <w:rsid w:val="00A55977"/>
    <w:rsid w:val="00A56A42"/>
    <w:rsid w:val="00A56D92"/>
    <w:rsid w:val="00A56EA4"/>
    <w:rsid w:val="00A572CE"/>
    <w:rsid w:val="00A57B68"/>
    <w:rsid w:val="00A57FBC"/>
    <w:rsid w:val="00A60598"/>
    <w:rsid w:val="00A62477"/>
    <w:rsid w:val="00A626EC"/>
    <w:rsid w:val="00A6278A"/>
    <w:rsid w:val="00A62A20"/>
    <w:rsid w:val="00A63512"/>
    <w:rsid w:val="00A63610"/>
    <w:rsid w:val="00A6395C"/>
    <w:rsid w:val="00A63DD7"/>
    <w:rsid w:val="00A64352"/>
    <w:rsid w:val="00A653B9"/>
    <w:rsid w:val="00A65661"/>
    <w:rsid w:val="00A66132"/>
    <w:rsid w:val="00A66987"/>
    <w:rsid w:val="00A67171"/>
    <w:rsid w:val="00A7084E"/>
    <w:rsid w:val="00A709A8"/>
    <w:rsid w:val="00A70E2A"/>
    <w:rsid w:val="00A70F23"/>
    <w:rsid w:val="00A71658"/>
    <w:rsid w:val="00A72239"/>
    <w:rsid w:val="00A72283"/>
    <w:rsid w:val="00A73146"/>
    <w:rsid w:val="00A733D6"/>
    <w:rsid w:val="00A734A5"/>
    <w:rsid w:val="00A74171"/>
    <w:rsid w:val="00A74230"/>
    <w:rsid w:val="00A746D2"/>
    <w:rsid w:val="00A75611"/>
    <w:rsid w:val="00A76456"/>
    <w:rsid w:val="00A76DE1"/>
    <w:rsid w:val="00A76F3C"/>
    <w:rsid w:val="00A772DF"/>
    <w:rsid w:val="00A777EF"/>
    <w:rsid w:val="00A806AB"/>
    <w:rsid w:val="00A807BF"/>
    <w:rsid w:val="00A814AD"/>
    <w:rsid w:val="00A81A8E"/>
    <w:rsid w:val="00A82667"/>
    <w:rsid w:val="00A82A9E"/>
    <w:rsid w:val="00A83482"/>
    <w:rsid w:val="00A8436E"/>
    <w:rsid w:val="00A852C2"/>
    <w:rsid w:val="00A854DC"/>
    <w:rsid w:val="00A8607A"/>
    <w:rsid w:val="00A8628E"/>
    <w:rsid w:val="00A86525"/>
    <w:rsid w:val="00A867FF"/>
    <w:rsid w:val="00A868EF"/>
    <w:rsid w:val="00A86FDC"/>
    <w:rsid w:val="00A914BE"/>
    <w:rsid w:val="00A91543"/>
    <w:rsid w:val="00A916F8"/>
    <w:rsid w:val="00A92340"/>
    <w:rsid w:val="00A92510"/>
    <w:rsid w:val="00A928DD"/>
    <w:rsid w:val="00A929F3"/>
    <w:rsid w:val="00A938B0"/>
    <w:rsid w:val="00A94503"/>
    <w:rsid w:val="00A94601"/>
    <w:rsid w:val="00A946DF"/>
    <w:rsid w:val="00A956B4"/>
    <w:rsid w:val="00A957A5"/>
    <w:rsid w:val="00A96640"/>
    <w:rsid w:val="00A97D54"/>
    <w:rsid w:val="00AA0AB1"/>
    <w:rsid w:val="00AA2BBF"/>
    <w:rsid w:val="00AA2C4A"/>
    <w:rsid w:val="00AA4469"/>
    <w:rsid w:val="00AA4CAF"/>
    <w:rsid w:val="00AA5501"/>
    <w:rsid w:val="00AA5688"/>
    <w:rsid w:val="00AA5ED0"/>
    <w:rsid w:val="00AA68FF"/>
    <w:rsid w:val="00AB0298"/>
    <w:rsid w:val="00AB0EB2"/>
    <w:rsid w:val="00AB1153"/>
    <w:rsid w:val="00AB18B8"/>
    <w:rsid w:val="00AB1F24"/>
    <w:rsid w:val="00AB25C0"/>
    <w:rsid w:val="00AB2A3E"/>
    <w:rsid w:val="00AB2C34"/>
    <w:rsid w:val="00AB2DC6"/>
    <w:rsid w:val="00AB3667"/>
    <w:rsid w:val="00AB3DA4"/>
    <w:rsid w:val="00AB551E"/>
    <w:rsid w:val="00AB58D0"/>
    <w:rsid w:val="00AB5D51"/>
    <w:rsid w:val="00AB62E6"/>
    <w:rsid w:val="00AB63C8"/>
    <w:rsid w:val="00AB714B"/>
    <w:rsid w:val="00AB79F6"/>
    <w:rsid w:val="00AB7A4B"/>
    <w:rsid w:val="00AC0364"/>
    <w:rsid w:val="00AC03B4"/>
    <w:rsid w:val="00AC2D0A"/>
    <w:rsid w:val="00AC35A3"/>
    <w:rsid w:val="00AC3710"/>
    <w:rsid w:val="00AC3738"/>
    <w:rsid w:val="00AC42C1"/>
    <w:rsid w:val="00AC4C9F"/>
    <w:rsid w:val="00AC4FF4"/>
    <w:rsid w:val="00AC7F8D"/>
    <w:rsid w:val="00AD00AD"/>
    <w:rsid w:val="00AD0FD2"/>
    <w:rsid w:val="00AD1B66"/>
    <w:rsid w:val="00AD28C4"/>
    <w:rsid w:val="00AD34BD"/>
    <w:rsid w:val="00AD4254"/>
    <w:rsid w:val="00AD566C"/>
    <w:rsid w:val="00AD59C7"/>
    <w:rsid w:val="00AD6D3D"/>
    <w:rsid w:val="00AD6E02"/>
    <w:rsid w:val="00AD7029"/>
    <w:rsid w:val="00AD76D2"/>
    <w:rsid w:val="00AD77BD"/>
    <w:rsid w:val="00AD7C5D"/>
    <w:rsid w:val="00AE0630"/>
    <w:rsid w:val="00AE0C4C"/>
    <w:rsid w:val="00AE0F56"/>
    <w:rsid w:val="00AE1A17"/>
    <w:rsid w:val="00AE2854"/>
    <w:rsid w:val="00AE2B1F"/>
    <w:rsid w:val="00AE3244"/>
    <w:rsid w:val="00AE46C5"/>
    <w:rsid w:val="00AE4AA4"/>
    <w:rsid w:val="00AE535B"/>
    <w:rsid w:val="00AE53DD"/>
    <w:rsid w:val="00AE5612"/>
    <w:rsid w:val="00AE59B1"/>
    <w:rsid w:val="00AF01CC"/>
    <w:rsid w:val="00AF070C"/>
    <w:rsid w:val="00AF0DFF"/>
    <w:rsid w:val="00AF1862"/>
    <w:rsid w:val="00AF1DF6"/>
    <w:rsid w:val="00AF267F"/>
    <w:rsid w:val="00AF2ED3"/>
    <w:rsid w:val="00AF3597"/>
    <w:rsid w:val="00AF3D50"/>
    <w:rsid w:val="00AF4398"/>
    <w:rsid w:val="00AF4598"/>
    <w:rsid w:val="00AF5959"/>
    <w:rsid w:val="00AF5FF3"/>
    <w:rsid w:val="00AF6285"/>
    <w:rsid w:val="00AF6970"/>
    <w:rsid w:val="00AF7312"/>
    <w:rsid w:val="00AF7396"/>
    <w:rsid w:val="00AF73C1"/>
    <w:rsid w:val="00AF7F7A"/>
    <w:rsid w:val="00B00473"/>
    <w:rsid w:val="00B00AA4"/>
    <w:rsid w:val="00B01F36"/>
    <w:rsid w:val="00B02C6F"/>
    <w:rsid w:val="00B0400E"/>
    <w:rsid w:val="00B04157"/>
    <w:rsid w:val="00B041A1"/>
    <w:rsid w:val="00B05342"/>
    <w:rsid w:val="00B05FFD"/>
    <w:rsid w:val="00B075F7"/>
    <w:rsid w:val="00B075FB"/>
    <w:rsid w:val="00B07C08"/>
    <w:rsid w:val="00B07F09"/>
    <w:rsid w:val="00B11464"/>
    <w:rsid w:val="00B120FF"/>
    <w:rsid w:val="00B135D6"/>
    <w:rsid w:val="00B135D9"/>
    <w:rsid w:val="00B14E55"/>
    <w:rsid w:val="00B16261"/>
    <w:rsid w:val="00B16950"/>
    <w:rsid w:val="00B17C9B"/>
    <w:rsid w:val="00B210D4"/>
    <w:rsid w:val="00B21325"/>
    <w:rsid w:val="00B229ED"/>
    <w:rsid w:val="00B2301A"/>
    <w:rsid w:val="00B23FB7"/>
    <w:rsid w:val="00B24F99"/>
    <w:rsid w:val="00B25B49"/>
    <w:rsid w:val="00B2616B"/>
    <w:rsid w:val="00B26A36"/>
    <w:rsid w:val="00B26F73"/>
    <w:rsid w:val="00B2758D"/>
    <w:rsid w:val="00B27913"/>
    <w:rsid w:val="00B30D92"/>
    <w:rsid w:val="00B30F71"/>
    <w:rsid w:val="00B3106F"/>
    <w:rsid w:val="00B326FA"/>
    <w:rsid w:val="00B341F0"/>
    <w:rsid w:val="00B346F3"/>
    <w:rsid w:val="00B34B00"/>
    <w:rsid w:val="00B34F69"/>
    <w:rsid w:val="00B350DB"/>
    <w:rsid w:val="00B35463"/>
    <w:rsid w:val="00B3568E"/>
    <w:rsid w:val="00B35F15"/>
    <w:rsid w:val="00B35F77"/>
    <w:rsid w:val="00B37C5A"/>
    <w:rsid w:val="00B37CBD"/>
    <w:rsid w:val="00B37FBB"/>
    <w:rsid w:val="00B40485"/>
    <w:rsid w:val="00B40C63"/>
    <w:rsid w:val="00B414DE"/>
    <w:rsid w:val="00B425BC"/>
    <w:rsid w:val="00B42C13"/>
    <w:rsid w:val="00B43944"/>
    <w:rsid w:val="00B447D3"/>
    <w:rsid w:val="00B45B37"/>
    <w:rsid w:val="00B464B4"/>
    <w:rsid w:val="00B4676C"/>
    <w:rsid w:val="00B474E1"/>
    <w:rsid w:val="00B47839"/>
    <w:rsid w:val="00B47CC0"/>
    <w:rsid w:val="00B51EDD"/>
    <w:rsid w:val="00B527F7"/>
    <w:rsid w:val="00B528CB"/>
    <w:rsid w:val="00B52EE8"/>
    <w:rsid w:val="00B5361B"/>
    <w:rsid w:val="00B5381B"/>
    <w:rsid w:val="00B543A0"/>
    <w:rsid w:val="00B54EA5"/>
    <w:rsid w:val="00B55302"/>
    <w:rsid w:val="00B554ED"/>
    <w:rsid w:val="00B55B4A"/>
    <w:rsid w:val="00B56057"/>
    <w:rsid w:val="00B5661C"/>
    <w:rsid w:val="00B56D24"/>
    <w:rsid w:val="00B56FF6"/>
    <w:rsid w:val="00B60575"/>
    <w:rsid w:val="00B6128D"/>
    <w:rsid w:val="00B62D0D"/>
    <w:rsid w:val="00B62E50"/>
    <w:rsid w:val="00B62E96"/>
    <w:rsid w:val="00B64FA5"/>
    <w:rsid w:val="00B659B7"/>
    <w:rsid w:val="00B6676D"/>
    <w:rsid w:val="00B667A8"/>
    <w:rsid w:val="00B66A9E"/>
    <w:rsid w:val="00B700C8"/>
    <w:rsid w:val="00B708DA"/>
    <w:rsid w:val="00B70F04"/>
    <w:rsid w:val="00B730FA"/>
    <w:rsid w:val="00B731A3"/>
    <w:rsid w:val="00B7330C"/>
    <w:rsid w:val="00B738DE"/>
    <w:rsid w:val="00B7491D"/>
    <w:rsid w:val="00B74C05"/>
    <w:rsid w:val="00B74C32"/>
    <w:rsid w:val="00B751F1"/>
    <w:rsid w:val="00B75DA9"/>
    <w:rsid w:val="00B76B75"/>
    <w:rsid w:val="00B76D7B"/>
    <w:rsid w:val="00B7736B"/>
    <w:rsid w:val="00B77EE5"/>
    <w:rsid w:val="00B80639"/>
    <w:rsid w:val="00B8073A"/>
    <w:rsid w:val="00B8155E"/>
    <w:rsid w:val="00B81E5B"/>
    <w:rsid w:val="00B821DE"/>
    <w:rsid w:val="00B829C3"/>
    <w:rsid w:val="00B82E9C"/>
    <w:rsid w:val="00B83025"/>
    <w:rsid w:val="00B8414C"/>
    <w:rsid w:val="00B850FF"/>
    <w:rsid w:val="00B86228"/>
    <w:rsid w:val="00B87373"/>
    <w:rsid w:val="00B87739"/>
    <w:rsid w:val="00B87ACF"/>
    <w:rsid w:val="00B90D48"/>
    <w:rsid w:val="00B91142"/>
    <w:rsid w:val="00B9193A"/>
    <w:rsid w:val="00B91F90"/>
    <w:rsid w:val="00B93991"/>
    <w:rsid w:val="00B94A9C"/>
    <w:rsid w:val="00B94BAF"/>
    <w:rsid w:val="00B9514F"/>
    <w:rsid w:val="00B9530A"/>
    <w:rsid w:val="00B957AE"/>
    <w:rsid w:val="00B9776B"/>
    <w:rsid w:val="00BA04F0"/>
    <w:rsid w:val="00BA0FA2"/>
    <w:rsid w:val="00BA1117"/>
    <w:rsid w:val="00BA2CC2"/>
    <w:rsid w:val="00BA2E8C"/>
    <w:rsid w:val="00BA3081"/>
    <w:rsid w:val="00BA38C7"/>
    <w:rsid w:val="00BA44CB"/>
    <w:rsid w:val="00BA55A9"/>
    <w:rsid w:val="00BA676F"/>
    <w:rsid w:val="00BA6B6A"/>
    <w:rsid w:val="00BA6BD3"/>
    <w:rsid w:val="00BA6D39"/>
    <w:rsid w:val="00BA700C"/>
    <w:rsid w:val="00BB0BEC"/>
    <w:rsid w:val="00BB0D9F"/>
    <w:rsid w:val="00BB1066"/>
    <w:rsid w:val="00BB1415"/>
    <w:rsid w:val="00BB19C4"/>
    <w:rsid w:val="00BB1F47"/>
    <w:rsid w:val="00BB1FAF"/>
    <w:rsid w:val="00BB3316"/>
    <w:rsid w:val="00BB340F"/>
    <w:rsid w:val="00BB3945"/>
    <w:rsid w:val="00BB394F"/>
    <w:rsid w:val="00BB3D20"/>
    <w:rsid w:val="00BB3F6D"/>
    <w:rsid w:val="00BB40D7"/>
    <w:rsid w:val="00BB466A"/>
    <w:rsid w:val="00BB469A"/>
    <w:rsid w:val="00BB5E6E"/>
    <w:rsid w:val="00BB6ACE"/>
    <w:rsid w:val="00BB6E1B"/>
    <w:rsid w:val="00BB6E73"/>
    <w:rsid w:val="00BC1E12"/>
    <w:rsid w:val="00BC241D"/>
    <w:rsid w:val="00BC3EA9"/>
    <w:rsid w:val="00BC5AF5"/>
    <w:rsid w:val="00BC5B9F"/>
    <w:rsid w:val="00BC5CBF"/>
    <w:rsid w:val="00BC606C"/>
    <w:rsid w:val="00BC6201"/>
    <w:rsid w:val="00BC633F"/>
    <w:rsid w:val="00BC725C"/>
    <w:rsid w:val="00BC798E"/>
    <w:rsid w:val="00BD011E"/>
    <w:rsid w:val="00BD04C9"/>
    <w:rsid w:val="00BD0AA9"/>
    <w:rsid w:val="00BD0D3E"/>
    <w:rsid w:val="00BD1412"/>
    <w:rsid w:val="00BD1998"/>
    <w:rsid w:val="00BD29FA"/>
    <w:rsid w:val="00BD2F6F"/>
    <w:rsid w:val="00BD3B2F"/>
    <w:rsid w:val="00BD4439"/>
    <w:rsid w:val="00BD4CA6"/>
    <w:rsid w:val="00BD581C"/>
    <w:rsid w:val="00BD59A0"/>
    <w:rsid w:val="00BD60D1"/>
    <w:rsid w:val="00BD6713"/>
    <w:rsid w:val="00BD773D"/>
    <w:rsid w:val="00BD7F65"/>
    <w:rsid w:val="00BE101D"/>
    <w:rsid w:val="00BE1CC7"/>
    <w:rsid w:val="00BE27C2"/>
    <w:rsid w:val="00BE6414"/>
    <w:rsid w:val="00BE6418"/>
    <w:rsid w:val="00BE666D"/>
    <w:rsid w:val="00BE733A"/>
    <w:rsid w:val="00BE74E4"/>
    <w:rsid w:val="00BE77B9"/>
    <w:rsid w:val="00BE78BC"/>
    <w:rsid w:val="00BE7D1A"/>
    <w:rsid w:val="00BF01BF"/>
    <w:rsid w:val="00BF03AF"/>
    <w:rsid w:val="00BF03D3"/>
    <w:rsid w:val="00BF0AAA"/>
    <w:rsid w:val="00BF1D09"/>
    <w:rsid w:val="00BF1F54"/>
    <w:rsid w:val="00BF1FF3"/>
    <w:rsid w:val="00BF323E"/>
    <w:rsid w:val="00BF5CF6"/>
    <w:rsid w:val="00BF6EE5"/>
    <w:rsid w:val="00C00599"/>
    <w:rsid w:val="00C016EF"/>
    <w:rsid w:val="00C0182F"/>
    <w:rsid w:val="00C02175"/>
    <w:rsid w:val="00C02421"/>
    <w:rsid w:val="00C03046"/>
    <w:rsid w:val="00C05A10"/>
    <w:rsid w:val="00C060DB"/>
    <w:rsid w:val="00C06323"/>
    <w:rsid w:val="00C0638E"/>
    <w:rsid w:val="00C06DAE"/>
    <w:rsid w:val="00C07139"/>
    <w:rsid w:val="00C0730D"/>
    <w:rsid w:val="00C07AA6"/>
    <w:rsid w:val="00C11765"/>
    <w:rsid w:val="00C11A44"/>
    <w:rsid w:val="00C11E78"/>
    <w:rsid w:val="00C124E7"/>
    <w:rsid w:val="00C13554"/>
    <w:rsid w:val="00C135B2"/>
    <w:rsid w:val="00C13824"/>
    <w:rsid w:val="00C14492"/>
    <w:rsid w:val="00C15C93"/>
    <w:rsid w:val="00C15EAA"/>
    <w:rsid w:val="00C15F3D"/>
    <w:rsid w:val="00C166D3"/>
    <w:rsid w:val="00C167E0"/>
    <w:rsid w:val="00C16AF4"/>
    <w:rsid w:val="00C17674"/>
    <w:rsid w:val="00C17B7F"/>
    <w:rsid w:val="00C21A28"/>
    <w:rsid w:val="00C21DD1"/>
    <w:rsid w:val="00C2294D"/>
    <w:rsid w:val="00C232C8"/>
    <w:rsid w:val="00C24D07"/>
    <w:rsid w:val="00C254D9"/>
    <w:rsid w:val="00C254ED"/>
    <w:rsid w:val="00C27870"/>
    <w:rsid w:val="00C27B8B"/>
    <w:rsid w:val="00C27C80"/>
    <w:rsid w:val="00C3072A"/>
    <w:rsid w:val="00C310C2"/>
    <w:rsid w:val="00C315D7"/>
    <w:rsid w:val="00C31A06"/>
    <w:rsid w:val="00C32A0A"/>
    <w:rsid w:val="00C3473A"/>
    <w:rsid w:val="00C34866"/>
    <w:rsid w:val="00C34B93"/>
    <w:rsid w:val="00C3527E"/>
    <w:rsid w:val="00C35EC5"/>
    <w:rsid w:val="00C3600A"/>
    <w:rsid w:val="00C3634F"/>
    <w:rsid w:val="00C378F2"/>
    <w:rsid w:val="00C37F6C"/>
    <w:rsid w:val="00C37FB0"/>
    <w:rsid w:val="00C40667"/>
    <w:rsid w:val="00C40B69"/>
    <w:rsid w:val="00C40F84"/>
    <w:rsid w:val="00C43ACD"/>
    <w:rsid w:val="00C43F8E"/>
    <w:rsid w:val="00C4458D"/>
    <w:rsid w:val="00C5025A"/>
    <w:rsid w:val="00C505E9"/>
    <w:rsid w:val="00C5093A"/>
    <w:rsid w:val="00C50B23"/>
    <w:rsid w:val="00C5115E"/>
    <w:rsid w:val="00C51B6A"/>
    <w:rsid w:val="00C51E8A"/>
    <w:rsid w:val="00C52283"/>
    <w:rsid w:val="00C5259B"/>
    <w:rsid w:val="00C530D1"/>
    <w:rsid w:val="00C5386A"/>
    <w:rsid w:val="00C53A78"/>
    <w:rsid w:val="00C542EC"/>
    <w:rsid w:val="00C5514C"/>
    <w:rsid w:val="00C578A0"/>
    <w:rsid w:val="00C57F5A"/>
    <w:rsid w:val="00C601B7"/>
    <w:rsid w:val="00C6083F"/>
    <w:rsid w:val="00C62690"/>
    <w:rsid w:val="00C626BB"/>
    <w:rsid w:val="00C63C9A"/>
    <w:rsid w:val="00C64226"/>
    <w:rsid w:val="00C6511F"/>
    <w:rsid w:val="00C65E54"/>
    <w:rsid w:val="00C671AB"/>
    <w:rsid w:val="00C67393"/>
    <w:rsid w:val="00C6799C"/>
    <w:rsid w:val="00C67F74"/>
    <w:rsid w:val="00C70001"/>
    <w:rsid w:val="00C70455"/>
    <w:rsid w:val="00C70D6A"/>
    <w:rsid w:val="00C70E4C"/>
    <w:rsid w:val="00C71440"/>
    <w:rsid w:val="00C717F9"/>
    <w:rsid w:val="00C71B4E"/>
    <w:rsid w:val="00C71EA5"/>
    <w:rsid w:val="00C757A4"/>
    <w:rsid w:val="00C75EDF"/>
    <w:rsid w:val="00C762DC"/>
    <w:rsid w:val="00C76808"/>
    <w:rsid w:val="00C7737D"/>
    <w:rsid w:val="00C801A3"/>
    <w:rsid w:val="00C8020A"/>
    <w:rsid w:val="00C805EA"/>
    <w:rsid w:val="00C81117"/>
    <w:rsid w:val="00C81594"/>
    <w:rsid w:val="00C81E7B"/>
    <w:rsid w:val="00C823B8"/>
    <w:rsid w:val="00C82967"/>
    <w:rsid w:val="00C83758"/>
    <w:rsid w:val="00C83948"/>
    <w:rsid w:val="00C84371"/>
    <w:rsid w:val="00C84CCE"/>
    <w:rsid w:val="00C855B2"/>
    <w:rsid w:val="00C86178"/>
    <w:rsid w:val="00C863D8"/>
    <w:rsid w:val="00C863E3"/>
    <w:rsid w:val="00C8736E"/>
    <w:rsid w:val="00C87996"/>
    <w:rsid w:val="00C907D5"/>
    <w:rsid w:val="00C90A88"/>
    <w:rsid w:val="00C90D80"/>
    <w:rsid w:val="00C90DF4"/>
    <w:rsid w:val="00C91672"/>
    <w:rsid w:val="00C92DB0"/>
    <w:rsid w:val="00C93DB8"/>
    <w:rsid w:val="00C9409A"/>
    <w:rsid w:val="00C94874"/>
    <w:rsid w:val="00C94D5B"/>
    <w:rsid w:val="00C94D6E"/>
    <w:rsid w:val="00C96BA4"/>
    <w:rsid w:val="00C977C6"/>
    <w:rsid w:val="00C9784F"/>
    <w:rsid w:val="00CA128F"/>
    <w:rsid w:val="00CA1AD1"/>
    <w:rsid w:val="00CA3A37"/>
    <w:rsid w:val="00CA4075"/>
    <w:rsid w:val="00CA4B80"/>
    <w:rsid w:val="00CA4EC0"/>
    <w:rsid w:val="00CA625E"/>
    <w:rsid w:val="00CA76DF"/>
    <w:rsid w:val="00CA79F0"/>
    <w:rsid w:val="00CB059E"/>
    <w:rsid w:val="00CB0C43"/>
    <w:rsid w:val="00CB1678"/>
    <w:rsid w:val="00CB223E"/>
    <w:rsid w:val="00CB2906"/>
    <w:rsid w:val="00CB31AF"/>
    <w:rsid w:val="00CB4187"/>
    <w:rsid w:val="00CB4796"/>
    <w:rsid w:val="00CB52FC"/>
    <w:rsid w:val="00CB53F8"/>
    <w:rsid w:val="00CB5B72"/>
    <w:rsid w:val="00CB624C"/>
    <w:rsid w:val="00CB7652"/>
    <w:rsid w:val="00CB7E0F"/>
    <w:rsid w:val="00CC04DA"/>
    <w:rsid w:val="00CC130E"/>
    <w:rsid w:val="00CC24CE"/>
    <w:rsid w:val="00CC2D04"/>
    <w:rsid w:val="00CC3234"/>
    <w:rsid w:val="00CC4213"/>
    <w:rsid w:val="00CC5674"/>
    <w:rsid w:val="00CC6600"/>
    <w:rsid w:val="00CC7679"/>
    <w:rsid w:val="00CD0D35"/>
    <w:rsid w:val="00CD14A9"/>
    <w:rsid w:val="00CD166A"/>
    <w:rsid w:val="00CD170D"/>
    <w:rsid w:val="00CD258B"/>
    <w:rsid w:val="00CD40AD"/>
    <w:rsid w:val="00CD4B38"/>
    <w:rsid w:val="00CD4C76"/>
    <w:rsid w:val="00CD5211"/>
    <w:rsid w:val="00CD533B"/>
    <w:rsid w:val="00CD69CD"/>
    <w:rsid w:val="00CD6A2F"/>
    <w:rsid w:val="00CD6DF4"/>
    <w:rsid w:val="00CD7619"/>
    <w:rsid w:val="00CD79B8"/>
    <w:rsid w:val="00CD7D72"/>
    <w:rsid w:val="00CE0BFB"/>
    <w:rsid w:val="00CE169F"/>
    <w:rsid w:val="00CE1F13"/>
    <w:rsid w:val="00CE2B38"/>
    <w:rsid w:val="00CE32B1"/>
    <w:rsid w:val="00CE499A"/>
    <w:rsid w:val="00CE50A1"/>
    <w:rsid w:val="00CE6C3F"/>
    <w:rsid w:val="00CE6DB9"/>
    <w:rsid w:val="00CE7833"/>
    <w:rsid w:val="00CE7BC9"/>
    <w:rsid w:val="00CE7C43"/>
    <w:rsid w:val="00CE7ECB"/>
    <w:rsid w:val="00CF07A1"/>
    <w:rsid w:val="00CF1EB1"/>
    <w:rsid w:val="00CF279A"/>
    <w:rsid w:val="00CF2F22"/>
    <w:rsid w:val="00CF2F2D"/>
    <w:rsid w:val="00CF4381"/>
    <w:rsid w:val="00CF47D1"/>
    <w:rsid w:val="00CF59A2"/>
    <w:rsid w:val="00CF7079"/>
    <w:rsid w:val="00CF7190"/>
    <w:rsid w:val="00CF71F0"/>
    <w:rsid w:val="00CF7F39"/>
    <w:rsid w:val="00D00301"/>
    <w:rsid w:val="00D006AC"/>
    <w:rsid w:val="00D0071E"/>
    <w:rsid w:val="00D01705"/>
    <w:rsid w:val="00D01E7C"/>
    <w:rsid w:val="00D02433"/>
    <w:rsid w:val="00D02E06"/>
    <w:rsid w:val="00D03006"/>
    <w:rsid w:val="00D0437F"/>
    <w:rsid w:val="00D04B21"/>
    <w:rsid w:val="00D04C76"/>
    <w:rsid w:val="00D05564"/>
    <w:rsid w:val="00D05587"/>
    <w:rsid w:val="00D05854"/>
    <w:rsid w:val="00D06499"/>
    <w:rsid w:val="00D10DC8"/>
    <w:rsid w:val="00D10E4B"/>
    <w:rsid w:val="00D11B07"/>
    <w:rsid w:val="00D12B25"/>
    <w:rsid w:val="00D13090"/>
    <w:rsid w:val="00D13623"/>
    <w:rsid w:val="00D157F7"/>
    <w:rsid w:val="00D15D4E"/>
    <w:rsid w:val="00D15EF4"/>
    <w:rsid w:val="00D16327"/>
    <w:rsid w:val="00D17290"/>
    <w:rsid w:val="00D1783F"/>
    <w:rsid w:val="00D17A9B"/>
    <w:rsid w:val="00D17AF8"/>
    <w:rsid w:val="00D20358"/>
    <w:rsid w:val="00D203C6"/>
    <w:rsid w:val="00D22235"/>
    <w:rsid w:val="00D2244E"/>
    <w:rsid w:val="00D228F2"/>
    <w:rsid w:val="00D22E7E"/>
    <w:rsid w:val="00D235BA"/>
    <w:rsid w:val="00D237B2"/>
    <w:rsid w:val="00D24A89"/>
    <w:rsid w:val="00D24C44"/>
    <w:rsid w:val="00D25B1B"/>
    <w:rsid w:val="00D269E1"/>
    <w:rsid w:val="00D26B60"/>
    <w:rsid w:val="00D26F16"/>
    <w:rsid w:val="00D279F5"/>
    <w:rsid w:val="00D27B05"/>
    <w:rsid w:val="00D32316"/>
    <w:rsid w:val="00D3379D"/>
    <w:rsid w:val="00D33FE6"/>
    <w:rsid w:val="00D3400E"/>
    <w:rsid w:val="00D34CE5"/>
    <w:rsid w:val="00D3615A"/>
    <w:rsid w:val="00D3624D"/>
    <w:rsid w:val="00D36A33"/>
    <w:rsid w:val="00D37310"/>
    <w:rsid w:val="00D379FF"/>
    <w:rsid w:val="00D40148"/>
    <w:rsid w:val="00D4052F"/>
    <w:rsid w:val="00D40A86"/>
    <w:rsid w:val="00D41994"/>
    <w:rsid w:val="00D420B7"/>
    <w:rsid w:val="00D42353"/>
    <w:rsid w:val="00D42B9B"/>
    <w:rsid w:val="00D42CD8"/>
    <w:rsid w:val="00D4329E"/>
    <w:rsid w:val="00D43618"/>
    <w:rsid w:val="00D43C38"/>
    <w:rsid w:val="00D43C71"/>
    <w:rsid w:val="00D43CD1"/>
    <w:rsid w:val="00D4687C"/>
    <w:rsid w:val="00D46B49"/>
    <w:rsid w:val="00D46EBB"/>
    <w:rsid w:val="00D47612"/>
    <w:rsid w:val="00D4777B"/>
    <w:rsid w:val="00D504D1"/>
    <w:rsid w:val="00D51670"/>
    <w:rsid w:val="00D52153"/>
    <w:rsid w:val="00D53AC5"/>
    <w:rsid w:val="00D549BF"/>
    <w:rsid w:val="00D55C17"/>
    <w:rsid w:val="00D5635E"/>
    <w:rsid w:val="00D568B3"/>
    <w:rsid w:val="00D56D0F"/>
    <w:rsid w:val="00D57633"/>
    <w:rsid w:val="00D57C6C"/>
    <w:rsid w:val="00D605A7"/>
    <w:rsid w:val="00D607CB"/>
    <w:rsid w:val="00D61651"/>
    <w:rsid w:val="00D61CA4"/>
    <w:rsid w:val="00D6219B"/>
    <w:rsid w:val="00D63ACD"/>
    <w:rsid w:val="00D64718"/>
    <w:rsid w:val="00D65E41"/>
    <w:rsid w:val="00D65F85"/>
    <w:rsid w:val="00D66230"/>
    <w:rsid w:val="00D702F9"/>
    <w:rsid w:val="00D71E17"/>
    <w:rsid w:val="00D72042"/>
    <w:rsid w:val="00D722EE"/>
    <w:rsid w:val="00D72FC8"/>
    <w:rsid w:val="00D73917"/>
    <w:rsid w:val="00D7393C"/>
    <w:rsid w:val="00D73C5C"/>
    <w:rsid w:val="00D73E73"/>
    <w:rsid w:val="00D7403A"/>
    <w:rsid w:val="00D74B03"/>
    <w:rsid w:val="00D752D7"/>
    <w:rsid w:val="00D75303"/>
    <w:rsid w:val="00D75606"/>
    <w:rsid w:val="00D75DF9"/>
    <w:rsid w:val="00D76C01"/>
    <w:rsid w:val="00D8018A"/>
    <w:rsid w:val="00D809D7"/>
    <w:rsid w:val="00D810B0"/>
    <w:rsid w:val="00D82060"/>
    <w:rsid w:val="00D84ADF"/>
    <w:rsid w:val="00D84D25"/>
    <w:rsid w:val="00D854F9"/>
    <w:rsid w:val="00D86E52"/>
    <w:rsid w:val="00D8775A"/>
    <w:rsid w:val="00D9008C"/>
    <w:rsid w:val="00D90886"/>
    <w:rsid w:val="00D919C3"/>
    <w:rsid w:val="00D95419"/>
    <w:rsid w:val="00D95B52"/>
    <w:rsid w:val="00D96402"/>
    <w:rsid w:val="00D9651C"/>
    <w:rsid w:val="00D97241"/>
    <w:rsid w:val="00DA00E2"/>
    <w:rsid w:val="00DA0494"/>
    <w:rsid w:val="00DA173D"/>
    <w:rsid w:val="00DA17FD"/>
    <w:rsid w:val="00DA18D7"/>
    <w:rsid w:val="00DA272B"/>
    <w:rsid w:val="00DA335F"/>
    <w:rsid w:val="00DA47B1"/>
    <w:rsid w:val="00DA767A"/>
    <w:rsid w:val="00DB079B"/>
    <w:rsid w:val="00DB0971"/>
    <w:rsid w:val="00DB0EEA"/>
    <w:rsid w:val="00DB17AA"/>
    <w:rsid w:val="00DB317A"/>
    <w:rsid w:val="00DB31C8"/>
    <w:rsid w:val="00DB3A31"/>
    <w:rsid w:val="00DB5104"/>
    <w:rsid w:val="00DB52E5"/>
    <w:rsid w:val="00DB56F6"/>
    <w:rsid w:val="00DB5DCC"/>
    <w:rsid w:val="00DB6EAC"/>
    <w:rsid w:val="00DB763E"/>
    <w:rsid w:val="00DB7826"/>
    <w:rsid w:val="00DB78C6"/>
    <w:rsid w:val="00DB7C16"/>
    <w:rsid w:val="00DC0AD5"/>
    <w:rsid w:val="00DC17EA"/>
    <w:rsid w:val="00DC1AC2"/>
    <w:rsid w:val="00DC2D9C"/>
    <w:rsid w:val="00DC3023"/>
    <w:rsid w:val="00DC3961"/>
    <w:rsid w:val="00DC475F"/>
    <w:rsid w:val="00DC62B2"/>
    <w:rsid w:val="00DC6F23"/>
    <w:rsid w:val="00DD127C"/>
    <w:rsid w:val="00DD13D1"/>
    <w:rsid w:val="00DD1995"/>
    <w:rsid w:val="00DD2618"/>
    <w:rsid w:val="00DD2DAF"/>
    <w:rsid w:val="00DD2FA8"/>
    <w:rsid w:val="00DD3229"/>
    <w:rsid w:val="00DD3265"/>
    <w:rsid w:val="00DD34A5"/>
    <w:rsid w:val="00DD41C4"/>
    <w:rsid w:val="00DD44BA"/>
    <w:rsid w:val="00DD4B23"/>
    <w:rsid w:val="00DD4E47"/>
    <w:rsid w:val="00DD5573"/>
    <w:rsid w:val="00DD5D77"/>
    <w:rsid w:val="00DD6BAE"/>
    <w:rsid w:val="00DD6E95"/>
    <w:rsid w:val="00DD78C0"/>
    <w:rsid w:val="00DD79E6"/>
    <w:rsid w:val="00DE06E2"/>
    <w:rsid w:val="00DE0EBF"/>
    <w:rsid w:val="00DE1566"/>
    <w:rsid w:val="00DE1F16"/>
    <w:rsid w:val="00DE2114"/>
    <w:rsid w:val="00DE2D26"/>
    <w:rsid w:val="00DE424A"/>
    <w:rsid w:val="00DE4810"/>
    <w:rsid w:val="00DE497E"/>
    <w:rsid w:val="00DE4C5B"/>
    <w:rsid w:val="00DE5453"/>
    <w:rsid w:val="00DE5B5F"/>
    <w:rsid w:val="00DE5E7A"/>
    <w:rsid w:val="00DE5EE8"/>
    <w:rsid w:val="00DE69BF"/>
    <w:rsid w:val="00DE69DD"/>
    <w:rsid w:val="00DE6B49"/>
    <w:rsid w:val="00DE7029"/>
    <w:rsid w:val="00DE724C"/>
    <w:rsid w:val="00DF0D29"/>
    <w:rsid w:val="00DF1A1D"/>
    <w:rsid w:val="00DF1BEF"/>
    <w:rsid w:val="00DF32CA"/>
    <w:rsid w:val="00DF3B1B"/>
    <w:rsid w:val="00DF61F8"/>
    <w:rsid w:val="00DF6240"/>
    <w:rsid w:val="00DF74BF"/>
    <w:rsid w:val="00DF768A"/>
    <w:rsid w:val="00DF7C20"/>
    <w:rsid w:val="00DF7F63"/>
    <w:rsid w:val="00E01367"/>
    <w:rsid w:val="00E03B2C"/>
    <w:rsid w:val="00E03DE7"/>
    <w:rsid w:val="00E0455F"/>
    <w:rsid w:val="00E050F9"/>
    <w:rsid w:val="00E05AE6"/>
    <w:rsid w:val="00E05B0F"/>
    <w:rsid w:val="00E05D21"/>
    <w:rsid w:val="00E06490"/>
    <w:rsid w:val="00E072F0"/>
    <w:rsid w:val="00E077B8"/>
    <w:rsid w:val="00E0782A"/>
    <w:rsid w:val="00E10033"/>
    <w:rsid w:val="00E106D3"/>
    <w:rsid w:val="00E11C77"/>
    <w:rsid w:val="00E1237A"/>
    <w:rsid w:val="00E12502"/>
    <w:rsid w:val="00E129FC"/>
    <w:rsid w:val="00E14234"/>
    <w:rsid w:val="00E1423F"/>
    <w:rsid w:val="00E14561"/>
    <w:rsid w:val="00E1496E"/>
    <w:rsid w:val="00E15AFA"/>
    <w:rsid w:val="00E15B9E"/>
    <w:rsid w:val="00E16263"/>
    <w:rsid w:val="00E174F1"/>
    <w:rsid w:val="00E17832"/>
    <w:rsid w:val="00E17BB0"/>
    <w:rsid w:val="00E17CA3"/>
    <w:rsid w:val="00E20807"/>
    <w:rsid w:val="00E2132A"/>
    <w:rsid w:val="00E21EE9"/>
    <w:rsid w:val="00E2311B"/>
    <w:rsid w:val="00E23EA4"/>
    <w:rsid w:val="00E2543C"/>
    <w:rsid w:val="00E269EA"/>
    <w:rsid w:val="00E30AE3"/>
    <w:rsid w:val="00E318DB"/>
    <w:rsid w:val="00E32BD2"/>
    <w:rsid w:val="00E32E0C"/>
    <w:rsid w:val="00E32E1D"/>
    <w:rsid w:val="00E336EA"/>
    <w:rsid w:val="00E34BB5"/>
    <w:rsid w:val="00E35A7C"/>
    <w:rsid w:val="00E3740C"/>
    <w:rsid w:val="00E40AC7"/>
    <w:rsid w:val="00E41140"/>
    <w:rsid w:val="00E41ABF"/>
    <w:rsid w:val="00E43840"/>
    <w:rsid w:val="00E43932"/>
    <w:rsid w:val="00E45297"/>
    <w:rsid w:val="00E45AE9"/>
    <w:rsid w:val="00E46873"/>
    <w:rsid w:val="00E469A3"/>
    <w:rsid w:val="00E46A1B"/>
    <w:rsid w:val="00E46ECB"/>
    <w:rsid w:val="00E47084"/>
    <w:rsid w:val="00E5001A"/>
    <w:rsid w:val="00E51740"/>
    <w:rsid w:val="00E51BBF"/>
    <w:rsid w:val="00E52857"/>
    <w:rsid w:val="00E56CD3"/>
    <w:rsid w:val="00E57712"/>
    <w:rsid w:val="00E577EE"/>
    <w:rsid w:val="00E6080E"/>
    <w:rsid w:val="00E60DDC"/>
    <w:rsid w:val="00E613A2"/>
    <w:rsid w:val="00E6227A"/>
    <w:rsid w:val="00E625EE"/>
    <w:rsid w:val="00E62747"/>
    <w:rsid w:val="00E640FA"/>
    <w:rsid w:val="00E6413E"/>
    <w:rsid w:val="00E65CAD"/>
    <w:rsid w:val="00E66325"/>
    <w:rsid w:val="00E66AFA"/>
    <w:rsid w:val="00E66E2C"/>
    <w:rsid w:val="00E66F66"/>
    <w:rsid w:val="00E67741"/>
    <w:rsid w:val="00E70619"/>
    <w:rsid w:val="00E707F5"/>
    <w:rsid w:val="00E71FD0"/>
    <w:rsid w:val="00E724DA"/>
    <w:rsid w:val="00E72C7A"/>
    <w:rsid w:val="00E764AA"/>
    <w:rsid w:val="00E77F0C"/>
    <w:rsid w:val="00E8056A"/>
    <w:rsid w:val="00E818A9"/>
    <w:rsid w:val="00E827A5"/>
    <w:rsid w:val="00E827EF"/>
    <w:rsid w:val="00E829B0"/>
    <w:rsid w:val="00E832E9"/>
    <w:rsid w:val="00E85A2D"/>
    <w:rsid w:val="00E868FA"/>
    <w:rsid w:val="00E86A0B"/>
    <w:rsid w:val="00E903B7"/>
    <w:rsid w:val="00E90D95"/>
    <w:rsid w:val="00E91E19"/>
    <w:rsid w:val="00E9223E"/>
    <w:rsid w:val="00E922CD"/>
    <w:rsid w:val="00E929C1"/>
    <w:rsid w:val="00E92EBF"/>
    <w:rsid w:val="00E92F87"/>
    <w:rsid w:val="00E93584"/>
    <w:rsid w:val="00E93C6D"/>
    <w:rsid w:val="00E941C4"/>
    <w:rsid w:val="00E94C4D"/>
    <w:rsid w:val="00E95D3C"/>
    <w:rsid w:val="00E96662"/>
    <w:rsid w:val="00E96768"/>
    <w:rsid w:val="00E968B0"/>
    <w:rsid w:val="00EA1457"/>
    <w:rsid w:val="00EA1A5E"/>
    <w:rsid w:val="00EA1AC6"/>
    <w:rsid w:val="00EA30E9"/>
    <w:rsid w:val="00EA3361"/>
    <w:rsid w:val="00EA3388"/>
    <w:rsid w:val="00EA4460"/>
    <w:rsid w:val="00EA4587"/>
    <w:rsid w:val="00EA4D0F"/>
    <w:rsid w:val="00EA565D"/>
    <w:rsid w:val="00EA6119"/>
    <w:rsid w:val="00EA7099"/>
    <w:rsid w:val="00EB204A"/>
    <w:rsid w:val="00EB4252"/>
    <w:rsid w:val="00EB434C"/>
    <w:rsid w:val="00EB45F6"/>
    <w:rsid w:val="00EB5120"/>
    <w:rsid w:val="00EB52BE"/>
    <w:rsid w:val="00EB5CDD"/>
    <w:rsid w:val="00EB6066"/>
    <w:rsid w:val="00EB6281"/>
    <w:rsid w:val="00EB69E9"/>
    <w:rsid w:val="00EB6DF0"/>
    <w:rsid w:val="00EC1432"/>
    <w:rsid w:val="00EC249A"/>
    <w:rsid w:val="00EC266C"/>
    <w:rsid w:val="00EC2711"/>
    <w:rsid w:val="00EC535F"/>
    <w:rsid w:val="00EC55FE"/>
    <w:rsid w:val="00EC72FB"/>
    <w:rsid w:val="00EC74AC"/>
    <w:rsid w:val="00ED0126"/>
    <w:rsid w:val="00ED0B9A"/>
    <w:rsid w:val="00ED0BCF"/>
    <w:rsid w:val="00ED11A9"/>
    <w:rsid w:val="00ED219C"/>
    <w:rsid w:val="00ED24C5"/>
    <w:rsid w:val="00ED2D0D"/>
    <w:rsid w:val="00ED327D"/>
    <w:rsid w:val="00ED37DB"/>
    <w:rsid w:val="00ED381C"/>
    <w:rsid w:val="00ED4036"/>
    <w:rsid w:val="00ED4C28"/>
    <w:rsid w:val="00ED5246"/>
    <w:rsid w:val="00ED70EE"/>
    <w:rsid w:val="00ED7992"/>
    <w:rsid w:val="00ED7F8D"/>
    <w:rsid w:val="00EE0052"/>
    <w:rsid w:val="00EE064E"/>
    <w:rsid w:val="00EE072E"/>
    <w:rsid w:val="00EE23F8"/>
    <w:rsid w:val="00EE36AE"/>
    <w:rsid w:val="00EE39F9"/>
    <w:rsid w:val="00EE593D"/>
    <w:rsid w:val="00EE6622"/>
    <w:rsid w:val="00EE683C"/>
    <w:rsid w:val="00EE6980"/>
    <w:rsid w:val="00EE7B8E"/>
    <w:rsid w:val="00EF0769"/>
    <w:rsid w:val="00EF2406"/>
    <w:rsid w:val="00EF2718"/>
    <w:rsid w:val="00EF2805"/>
    <w:rsid w:val="00EF2CFC"/>
    <w:rsid w:val="00EF2E44"/>
    <w:rsid w:val="00EF2EC6"/>
    <w:rsid w:val="00EF398F"/>
    <w:rsid w:val="00EF39C6"/>
    <w:rsid w:val="00EF3F3A"/>
    <w:rsid w:val="00EF4811"/>
    <w:rsid w:val="00EF48DF"/>
    <w:rsid w:val="00EF663F"/>
    <w:rsid w:val="00EF695C"/>
    <w:rsid w:val="00EF7066"/>
    <w:rsid w:val="00EF763D"/>
    <w:rsid w:val="00EF7D2F"/>
    <w:rsid w:val="00F00BB0"/>
    <w:rsid w:val="00F01124"/>
    <w:rsid w:val="00F0258C"/>
    <w:rsid w:val="00F02726"/>
    <w:rsid w:val="00F036E3"/>
    <w:rsid w:val="00F03ADC"/>
    <w:rsid w:val="00F0487A"/>
    <w:rsid w:val="00F051D3"/>
    <w:rsid w:val="00F0536A"/>
    <w:rsid w:val="00F054E8"/>
    <w:rsid w:val="00F05ADC"/>
    <w:rsid w:val="00F05BB8"/>
    <w:rsid w:val="00F07296"/>
    <w:rsid w:val="00F107FF"/>
    <w:rsid w:val="00F11681"/>
    <w:rsid w:val="00F12406"/>
    <w:rsid w:val="00F12690"/>
    <w:rsid w:val="00F1368A"/>
    <w:rsid w:val="00F13802"/>
    <w:rsid w:val="00F13A55"/>
    <w:rsid w:val="00F14608"/>
    <w:rsid w:val="00F14ADA"/>
    <w:rsid w:val="00F152A6"/>
    <w:rsid w:val="00F158DA"/>
    <w:rsid w:val="00F15B1C"/>
    <w:rsid w:val="00F15C5E"/>
    <w:rsid w:val="00F16343"/>
    <w:rsid w:val="00F16914"/>
    <w:rsid w:val="00F17791"/>
    <w:rsid w:val="00F17AA7"/>
    <w:rsid w:val="00F17BCB"/>
    <w:rsid w:val="00F20EBE"/>
    <w:rsid w:val="00F2179A"/>
    <w:rsid w:val="00F21B75"/>
    <w:rsid w:val="00F220C5"/>
    <w:rsid w:val="00F22A7B"/>
    <w:rsid w:val="00F22FB2"/>
    <w:rsid w:val="00F23AF9"/>
    <w:rsid w:val="00F2408D"/>
    <w:rsid w:val="00F254D3"/>
    <w:rsid w:val="00F259A5"/>
    <w:rsid w:val="00F25F8E"/>
    <w:rsid w:val="00F25F9E"/>
    <w:rsid w:val="00F26513"/>
    <w:rsid w:val="00F26F7D"/>
    <w:rsid w:val="00F26FD1"/>
    <w:rsid w:val="00F27FA7"/>
    <w:rsid w:val="00F30858"/>
    <w:rsid w:val="00F3174B"/>
    <w:rsid w:val="00F31F3A"/>
    <w:rsid w:val="00F3361F"/>
    <w:rsid w:val="00F34743"/>
    <w:rsid w:val="00F3698C"/>
    <w:rsid w:val="00F37416"/>
    <w:rsid w:val="00F376FC"/>
    <w:rsid w:val="00F41E1C"/>
    <w:rsid w:val="00F42989"/>
    <w:rsid w:val="00F43E13"/>
    <w:rsid w:val="00F44C47"/>
    <w:rsid w:val="00F45A64"/>
    <w:rsid w:val="00F4622D"/>
    <w:rsid w:val="00F4652B"/>
    <w:rsid w:val="00F468AE"/>
    <w:rsid w:val="00F47A8B"/>
    <w:rsid w:val="00F47C8C"/>
    <w:rsid w:val="00F47D42"/>
    <w:rsid w:val="00F50220"/>
    <w:rsid w:val="00F50EBB"/>
    <w:rsid w:val="00F50F97"/>
    <w:rsid w:val="00F51108"/>
    <w:rsid w:val="00F5115D"/>
    <w:rsid w:val="00F51B6D"/>
    <w:rsid w:val="00F51F93"/>
    <w:rsid w:val="00F5335F"/>
    <w:rsid w:val="00F535F7"/>
    <w:rsid w:val="00F53769"/>
    <w:rsid w:val="00F538FA"/>
    <w:rsid w:val="00F53F43"/>
    <w:rsid w:val="00F53FD0"/>
    <w:rsid w:val="00F56AD9"/>
    <w:rsid w:val="00F57398"/>
    <w:rsid w:val="00F57672"/>
    <w:rsid w:val="00F61077"/>
    <w:rsid w:val="00F62092"/>
    <w:rsid w:val="00F630D2"/>
    <w:rsid w:val="00F65235"/>
    <w:rsid w:val="00F653B6"/>
    <w:rsid w:val="00F653D5"/>
    <w:rsid w:val="00F661C1"/>
    <w:rsid w:val="00F6637B"/>
    <w:rsid w:val="00F67535"/>
    <w:rsid w:val="00F679A2"/>
    <w:rsid w:val="00F67A05"/>
    <w:rsid w:val="00F70DC4"/>
    <w:rsid w:val="00F71D56"/>
    <w:rsid w:val="00F72917"/>
    <w:rsid w:val="00F72B87"/>
    <w:rsid w:val="00F72D56"/>
    <w:rsid w:val="00F73074"/>
    <w:rsid w:val="00F738B4"/>
    <w:rsid w:val="00F74573"/>
    <w:rsid w:val="00F745D2"/>
    <w:rsid w:val="00F75AE3"/>
    <w:rsid w:val="00F75BC3"/>
    <w:rsid w:val="00F763FF"/>
    <w:rsid w:val="00F76DBB"/>
    <w:rsid w:val="00F77833"/>
    <w:rsid w:val="00F804E6"/>
    <w:rsid w:val="00F8180B"/>
    <w:rsid w:val="00F819FF"/>
    <w:rsid w:val="00F81E64"/>
    <w:rsid w:val="00F82198"/>
    <w:rsid w:val="00F82B6C"/>
    <w:rsid w:val="00F82DDC"/>
    <w:rsid w:val="00F83A50"/>
    <w:rsid w:val="00F855BF"/>
    <w:rsid w:val="00F87E80"/>
    <w:rsid w:val="00F87FB1"/>
    <w:rsid w:val="00F90250"/>
    <w:rsid w:val="00F9304F"/>
    <w:rsid w:val="00F93747"/>
    <w:rsid w:val="00F94051"/>
    <w:rsid w:val="00F94148"/>
    <w:rsid w:val="00F9418A"/>
    <w:rsid w:val="00F941FF"/>
    <w:rsid w:val="00F94948"/>
    <w:rsid w:val="00F94E4A"/>
    <w:rsid w:val="00F95BC6"/>
    <w:rsid w:val="00F96610"/>
    <w:rsid w:val="00F9684B"/>
    <w:rsid w:val="00F96F8D"/>
    <w:rsid w:val="00F97185"/>
    <w:rsid w:val="00FA058D"/>
    <w:rsid w:val="00FA14AB"/>
    <w:rsid w:val="00FA2769"/>
    <w:rsid w:val="00FA388F"/>
    <w:rsid w:val="00FA409F"/>
    <w:rsid w:val="00FA4165"/>
    <w:rsid w:val="00FA5055"/>
    <w:rsid w:val="00FA6590"/>
    <w:rsid w:val="00FA68C7"/>
    <w:rsid w:val="00FA69F6"/>
    <w:rsid w:val="00FA6E22"/>
    <w:rsid w:val="00FA6F0D"/>
    <w:rsid w:val="00FA7515"/>
    <w:rsid w:val="00FA7EE6"/>
    <w:rsid w:val="00FB000C"/>
    <w:rsid w:val="00FB0661"/>
    <w:rsid w:val="00FB2DBA"/>
    <w:rsid w:val="00FB3FC4"/>
    <w:rsid w:val="00FB474C"/>
    <w:rsid w:val="00FB48CA"/>
    <w:rsid w:val="00FB4BDE"/>
    <w:rsid w:val="00FB4C65"/>
    <w:rsid w:val="00FB4CE9"/>
    <w:rsid w:val="00FB536C"/>
    <w:rsid w:val="00FB5A51"/>
    <w:rsid w:val="00FB6230"/>
    <w:rsid w:val="00FB6604"/>
    <w:rsid w:val="00FB74CC"/>
    <w:rsid w:val="00FC0340"/>
    <w:rsid w:val="00FC051B"/>
    <w:rsid w:val="00FC2900"/>
    <w:rsid w:val="00FC32EA"/>
    <w:rsid w:val="00FC33C1"/>
    <w:rsid w:val="00FC33FC"/>
    <w:rsid w:val="00FC400D"/>
    <w:rsid w:val="00FC49DD"/>
    <w:rsid w:val="00FC53A4"/>
    <w:rsid w:val="00FC72BE"/>
    <w:rsid w:val="00FD0D5D"/>
    <w:rsid w:val="00FD1495"/>
    <w:rsid w:val="00FD2FCB"/>
    <w:rsid w:val="00FD30E3"/>
    <w:rsid w:val="00FD3C7F"/>
    <w:rsid w:val="00FD509E"/>
    <w:rsid w:val="00FD6CBA"/>
    <w:rsid w:val="00FD7222"/>
    <w:rsid w:val="00FD7B50"/>
    <w:rsid w:val="00FD7D3C"/>
    <w:rsid w:val="00FD7FD3"/>
    <w:rsid w:val="00FE0377"/>
    <w:rsid w:val="00FE1610"/>
    <w:rsid w:val="00FE1AFC"/>
    <w:rsid w:val="00FE1C01"/>
    <w:rsid w:val="00FE321D"/>
    <w:rsid w:val="00FE4452"/>
    <w:rsid w:val="00FE4EED"/>
    <w:rsid w:val="00FE5591"/>
    <w:rsid w:val="00FE76E7"/>
    <w:rsid w:val="00FE7DAF"/>
    <w:rsid w:val="00FF0199"/>
    <w:rsid w:val="00FF04DE"/>
    <w:rsid w:val="00FF1D62"/>
    <w:rsid w:val="00FF3234"/>
    <w:rsid w:val="00FF3F8F"/>
    <w:rsid w:val="00FF42DB"/>
    <w:rsid w:val="00FF5120"/>
    <w:rsid w:val="00FF64EA"/>
    <w:rsid w:val="00FF6BDD"/>
    <w:rsid w:val="00FF75C4"/>
    <w:rsid w:val="00FF763F"/>
    <w:rsid w:val="00FF7667"/>
    <w:rsid w:val="00FF793E"/>
    <w:rsid w:val="00FF7C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8E"/>
  </w:style>
  <w:style w:type="paragraph" w:styleId="Heading1">
    <w:name w:val="heading 1"/>
    <w:basedOn w:val="Normal"/>
    <w:next w:val="Normal"/>
    <w:link w:val="Heading1Char"/>
    <w:uiPriority w:val="9"/>
    <w:qFormat/>
    <w:rsid w:val="003A5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F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aracter"/>
    <w:basedOn w:val="Normal"/>
    <w:next w:val="Normal"/>
    <w:link w:val="Heading3Char"/>
    <w:uiPriority w:val="9"/>
    <w:unhideWhenUsed/>
    <w:qFormat/>
    <w:rsid w:val="00A045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02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46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7813"/>
    <w:pPr>
      <w:keepNext/>
      <w:keepLines/>
      <w:spacing w:before="200" w:line="360" w:lineRule="auto"/>
      <w:ind w:firstLine="720"/>
      <w:outlineLvl w:val="5"/>
    </w:pPr>
    <w:rPr>
      <w:rFonts w:asciiTheme="majorHAnsi" w:eastAsiaTheme="majorEastAsia" w:hAnsiTheme="majorHAnsi" w:cstheme="majorBidi"/>
      <w:i/>
      <w:iCs/>
      <w:color w:val="243F60" w:themeColor="accent1" w:themeShade="7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C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F8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 Caracter Char"/>
    <w:basedOn w:val="DefaultParagraphFont"/>
    <w:link w:val="Heading3"/>
    <w:uiPriority w:val="9"/>
    <w:rsid w:val="00A045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02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46C5"/>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5650B4"/>
    <w:pPr>
      <w:jc w:val="left"/>
    </w:pPr>
    <w:rPr>
      <w:rFonts w:eastAsiaTheme="minorEastAsia"/>
    </w:rPr>
  </w:style>
  <w:style w:type="character" w:customStyle="1" w:styleId="NoSpacingChar">
    <w:name w:val="No Spacing Char"/>
    <w:basedOn w:val="DefaultParagraphFont"/>
    <w:link w:val="NoSpacing"/>
    <w:uiPriority w:val="1"/>
    <w:rsid w:val="005650B4"/>
    <w:rPr>
      <w:rFonts w:eastAsiaTheme="minorEastAsia"/>
    </w:rPr>
  </w:style>
  <w:style w:type="paragraph" w:styleId="BalloonText">
    <w:name w:val="Balloon Text"/>
    <w:basedOn w:val="Normal"/>
    <w:link w:val="BalloonTextChar"/>
    <w:uiPriority w:val="99"/>
    <w:semiHidden/>
    <w:unhideWhenUsed/>
    <w:rsid w:val="005650B4"/>
    <w:rPr>
      <w:rFonts w:ascii="Tahoma" w:hAnsi="Tahoma" w:cs="Tahoma"/>
      <w:sz w:val="16"/>
      <w:szCs w:val="16"/>
    </w:rPr>
  </w:style>
  <w:style w:type="character" w:customStyle="1" w:styleId="BalloonTextChar">
    <w:name w:val="Balloon Text Char"/>
    <w:basedOn w:val="DefaultParagraphFont"/>
    <w:link w:val="BalloonText"/>
    <w:uiPriority w:val="99"/>
    <w:semiHidden/>
    <w:rsid w:val="005650B4"/>
    <w:rPr>
      <w:rFonts w:ascii="Tahoma" w:hAnsi="Tahoma" w:cs="Tahoma"/>
      <w:sz w:val="16"/>
      <w:szCs w:val="16"/>
    </w:rPr>
  </w:style>
  <w:style w:type="paragraph" w:styleId="Header">
    <w:name w:val="header"/>
    <w:basedOn w:val="Normal"/>
    <w:link w:val="HeaderChar"/>
    <w:unhideWhenUsed/>
    <w:rsid w:val="005650B4"/>
    <w:pPr>
      <w:tabs>
        <w:tab w:val="center" w:pos="4680"/>
        <w:tab w:val="right" w:pos="9360"/>
      </w:tabs>
    </w:pPr>
  </w:style>
  <w:style w:type="character" w:customStyle="1" w:styleId="HeaderChar">
    <w:name w:val="Header Char"/>
    <w:basedOn w:val="DefaultParagraphFont"/>
    <w:link w:val="Header"/>
    <w:rsid w:val="005650B4"/>
  </w:style>
  <w:style w:type="paragraph" w:styleId="Footer">
    <w:name w:val="footer"/>
    <w:basedOn w:val="Normal"/>
    <w:link w:val="FooterChar"/>
    <w:uiPriority w:val="99"/>
    <w:unhideWhenUsed/>
    <w:rsid w:val="005650B4"/>
    <w:pPr>
      <w:tabs>
        <w:tab w:val="center" w:pos="4680"/>
        <w:tab w:val="right" w:pos="9360"/>
      </w:tabs>
    </w:pPr>
  </w:style>
  <w:style w:type="character" w:customStyle="1" w:styleId="FooterChar">
    <w:name w:val="Footer Char"/>
    <w:basedOn w:val="DefaultParagraphFont"/>
    <w:link w:val="Footer"/>
    <w:uiPriority w:val="99"/>
    <w:rsid w:val="005650B4"/>
  </w:style>
  <w:style w:type="character" w:styleId="PlaceholderText">
    <w:name w:val="Placeholder Text"/>
    <w:basedOn w:val="DefaultParagraphFont"/>
    <w:uiPriority w:val="99"/>
    <w:semiHidden/>
    <w:rsid w:val="005650B4"/>
    <w:rPr>
      <w:color w:val="808080"/>
    </w:rPr>
  </w:style>
  <w:style w:type="paragraph" w:styleId="ListParagraph">
    <w:name w:val="List Paragraph"/>
    <w:aliases w:val="Normal bullet 2,lp1,Heading x1"/>
    <w:basedOn w:val="Normal"/>
    <w:link w:val="ListParagraphChar"/>
    <w:uiPriority w:val="34"/>
    <w:qFormat/>
    <w:rsid w:val="003A5CC7"/>
    <w:pPr>
      <w:ind w:left="720"/>
      <w:contextualSpacing/>
    </w:pPr>
  </w:style>
  <w:style w:type="paragraph" w:styleId="NormalWeb">
    <w:name w:val="Normal (Web)"/>
    <w:basedOn w:val="Normal"/>
    <w:link w:val="NormalWebChar"/>
    <w:uiPriority w:val="99"/>
    <w:rsid w:val="003A5CC7"/>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rsid w:val="00BC1E12"/>
    <w:rPr>
      <w:rFonts w:ascii="Times New Roman" w:eastAsia="Times New Roman" w:hAnsi="Times New Roman" w:cs="Times New Roman"/>
      <w:sz w:val="24"/>
      <w:szCs w:val="24"/>
    </w:rPr>
  </w:style>
  <w:style w:type="character" w:styleId="Strong">
    <w:name w:val="Strong"/>
    <w:basedOn w:val="DefaultParagraphFont"/>
    <w:uiPriority w:val="22"/>
    <w:qFormat/>
    <w:rsid w:val="003A5CC7"/>
    <w:rPr>
      <w:b/>
      <w:bCs/>
    </w:rPr>
  </w:style>
  <w:style w:type="character" w:customStyle="1" w:styleId="style3">
    <w:name w:val="style3"/>
    <w:basedOn w:val="DefaultParagraphFont"/>
    <w:uiPriority w:val="99"/>
    <w:rsid w:val="003A5CC7"/>
  </w:style>
  <w:style w:type="paragraph" w:styleId="BodyText">
    <w:name w:val="Body Text"/>
    <w:basedOn w:val="Normal"/>
    <w:link w:val="BodyTextChar"/>
    <w:rsid w:val="0029411A"/>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9411A"/>
    <w:rPr>
      <w:rFonts w:ascii="Times New Roman" w:eastAsia="Times New Roman" w:hAnsi="Times New Roman" w:cs="Times New Roman"/>
      <w:sz w:val="20"/>
      <w:szCs w:val="20"/>
    </w:rPr>
  </w:style>
  <w:style w:type="paragraph" w:customStyle="1" w:styleId="Default">
    <w:name w:val="Default"/>
    <w:rsid w:val="004A66E0"/>
    <w:pPr>
      <w:autoSpaceDE w:val="0"/>
      <w:autoSpaceDN w:val="0"/>
      <w:adjustRightInd w:val="0"/>
      <w:jc w:val="left"/>
    </w:pPr>
    <w:rPr>
      <w:rFonts w:ascii="Times New Roman" w:eastAsia="Times New Roman" w:hAnsi="Times New Roman" w:cs="Times New Roman"/>
      <w:color w:val="000000"/>
      <w:sz w:val="24"/>
      <w:szCs w:val="24"/>
    </w:rPr>
  </w:style>
  <w:style w:type="character" w:styleId="Emphasis">
    <w:name w:val="Emphasis"/>
    <w:basedOn w:val="DefaultParagraphFont"/>
    <w:qFormat/>
    <w:rsid w:val="004A66E0"/>
    <w:rPr>
      <w:i/>
      <w:iCs/>
    </w:rPr>
  </w:style>
  <w:style w:type="paragraph" w:customStyle="1" w:styleId="par">
    <w:name w:val="par"/>
    <w:basedOn w:val="Normal"/>
    <w:rsid w:val="004730A1"/>
    <w:pPr>
      <w:spacing w:before="100" w:beforeAutospacing="1" w:after="100" w:afterAutospacing="1"/>
      <w:jc w:val="left"/>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2561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561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2561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F62092"/>
  </w:style>
  <w:style w:type="table" w:styleId="LightList-Accent2">
    <w:name w:val="Light List Accent 2"/>
    <w:basedOn w:val="TableNormal"/>
    <w:uiPriority w:val="61"/>
    <w:rsid w:val="009741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Heading">
    <w:name w:val="TOC Heading"/>
    <w:basedOn w:val="Heading1"/>
    <w:next w:val="Normal"/>
    <w:uiPriority w:val="39"/>
    <w:unhideWhenUsed/>
    <w:qFormat/>
    <w:rsid w:val="00823917"/>
    <w:pPr>
      <w:spacing w:line="276" w:lineRule="auto"/>
      <w:jc w:val="left"/>
      <w:outlineLvl w:val="9"/>
    </w:pPr>
  </w:style>
  <w:style w:type="paragraph" w:styleId="TOC1">
    <w:name w:val="toc 1"/>
    <w:basedOn w:val="Normal"/>
    <w:next w:val="Normal"/>
    <w:autoRedefine/>
    <w:uiPriority w:val="39"/>
    <w:unhideWhenUsed/>
    <w:rsid w:val="00823917"/>
    <w:pPr>
      <w:spacing w:after="100"/>
    </w:pPr>
  </w:style>
  <w:style w:type="paragraph" w:styleId="TOC2">
    <w:name w:val="toc 2"/>
    <w:basedOn w:val="Normal"/>
    <w:next w:val="Normal"/>
    <w:autoRedefine/>
    <w:uiPriority w:val="39"/>
    <w:unhideWhenUsed/>
    <w:rsid w:val="00823917"/>
    <w:pPr>
      <w:spacing w:after="100"/>
      <w:ind w:left="220"/>
    </w:pPr>
  </w:style>
  <w:style w:type="paragraph" w:styleId="TOC3">
    <w:name w:val="toc 3"/>
    <w:basedOn w:val="Normal"/>
    <w:next w:val="Normal"/>
    <w:autoRedefine/>
    <w:uiPriority w:val="39"/>
    <w:unhideWhenUsed/>
    <w:rsid w:val="00823917"/>
    <w:pPr>
      <w:spacing w:after="100"/>
      <w:ind w:left="440"/>
    </w:pPr>
  </w:style>
  <w:style w:type="character" w:styleId="Hyperlink">
    <w:name w:val="Hyperlink"/>
    <w:basedOn w:val="DefaultParagraphFont"/>
    <w:uiPriority w:val="99"/>
    <w:unhideWhenUsed/>
    <w:rsid w:val="00823917"/>
    <w:rPr>
      <w:color w:val="0000FF" w:themeColor="hyperlink"/>
      <w:u w:val="single"/>
    </w:rPr>
  </w:style>
  <w:style w:type="table" w:styleId="TableGrid">
    <w:name w:val="Table Grid"/>
    <w:basedOn w:val="TableNormal"/>
    <w:uiPriority w:val="59"/>
    <w:rsid w:val="00144C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2E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47EC"/>
    <w:rPr>
      <w:rFonts w:ascii="Courier New" w:eastAsia="Times New Roman" w:hAnsi="Courier New" w:cs="Courier New"/>
      <w:sz w:val="20"/>
      <w:szCs w:val="20"/>
    </w:rPr>
  </w:style>
  <w:style w:type="paragraph" w:customStyle="1" w:styleId="Style15">
    <w:name w:val="Style15"/>
    <w:basedOn w:val="Normal"/>
    <w:rsid w:val="00E106D3"/>
    <w:pPr>
      <w:widowControl w:val="0"/>
      <w:autoSpaceDE w:val="0"/>
      <w:autoSpaceDN w:val="0"/>
      <w:adjustRightInd w:val="0"/>
      <w:spacing w:line="302" w:lineRule="exact"/>
      <w:ind w:firstLine="338"/>
      <w:jc w:val="left"/>
    </w:pPr>
    <w:rPr>
      <w:rFonts w:ascii="Times New Roman" w:eastAsia="Times New Roman" w:hAnsi="Times New Roman" w:cs="Times New Roman"/>
      <w:sz w:val="24"/>
      <w:szCs w:val="24"/>
    </w:rPr>
  </w:style>
  <w:style w:type="paragraph" w:customStyle="1" w:styleId="Style16">
    <w:name w:val="Style16"/>
    <w:basedOn w:val="Normal"/>
    <w:rsid w:val="00E106D3"/>
    <w:pPr>
      <w:widowControl w:val="0"/>
      <w:autoSpaceDE w:val="0"/>
      <w:autoSpaceDN w:val="0"/>
      <w:adjustRightInd w:val="0"/>
      <w:spacing w:line="282" w:lineRule="exact"/>
      <w:ind w:firstLine="677"/>
    </w:pPr>
    <w:rPr>
      <w:rFonts w:ascii="Times New Roman" w:eastAsia="Times New Roman" w:hAnsi="Times New Roman" w:cs="Times New Roman"/>
      <w:sz w:val="24"/>
      <w:szCs w:val="24"/>
    </w:rPr>
  </w:style>
  <w:style w:type="character" w:customStyle="1" w:styleId="FontStyle22">
    <w:name w:val="Font Style22"/>
    <w:basedOn w:val="DefaultParagraphFont"/>
    <w:rsid w:val="00E106D3"/>
    <w:rPr>
      <w:rFonts w:ascii="Franklin Gothic Medium" w:hAnsi="Franklin Gothic Medium" w:cs="Franklin Gothic Medium"/>
      <w:sz w:val="22"/>
      <w:szCs w:val="22"/>
    </w:rPr>
  </w:style>
  <w:style w:type="paragraph" w:styleId="FootnoteText">
    <w:name w:val="footnote text"/>
    <w:basedOn w:val="Normal"/>
    <w:link w:val="FootnoteTextChar"/>
    <w:unhideWhenUsed/>
    <w:rsid w:val="00EE0052"/>
    <w:rPr>
      <w:sz w:val="20"/>
      <w:szCs w:val="20"/>
    </w:rPr>
  </w:style>
  <w:style w:type="character" w:customStyle="1" w:styleId="FootnoteTextChar">
    <w:name w:val="Footnote Text Char"/>
    <w:basedOn w:val="DefaultParagraphFont"/>
    <w:link w:val="FootnoteText"/>
    <w:rsid w:val="00EE0052"/>
    <w:rPr>
      <w:sz w:val="20"/>
      <w:szCs w:val="20"/>
    </w:rPr>
  </w:style>
  <w:style w:type="character" w:styleId="FootnoteReference">
    <w:name w:val="footnote reference"/>
    <w:basedOn w:val="DefaultParagraphFont"/>
    <w:uiPriority w:val="99"/>
    <w:semiHidden/>
    <w:unhideWhenUsed/>
    <w:rsid w:val="00EE0052"/>
    <w:rPr>
      <w:vertAlign w:val="superscript"/>
    </w:rPr>
  </w:style>
  <w:style w:type="paragraph" w:styleId="BodyText2">
    <w:name w:val="Body Text 2"/>
    <w:basedOn w:val="Normal"/>
    <w:link w:val="BodyText2Char"/>
    <w:uiPriority w:val="99"/>
    <w:semiHidden/>
    <w:unhideWhenUsed/>
    <w:rsid w:val="008C39E5"/>
    <w:pPr>
      <w:spacing w:after="120" w:line="480" w:lineRule="auto"/>
    </w:pPr>
  </w:style>
  <w:style w:type="character" w:customStyle="1" w:styleId="BodyText2Char">
    <w:name w:val="Body Text 2 Char"/>
    <w:basedOn w:val="DefaultParagraphFont"/>
    <w:link w:val="BodyText2"/>
    <w:uiPriority w:val="99"/>
    <w:semiHidden/>
    <w:rsid w:val="008C39E5"/>
  </w:style>
  <w:style w:type="character" w:styleId="CommentReference">
    <w:name w:val="annotation reference"/>
    <w:basedOn w:val="DefaultParagraphFont"/>
    <w:uiPriority w:val="99"/>
    <w:semiHidden/>
    <w:unhideWhenUsed/>
    <w:rsid w:val="00BD7F65"/>
    <w:rPr>
      <w:sz w:val="16"/>
      <w:szCs w:val="16"/>
    </w:rPr>
  </w:style>
  <w:style w:type="paragraph" w:styleId="CommentText">
    <w:name w:val="annotation text"/>
    <w:basedOn w:val="Normal"/>
    <w:link w:val="CommentTextChar"/>
    <w:uiPriority w:val="99"/>
    <w:semiHidden/>
    <w:unhideWhenUsed/>
    <w:rsid w:val="00BD7F65"/>
    <w:rPr>
      <w:sz w:val="20"/>
      <w:szCs w:val="20"/>
    </w:rPr>
  </w:style>
  <w:style w:type="character" w:customStyle="1" w:styleId="CommentTextChar">
    <w:name w:val="Comment Text Char"/>
    <w:basedOn w:val="DefaultParagraphFont"/>
    <w:link w:val="CommentText"/>
    <w:uiPriority w:val="99"/>
    <w:semiHidden/>
    <w:rsid w:val="00BD7F65"/>
    <w:rPr>
      <w:sz w:val="20"/>
      <w:szCs w:val="20"/>
    </w:rPr>
  </w:style>
  <w:style w:type="paragraph" w:styleId="CommentSubject">
    <w:name w:val="annotation subject"/>
    <w:basedOn w:val="CommentText"/>
    <w:next w:val="CommentText"/>
    <w:link w:val="CommentSubjectChar"/>
    <w:uiPriority w:val="99"/>
    <w:semiHidden/>
    <w:unhideWhenUsed/>
    <w:rsid w:val="00BD7F65"/>
    <w:rPr>
      <w:b/>
      <w:bCs/>
    </w:rPr>
  </w:style>
  <w:style w:type="character" w:customStyle="1" w:styleId="CommentSubjectChar">
    <w:name w:val="Comment Subject Char"/>
    <w:basedOn w:val="CommentTextChar"/>
    <w:link w:val="CommentSubject"/>
    <w:uiPriority w:val="99"/>
    <w:semiHidden/>
    <w:rsid w:val="00BD7F65"/>
    <w:rPr>
      <w:b/>
      <w:bCs/>
      <w:sz w:val="20"/>
      <w:szCs w:val="20"/>
    </w:rPr>
  </w:style>
  <w:style w:type="character" w:customStyle="1" w:styleId="menu-title">
    <w:name w:val="menu-title"/>
    <w:basedOn w:val="DefaultParagraphFont"/>
    <w:rsid w:val="00063610"/>
  </w:style>
  <w:style w:type="paragraph" w:customStyle="1" w:styleId="CharCharCharChar">
    <w:name w:val="Char Char Char Char"/>
    <w:basedOn w:val="Normal"/>
    <w:rsid w:val="00C17B7F"/>
    <w:pPr>
      <w:numPr>
        <w:numId w:val="6"/>
      </w:numPr>
      <w:spacing w:after="160" w:line="240" w:lineRule="exact"/>
      <w:jc w:val="left"/>
    </w:pPr>
    <w:rPr>
      <w:rFonts w:ascii="Times New Roman" w:eastAsia="Times New Roman" w:hAnsi="Times New Roman" w:cs="Times New Roman"/>
      <w:i/>
      <w:sz w:val="24"/>
      <w:szCs w:val="24"/>
    </w:rPr>
  </w:style>
  <w:style w:type="character" w:styleId="FollowedHyperlink">
    <w:name w:val="FollowedHyperlink"/>
    <w:basedOn w:val="DefaultParagraphFont"/>
    <w:uiPriority w:val="99"/>
    <w:semiHidden/>
    <w:unhideWhenUsed/>
    <w:rsid w:val="00291B1A"/>
    <w:rPr>
      <w:color w:val="800080" w:themeColor="followedHyperlink"/>
      <w:u w:val="single"/>
    </w:rPr>
  </w:style>
  <w:style w:type="character" w:customStyle="1" w:styleId="highlightselected">
    <w:name w:val="highlight selected"/>
    <w:basedOn w:val="DefaultParagraphFont"/>
    <w:rsid w:val="00AC0364"/>
  </w:style>
  <w:style w:type="paragraph" w:styleId="Title">
    <w:name w:val="Title"/>
    <w:basedOn w:val="Normal"/>
    <w:next w:val="Normal"/>
    <w:link w:val="TitleChar"/>
    <w:uiPriority w:val="10"/>
    <w:qFormat/>
    <w:rsid w:val="00005CD9"/>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5CD9"/>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F96F8D"/>
    <w:pPr>
      <w:spacing w:after="100" w:line="276" w:lineRule="auto"/>
      <w:ind w:left="660"/>
      <w:jc w:val="left"/>
    </w:pPr>
    <w:rPr>
      <w:rFonts w:eastAsiaTheme="minorEastAsia"/>
      <w:lang w:val="ro-RO" w:eastAsia="ro-RO"/>
    </w:rPr>
  </w:style>
  <w:style w:type="paragraph" w:styleId="TOC5">
    <w:name w:val="toc 5"/>
    <w:basedOn w:val="Normal"/>
    <w:next w:val="Normal"/>
    <w:autoRedefine/>
    <w:uiPriority w:val="39"/>
    <w:unhideWhenUsed/>
    <w:rsid w:val="00F96F8D"/>
    <w:pPr>
      <w:spacing w:after="100" w:line="276" w:lineRule="auto"/>
      <w:ind w:left="880"/>
      <w:jc w:val="left"/>
    </w:pPr>
    <w:rPr>
      <w:rFonts w:eastAsiaTheme="minorEastAsia"/>
      <w:lang w:val="ro-RO" w:eastAsia="ro-RO"/>
    </w:rPr>
  </w:style>
  <w:style w:type="paragraph" w:styleId="TOC6">
    <w:name w:val="toc 6"/>
    <w:basedOn w:val="Normal"/>
    <w:next w:val="Normal"/>
    <w:autoRedefine/>
    <w:uiPriority w:val="39"/>
    <w:unhideWhenUsed/>
    <w:rsid w:val="00F96F8D"/>
    <w:pPr>
      <w:spacing w:after="100" w:line="276" w:lineRule="auto"/>
      <w:ind w:left="1100"/>
      <w:jc w:val="left"/>
    </w:pPr>
    <w:rPr>
      <w:rFonts w:eastAsiaTheme="minorEastAsia"/>
      <w:lang w:val="ro-RO" w:eastAsia="ro-RO"/>
    </w:rPr>
  </w:style>
  <w:style w:type="paragraph" w:styleId="TOC7">
    <w:name w:val="toc 7"/>
    <w:basedOn w:val="Normal"/>
    <w:next w:val="Normal"/>
    <w:autoRedefine/>
    <w:uiPriority w:val="39"/>
    <w:unhideWhenUsed/>
    <w:rsid w:val="00F96F8D"/>
    <w:pPr>
      <w:spacing w:after="100" w:line="276" w:lineRule="auto"/>
      <w:ind w:left="1320"/>
      <w:jc w:val="left"/>
    </w:pPr>
    <w:rPr>
      <w:rFonts w:eastAsiaTheme="minorEastAsia"/>
      <w:lang w:val="ro-RO" w:eastAsia="ro-RO"/>
    </w:rPr>
  </w:style>
  <w:style w:type="paragraph" w:styleId="TOC8">
    <w:name w:val="toc 8"/>
    <w:basedOn w:val="Normal"/>
    <w:next w:val="Normal"/>
    <w:autoRedefine/>
    <w:uiPriority w:val="39"/>
    <w:unhideWhenUsed/>
    <w:rsid w:val="00F96F8D"/>
    <w:pPr>
      <w:spacing w:after="100" w:line="276" w:lineRule="auto"/>
      <w:ind w:left="1540"/>
      <w:jc w:val="left"/>
    </w:pPr>
    <w:rPr>
      <w:rFonts w:eastAsiaTheme="minorEastAsia"/>
      <w:lang w:val="ro-RO" w:eastAsia="ro-RO"/>
    </w:rPr>
  </w:style>
  <w:style w:type="paragraph" w:styleId="TOC9">
    <w:name w:val="toc 9"/>
    <w:basedOn w:val="Normal"/>
    <w:next w:val="Normal"/>
    <w:autoRedefine/>
    <w:uiPriority w:val="39"/>
    <w:unhideWhenUsed/>
    <w:rsid w:val="00F96F8D"/>
    <w:pPr>
      <w:spacing w:after="100" w:line="276" w:lineRule="auto"/>
      <w:ind w:left="1760"/>
      <w:jc w:val="left"/>
    </w:pPr>
    <w:rPr>
      <w:rFonts w:eastAsiaTheme="minorEastAsia"/>
      <w:lang w:val="ro-RO" w:eastAsia="ro-RO"/>
    </w:rPr>
  </w:style>
  <w:style w:type="paragraph" w:customStyle="1" w:styleId="Clear">
    <w:name w:val="Clear"/>
    <w:basedOn w:val="Normal"/>
    <w:rsid w:val="00102CD3"/>
    <w:pPr>
      <w:keepNext/>
      <w:keepLines/>
      <w:spacing w:before="480"/>
      <w:jc w:val="center"/>
      <w:outlineLvl w:val="0"/>
    </w:pPr>
    <w:rPr>
      <w:rFonts w:eastAsia="Times New Roman" w:cstheme="minorHAnsi"/>
      <w:b/>
      <w:bCs/>
      <w:color w:val="3366FF"/>
    </w:rPr>
  </w:style>
  <w:style w:type="character" w:customStyle="1" w:styleId="Heading6Char">
    <w:name w:val="Heading 6 Char"/>
    <w:basedOn w:val="DefaultParagraphFont"/>
    <w:link w:val="Heading6"/>
    <w:uiPriority w:val="9"/>
    <w:semiHidden/>
    <w:rsid w:val="008F7813"/>
    <w:rPr>
      <w:rFonts w:asciiTheme="majorHAnsi" w:eastAsiaTheme="majorEastAsia" w:hAnsiTheme="majorHAnsi" w:cstheme="majorBidi"/>
      <w:i/>
      <w:iCs/>
      <w:color w:val="243F60" w:themeColor="accent1" w:themeShade="7F"/>
      <w:lang w:val="ro-RO"/>
    </w:rPr>
  </w:style>
  <w:style w:type="paragraph" w:styleId="Caption">
    <w:name w:val="caption"/>
    <w:basedOn w:val="Normal"/>
    <w:next w:val="Normal"/>
    <w:uiPriority w:val="35"/>
    <w:semiHidden/>
    <w:unhideWhenUsed/>
    <w:qFormat/>
    <w:rsid w:val="008F7813"/>
    <w:pPr>
      <w:spacing w:after="200"/>
      <w:ind w:firstLine="720"/>
    </w:pPr>
    <w:rPr>
      <w:rFonts w:ascii="Times New Roman" w:hAnsi="Times New Roman"/>
      <w:b/>
      <w:bCs/>
      <w:color w:val="4F81BD" w:themeColor="accent1"/>
      <w:sz w:val="18"/>
      <w:szCs w:val="18"/>
      <w:lang w:val="ro-RO"/>
    </w:rPr>
  </w:style>
  <w:style w:type="character" w:customStyle="1" w:styleId="ListParagraphChar">
    <w:name w:val="List Paragraph Char"/>
    <w:aliases w:val="Normal bullet 2 Char,lp1 Char,Heading x1 Char"/>
    <w:link w:val="ListParagraph"/>
    <w:uiPriority w:val="34"/>
    <w:locked/>
    <w:rsid w:val="008F7813"/>
  </w:style>
  <w:style w:type="table" w:styleId="LightList-Accent4">
    <w:name w:val="Light List Accent 4"/>
    <w:basedOn w:val="TableNormal"/>
    <w:uiPriority w:val="61"/>
    <w:rsid w:val="008F7813"/>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3">
    <w:name w:val="Light Shading Accent 3"/>
    <w:basedOn w:val="TableNormal"/>
    <w:uiPriority w:val="60"/>
    <w:rsid w:val="008F7813"/>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7813"/>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A479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DE497E"/>
    <w:rPr>
      <w:color w:val="605E5C"/>
      <w:shd w:val="clear" w:color="auto" w:fill="E1DFDD"/>
    </w:rPr>
  </w:style>
  <w:style w:type="table" w:customStyle="1" w:styleId="TableGrid1">
    <w:name w:val="Table Grid1"/>
    <w:basedOn w:val="TableNormal"/>
    <w:next w:val="TableGrid"/>
    <w:uiPriority w:val="39"/>
    <w:rsid w:val="007376B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376BF"/>
    <w:pPr>
      <w:jc w:val="left"/>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BE733A"/>
    <w:rPr>
      <w:color w:val="605E5C"/>
      <w:shd w:val="clear" w:color="auto" w:fill="E1DFDD"/>
    </w:rPr>
  </w:style>
  <w:style w:type="character" w:customStyle="1" w:styleId="UnresolvedMention">
    <w:name w:val="Unresolved Mention"/>
    <w:basedOn w:val="DefaultParagraphFont"/>
    <w:uiPriority w:val="99"/>
    <w:semiHidden/>
    <w:unhideWhenUsed/>
    <w:rsid w:val="009B6E8E"/>
    <w:rPr>
      <w:color w:val="605E5C"/>
      <w:shd w:val="clear" w:color="auto" w:fill="E1DFDD"/>
    </w:rPr>
  </w:style>
  <w:style w:type="paragraph" w:customStyle="1" w:styleId="msonormal0">
    <w:name w:val="msonormal"/>
    <w:basedOn w:val="Normal"/>
    <w:rsid w:val="002A047A"/>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8E"/>
  </w:style>
  <w:style w:type="paragraph" w:styleId="Heading1">
    <w:name w:val="heading 1"/>
    <w:basedOn w:val="Normal"/>
    <w:next w:val="Normal"/>
    <w:link w:val="Heading1Char"/>
    <w:uiPriority w:val="9"/>
    <w:qFormat/>
    <w:rsid w:val="003A5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F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aracter"/>
    <w:basedOn w:val="Normal"/>
    <w:next w:val="Normal"/>
    <w:link w:val="Heading3Char"/>
    <w:uiPriority w:val="9"/>
    <w:unhideWhenUsed/>
    <w:qFormat/>
    <w:rsid w:val="00A045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02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46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7813"/>
    <w:pPr>
      <w:keepNext/>
      <w:keepLines/>
      <w:spacing w:before="200" w:line="360" w:lineRule="auto"/>
      <w:ind w:firstLine="720"/>
      <w:outlineLvl w:val="5"/>
    </w:pPr>
    <w:rPr>
      <w:rFonts w:asciiTheme="majorHAnsi" w:eastAsiaTheme="majorEastAsia" w:hAnsiTheme="majorHAnsi" w:cstheme="majorBidi"/>
      <w:i/>
      <w:iCs/>
      <w:color w:val="243F60" w:themeColor="accent1" w:themeShade="7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C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F8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 Caracter Char"/>
    <w:basedOn w:val="DefaultParagraphFont"/>
    <w:link w:val="Heading3"/>
    <w:uiPriority w:val="9"/>
    <w:rsid w:val="00A045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02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46C5"/>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5650B4"/>
    <w:pPr>
      <w:jc w:val="left"/>
    </w:pPr>
    <w:rPr>
      <w:rFonts w:eastAsiaTheme="minorEastAsia"/>
    </w:rPr>
  </w:style>
  <w:style w:type="character" w:customStyle="1" w:styleId="NoSpacingChar">
    <w:name w:val="No Spacing Char"/>
    <w:basedOn w:val="DefaultParagraphFont"/>
    <w:link w:val="NoSpacing"/>
    <w:uiPriority w:val="1"/>
    <w:rsid w:val="005650B4"/>
    <w:rPr>
      <w:rFonts w:eastAsiaTheme="minorEastAsia"/>
    </w:rPr>
  </w:style>
  <w:style w:type="paragraph" w:styleId="BalloonText">
    <w:name w:val="Balloon Text"/>
    <w:basedOn w:val="Normal"/>
    <w:link w:val="BalloonTextChar"/>
    <w:uiPriority w:val="99"/>
    <w:semiHidden/>
    <w:unhideWhenUsed/>
    <w:rsid w:val="005650B4"/>
    <w:rPr>
      <w:rFonts w:ascii="Tahoma" w:hAnsi="Tahoma" w:cs="Tahoma"/>
      <w:sz w:val="16"/>
      <w:szCs w:val="16"/>
    </w:rPr>
  </w:style>
  <w:style w:type="character" w:customStyle="1" w:styleId="BalloonTextChar">
    <w:name w:val="Balloon Text Char"/>
    <w:basedOn w:val="DefaultParagraphFont"/>
    <w:link w:val="BalloonText"/>
    <w:uiPriority w:val="99"/>
    <w:semiHidden/>
    <w:rsid w:val="005650B4"/>
    <w:rPr>
      <w:rFonts w:ascii="Tahoma" w:hAnsi="Tahoma" w:cs="Tahoma"/>
      <w:sz w:val="16"/>
      <w:szCs w:val="16"/>
    </w:rPr>
  </w:style>
  <w:style w:type="paragraph" w:styleId="Header">
    <w:name w:val="header"/>
    <w:basedOn w:val="Normal"/>
    <w:link w:val="HeaderChar"/>
    <w:unhideWhenUsed/>
    <w:rsid w:val="005650B4"/>
    <w:pPr>
      <w:tabs>
        <w:tab w:val="center" w:pos="4680"/>
        <w:tab w:val="right" w:pos="9360"/>
      </w:tabs>
    </w:pPr>
  </w:style>
  <w:style w:type="character" w:customStyle="1" w:styleId="HeaderChar">
    <w:name w:val="Header Char"/>
    <w:basedOn w:val="DefaultParagraphFont"/>
    <w:link w:val="Header"/>
    <w:rsid w:val="005650B4"/>
  </w:style>
  <w:style w:type="paragraph" w:styleId="Footer">
    <w:name w:val="footer"/>
    <w:basedOn w:val="Normal"/>
    <w:link w:val="FooterChar"/>
    <w:uiPriority w:val="99"/>
    <w:unhideWhenUsed/>
    <w:rsid w:val="005650B4"/>
    <w:pPr>
      <w:tabs>
        <w:tab w:val="center" w:pos="4680"/>
        <w:tab w:val="right" w:pos="9360"/>
      </w:tabs>
    </w:pPr>
  </w:style>
  <w:style w:type="character" w:customStyle="1" w:styleId="FooterChar">
    <w:name w:val="Footer Char"/>
    <w:basedOn w:val="DefaultParagraphFont"/>
    <w:link w:val="Footer"/>
    <w:uiPriority w:val="99"/>
    <w:rsid w:val="005650B4"/>
  </w:style>
  <w:style w:type="character" w:styleId="PlaceholderText">
    <w:name w:val="Placeholder Text"/>
    <w:basedOn w:val="DefaultParagraphFont"/>
    <w:uiPriority w:val="99"/>
    <w:semiHidden/>
    <w:rsid w:val="005650B4"/>
    <w:rPr>
      <w:color w:val="808080"/>
    </w:rPr>
  </w:style>
  <w:style w:type="paragraph" w:styleId="ListParagraph">
    <w:name w:val="List Paragraph"/>
    <w:aliases w:val="Normal bullet 2,lp1,Heading x1"/>
    <w:basedOn w:val="Normal"/>
    <w:link w:val="ListParagraphChar"/>
    <w:uiPriority w:val="34"/>
    <w:qFormat/>
    <w:rsid w:val="003A5CC7"/>
    <w:pPr>
      <w:ind w:left="720"/>
      <w:contextualSpacing/>
    </w:pPr>
  </w:style>
  <w:style w:type="paragraph" w:styleId="NormalWeb">
    <w:name w:val="Normal (Web)"/>
    <w:basedOn w:val="Normal"/>
    <w:link w:val="NormalWebChar"/>
    <w:uiPriority w:val="99"/>
    <w:rsid w:val="003A5CC7"/>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rsid w:val="00BC1E12"/>
    <w:rPr>
      <w:rFonts w:ascii="Times New Roman" w:eastAsia="Times New Roman" w:hAnsi="Times New Roman" w:cs="Times New Roman"/>
      <w:sz w:val="24"/>
      <w:szCs w:val="24"/>
    </w:rPr>
  </w:style>
  <w:style w:type="character" w:styleId="Strong">
    <w:name w:val="Strong"/>
    <w:basedOn w:val="DefaultParagraphFont"/>
    <w:uiPriority w:val="22"/>
    <w:qFormat/>
    <w:rsid w:val="003A5CC7"/>
    <w:rPr>
      <w:b/>
      <w:bCs/>
    </w:rPr>
  </w:style>
  <w:style w:type="character" w:customStyle="1" w:styleId="style3">
    <w:name w:val="style3"/>
    <w:basedOn w:val="DefaultParagraphFont"/>
    <w:uiPriority w:val="99"/>
    <w:rsid w:val="003A5CC7"/>
  </w:style>
  <w:style w:type="paragraph" w:styleId="BodyText">
    <w:name w:val="Body Text"/>
    <w:basedOn w:val="Normal"/>
    <w:link w:val="BodyTextChar"/>
    <w:rsid w:val="0029411A"/>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9411A"/>
    <w:rPr>
      <w:rFonts w:ascii="Times New Roman" w:eastAsia="Times New Roman" w:hAnsi="Times New Roman" w:cs="Times New Roman"/>
      <w:sz w:val="20"/>
      <w:szCs w:val="20"/>
    </w:rPr>
  </w:style>
  <w:style w:type="paragraph" w:customStyle="1" w:styleId="Default">
    <w:name w:val="Default"/>
    <w:rsid w:val="004A66E0"/>
    <w:pPr>
      <w:autoSpaceDE w:val="0"/>
      <w:autoSpaceDN w:val="0"/>
      <w:adjustRightInd w:val="0"/>
      <w:jc w:val="left"/>
    </w:pPr>
    <w:rPr>
      <w:rFonts w:ascii="Times New Roman" w:eastAsia="Times New Roman" w:hAnsi="Times New Roman" w:cs="Times New Roman"/>
      <w:color w:val="000000"/>
      <w:sz w:val="24"/>
      <w:szCs w:val="24"/>
    </w:rPr>
  </w:style>
  <w:style w:type="character" w:styleId="Emphasis">
    <w:name w:val="Emphasis"/>
    <w:basedOn w:val="DefaultParagraphFont"/>
    <w:qFormat/>
    <w:rsid w:val="004A66E0"/>
    <w:rPr>
      <w:i/>
      <w:iCs/>
    </w:rPr>
  </w:style>
  <w:style w:type="paragraph" w:customStyle="1" w:styleId="par">
    <w:name w:val="par"/>
    <w:basedOn w:val="Normal"/>
    <w:rsid w:val="004730A1"/>
    <w:pPr>
      <w:spacing w:before="100" w:beforeAutospacing="1" w:after="100" w:afterAutospacing="1"/>
      <w:jc w:val="left"/>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2561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561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2561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F62092"/>
  </w:style>
  <w:style w:type="table" w:styleId="LightList-Accent2">
    <w:name w:val="Light List Accent 2"/>
    <w:basedOn w:val="TableNormal"/>
    <w:uiPriority w:val="61"/>
    <w:rsid w:val="009741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Heading">
    <w:name w:val="TOC Heading"/>
    <w:basedOn w:val="Heading1"/>
    <w:next w:val="Normal"/>
    <w:uiPriority w:val="39"/>
    <w:unhideWhenUsed/>
    <w:qFormat/>
    <w:rsid w:val="00823917"/>
    <w:pPr>
      <w:spacing w:line="276" w:lineRule="auto"/>
      <w:jc w:val="left"/>
      <w:outlineLvl w:val="9"/>
    </w:pPr>
  </w:style>
  <w:style w:type="paragraph" w:styleId="TOC1">
    <w:name w:val="toc 1"/>
    <w:basedOn w:val="Normal"/>
    <w:next w:val="Normal"/>
    <w:autoRedefine/>
    <w:uiPriority w:val="39"/>
    <w:unhideWhenUsed/>
    <w:rsid w:val="00823917"/>
    <w:pPr>
      <w:spacing w:after="100"/>
    </w:pPr>
  </w:style>
  <w:style w:type="paragraph" w:styleId="TOC2">
    <w:name w:val="toc 2"/>
    <w:basedOn w:val="Normal"/>
    <w:next w:val="Normal"/>
    <w:autoRedefine/>
    <w:uiPriority w:val="39"/>
    <w:unhideWhenUsed/>
    <w:rsid w:val="00823917"/>
    <w:pPr>
      <w:spacing w:after="100"/>
      <w:ind w:left="220"/>
    </w:pPr>
  </w:style>
  <w:style w:type="paragraph" w:styleId="TOC3">
    <w:name w:val="toc 3"/>
    <w:basedOn w:val="Normal"/>
    <w:next w:val="Normal"/>
    <w:autoRedefine/>
    <w:uiPriority w:val="39"/>
    <w:unhideWhenUsed/>
    <w:rsid w:val="00823917"/>
    <w:pPr>
      <w:spacing w:after="100"/>
      <w:ind w:left="440"/>
    </w:pPr>
  </w:style>
  <w:style w:type="character" w:styleId="Hyperlink">
    <w:name w:val="Hyperlink"/>
    <w:basedOn w:val="DefaultParagraphFont"/>
    <w:uiPriority w:val="99"/>
    <w:unhideWhenUsed/>
    <w:rsid w:val="00823917"/>
    <w:rPr>
      <w:color w:val="0000FF" w:themeColor="hyperlink"/>
      <w:u w:val="single"/>
    </w:rPr>
  </w:style>
  <w:style w:type="table" w:styleId="TableGrid">
    <w:name w:val="Table Grid"/>
    <w:basedOn w:val="TableNormal"/>
    <w:uiPriority w:val="59"/>
    <w:rsid w:val="00144C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2E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47EC"/>
    <w:rPr>
      <w:rFonts w:ascii="Courier New" w:eastAsia="Times New Roman" w:hAnsi="Courier New" w:cs="Courier New"/>
      <w:sz w:val="20"/>
      <w:szCs w:val="20"/>
    </w:rPr>
  </w:style>
  <w:style w:type="paragraph" w:customStyle="1" w:styleId="Style15">
    <w:name w:val="Style15"/>
    <w:basedOn w:val="Normal"/>
    <w:rsid w:val="00E106D3"/>
    <w:pPr>
      <w:widowControl w:val="0"/>
      <w:autoSpaceDE w:val="0"/>
      <w:autoSpaceDN w:val="0"/>
      <w:adjustRightInd w:val="0"/>
      <w:spacing w:line="302" w:lineRule="exact"/>
      <w:ind w:firstLine="338"/>
      <w:jc w:val="left"/>
    </w:pPr>
    <w:rPr>
      <w:rFonts w:ascii="Times New Roman" w:eastAsia="Times New Roman" w:hAnsi="Times New Roman" w:cs="Times New Roman"/>
      <w:sz w:val="24"/>
      <w:szCs w:val="24"/>
    </w:rPr>
  </w:style>
  <w:style w:type="paragraph" w:customStyle="1" w:styleId="Style16">
    <w:name w:val="Style16"/>
    <w:basedOn w:val="Normal"/>
    <w:rsid w:val="00E106D3"/>
    <w:pPr>
      <w:widowControl w:val="0"/>
      <w:autoSpaceDE w:val="0"/>
      <w:autoSpaceDN w:val="0"/>
      <w:adjustRightInd w:val="0"/>
      <w:spacing w:line="282" w:lineRule="exact"/>
      <w:ind w:firstLine="677"/>
    </w:pPr>
    <w:rPr>
      <w:rFonts w:ascii="Times New Roman" w:eastAsia="Times New Roman" w:hAnsi="Times New Roman" w:cs="Times New Roman"/>
      <w:sz w:val="24"/>
      <w:szCs w:val="24"/>
    </w:rPr>
  </w:style>
  <w:style w:type="character" w:customStyle="1" w:styleId="FontStyle22">
    <w:name w:val="Font Style22"/>
    <w:basedOn w:val="DefaultParagraphFont"/>
    <w:rsid w:val="00E106D3"/>
    <w:rPr>
      <w:rFonts w:ascii="Franklin Gothic Medium" w:hAnsi="Franklin Gothic Medium" w:cs="Franklin Gothic Medium"/>
      <w:sz w:val="22"/>
      <w:szCs w:val="22"/>
    </w:rPr>
  </w:style>
  <w:style w:type="paragraph" w:styleId="FootnoteText">
    <w:name w:val="footnote text"/>
    <w:basedOn w:val="Normal"/>
    <w:link w:val="FootnoteTextChar"/>
    <w:unhideWhenUsed/>
    <w:rsid w:val="00EE0052"/>
    <w:rPr>
      <w:sz w:val="20"/>
      <w:szCs w:val="20"/>
    </w:rPr>
  </w:style>
  <w:style w:type="character" w:customStyle="1" w:styleId="FootnoteTextChar">
    <w:name w:val="Footnote Text Char"/>
    <w:basedOn w:val="DefaultParagraphFont"/>
    <w:link w:val="FootnoteText"/>
    <w:rsid w:val="00EE0052"/>
    <w:rPr>
      <w:sz w:val="20"/>
      <w:szCs w:val="20"/>
    </w:rPr>
  </w:style>
  <w:style w:type="character" w:styleId="FootnoteReference">
    <w:name w:val="footnote reference"/>
    <w:basedOn w:val="DefaultParagraphFont"/>
    <w:uiPriority w:val="99"/>
    <w:semiHidden/>
    <w:unhideWhenUsed/>
    <w:rsid w:val="00EE0052"/>
    <w:rPr>
      <w:vertAlign w:val="superscript"/>
    </w:rPr>
  </w:style>
  <w:style w:type="paragraph" w:styleId="BodyText2">
    <w:name w:val="Body Text 2"/>
    <w:basedOn w:val="Normal"/>
    <w:link w:val="BodyText2Char"/>
    <w:uiPriority w:val="99"/>
    <w:semiHidden/>
    <w:unhideWhenUsed/>
    <w:rsid w:val="008C39E5"/>
    <w:pPr>
      <w:spacing w:after="120" w:line="480" w:lineRule="auto"/>
    </w:pPr>
  </w:style>
  <w:style w:type="character" w:customStyle="1" w:styleId="BodyText2Char">
    <w:name w:val="Body Text 2 Char"/>
    <w:basedOn w:val="DefaultParagraphFont"/>
    <w:link w:val="BodyText2"/>
    <w:uiPriority w:val="99"/>
    <w:semiHidden/>
    <w:rsid w:val="008C39E5"/>
  </w:style>
  <w:style w:type="character" w:styleId="CommentReference">
    <w:name w:val="annotation reference"/>
    <w:basedOn w:val="DefaultParagraphFont"/>
    <w:uiPriority w:val="99"/>
    <w:semiHidden/>
    <w:unhideWhenUsed/>
    <w:rsid w:val="00BD7F65"/>
    <w:rPr>
      <w:sz w:val="16"/>
      <w:szCs w:val="16"/>
    </w:rPr>
  </w:style>
  <w:style w:type="paragraph" w:styleId="CommentText">
    <w:name w:val="annotation text"/>
    <w:basedOn w:val="Normal"/>
    <w:link w:val="CommentTextChar"/>
    <w:uiPriority w:val="99"/>
    <w:semiHidden/>
    <w:unhideWhenUsed/>
    <w:rsid w:val="00BD7F65"/>
    <w:rPr>
      <w:sz w:val="20"/>
      <w:szCs w:val="20"/>
    </w:rPr>
  </w:style>
  <w:style w:type="character" w:customStyle="1" w:styleId="CommentTextChar">
    <w:name w:val="Comment Text Char"/>
    <w:basedOn w:val="DefaultParagraphFont"/>
    <w:link w:val="CommentText"/>
    <w:uiPriority w:val="99"/>
    <w:semiHidden/>
    <w:rsid w:val="00BD7F65"/>
    <w:rPr>
      <w:sz w:val="20"/>
      <w:szCs w:val="20"/>
    </w:rPr>
  </w:style>
  <w:style w:type="paragraph" w:styleId="CommentSubject">
    <w:name w:val="annotation subject"/>
    <w:basedOn w:val="CommentText"/>
    <w:next w:val="CommentText"/>
    <w:link w:val="CommentSubjectChar"/>
    <w:uiPriority w:val="99"/>
    <w:semiHidden/>
    <w:unhideWhenUsed/>
    <w:rsid w:val="00BD7F65"/>
    <w:rPr>
      <w:b/>
      <w:bCs/>
    </w:rPr>
  </w:style>
  <w:style w:type="character" w:customStyle="1" w:styleId="CommentSubjectChar">
    <w:name w:val="Comment Subject Char"/>
    <w:basedOn w:val="CommentTextChar"/>
    <w:link w:val="CommentSubject"/>
    <w:uiPriority w:val="99"/>
    <w:semiHidden/>
    <w:rsid w:val="00BD7F65"/>
    <w:rPr>
      <w:b/>
      <w:bCs/>
      <w:sz w:val="20"/>
      <w:szCs w:val="20"/>
    </w:rPr>
  </w:style>
  <w:style w:type="character" w:customStyle="1" w:styleId="menu-title">
    <w:name w:val="menu-title"/>
    <w:basedOn w:val="DefaultParagraphFont"/>
    <w:rsid w:val="00063610"/>
  </w:style>
  <w:style w:type="paragraph" w:customStyle="1" w:styleId="CharCharCharChar">
    <w:name w:val="Char Char Char Char"/>
    <w:basedOn w:val="Normal"/>
    <w:rsid w:val="00C17B7F"/>
    <w:pPr>
      <w:numPr>
        <w:numId w:val="6"/>
      </w:numPr>
      <w:spacing w:after="160" w:line="240" w:lineRule="exact"/>
      <w:jc w:val="left"/>
    </w:pPr>
    <w:rPr>
      <w:rFonts w:ascii="Times New Roman" w:eastAsia="Times New Roman" w:hAnsi="Times New Roman" w:cs="Times New Roman"/>
      <w:i/>
      <w:sz w:val="24"/>
      <w:szCs w:val="24"/>
    </w:rPr>
  </w:style>
  <w:style w:type="character" w:styleId="FollowedHyperlink">
    <w:name w:val="FollowedHyperlink"/>
    <w:basedOn w:val="DefaultParagraphFont"/>
    <w:uiPriority w:val="99"/>
    <w:semiHidden/>
    <w:unhideWhenUsed/>
    <w:rsid w:val="00291B1A"/>
    <w:rPr>
      <w:color w:val="800080" w:themeColor="followedHyperlink"/>
      <w:u w:val="single"/>
    </w:rPr>
  </w:style>
  <w:style w:type="character" w:customStyle="1" w:styleId="highlightselected">
    <w:name w:val="highlight selected"/>
    <w:basedOn w:val="DefaultParagraphFont"/>
    <w:rsid w:val="00AC0364"/>
  </w:style>
  <w:style w:type="paragraph" w:styleId="Title">
    <w:name w:val="Title"/>
    <w:basedOn w:val="Normal"/>
    <w:next w:val="Normal"/>
    <w:link w:val="TitleChar"/>
    <w:uiPriority w:val="10"/>
    <w:qFormat/>
    <w:rsid w:val="00005CD9"/>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5CD9"/>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F96F8D"/>
    <w:pPr>
      <w:spacing w:after="100" w:line="276" w:lineRule="auto"/>
      <w:ind w:left="660"/>
      <w:jc w:val="left"/>
    </w:pPr>
    <w:rPr>
      <w:rFonts w:eastAsiaTheme="minorEastAsia"/>
      <w:lang w:val="ro-RO" w:eastAsia="ro-RO"/>
    </w:rPr>
  </w:style>
  <w:style w:type="paragraph" w:styleId="TOC5">
    <w:name w:val="toc 5"/>
    <w:basedOn w:val="Normal"/>
    <w:next w:val="Normal"/>
    <w:autoRedefine/>
    <w:uiPriority w:val="39"/>
    <w:unhideWhenUsed/>
    <w:rsid w:val="00F96F8D"/>
    <w:pPr>
      <w:spacing w:after="100" w:line="276" w:lineRule="auto"/>
      <w:ind w:left="880"/>
      <w:jc w:val="left"/>
    </w:pPr>
    <w:rPr>
      <w:rFonts w:eastAsiaTheme="minorEastAsia"/>
      <w:lang w:val="ro-RO" w:eastAsia="ro-RO"/>
    </w:rPr>
  </w:style>
  <w:style w:type="paragraph" w:styleId="TOC6">
    <w:name w:val="toc 6"/>
    <w:basedOn w:val="Normal"/>
    <w:next w:val="Normal"/>
    <w:autoRedefine/>
    <w:uiPriority w:val="39"/>
    <w:unhideWhenUsed/>
    <w:rsid w:val="00F96F8D"/>
    <w:pPr>
      <w:spacing w:after="100" w:line="276" w:lineRule="auto"/>
      <w:ind w:left="1100"/>
      <w:jc w:val="left"/>
    </w:pPr>
    <w:rPr>
      <w:rFonts w:eastAsiaTheme="minorEastAsia"/>
      <w:lang w:val="ro-RO" w:eastAsia="ro-RO"/>
    </w:rPr>
  </w:style>
  <w:style w:type="paragraph" w:styleId="TOC7">
    <w:name w:val="toc 7"/>
    <w:basedOn w:val="Normal"/>
    <w:next w:val="Normal"/>
    <w:autoRedefine/>
    <w:uiPriority w:val="39"/>
    <w:unhideWhenUsed/>
    <w:rsid w:val="00F96F8D"/>
    <w:pPr>
      <w:spacing w:after="100" w:line="276" w:lineRule="auto"/>
      <w:ind w:left="1320"/>
      <w:jc w:val="left"/>
    </w:pPr>
    <w:rPr>
      <w:rFonts w:eastAsiaTheme="minorEastAsia"/>
      <w:lang w:val="ro-RO" w:eastAsia="ro-RO"/>
    </w:rPr>
  </w:style>
  <w:style w:type="paragraph" w:styleId="TOC8">
    <w:name w:val="toc 8"/>
    <w:basedOn w:val="Normal"/>
    <w:next w:val="Normal"/>
    <w:autoRedefine/>
    <w:uiPriority w:val="39"/>
    <w:unhideWhenUsed/>
    <w:rsid w:val="00F96F8D"/>
    <w:pPr>
      <w:spacing w:after="100" w:line="276" w:lineRule="auto"/>
      <w:ind w:left="1540"/>
      <w:jc w:val="left"/>
    </w:pPr>
    <w:rPr>
      <w:rFonts w:eastAsiaTheme="minorEastAsia"/>
      <w:lang w:val="ro-RO" w:eastAsia="ro-RO"/>
    </w:rPr>
  </w:style>
  <w:style w:type="paragraph" w:styleId="TOC9">
    <w:name w:val="toc 9"/>
    <w:basedOn w:val="Normal"/>
    <w:next w:val="Normal"/>
    <w:autoRedefine/>
    <w:uiPriority w:val="39"/>
    <w:unhideWhenUsed/>
    <w:rsid w:val="00F96F8D"/>
    <w:pPr>
      <w:spacing w:after="100" w:line="276" w:lineRule="auto"/>
      <w:ind w:left="1760"/>
      <w:jc w:val="left"/>
    </w:pPr>
    <w:rPr>
      <w:rFonts w:eastAsiaTheme="minorEastAsia"/>
      <w:lang w:val="ro-RO" w:eastAsia="ro-RO"/>
    </w:rPr>
  </w:style>
  <w:style w:type="paragraph" w:customStyle="1" w:styleId="Clear">
    <w:name w:val="Clear"/>
    <w:basedOn w:val="Normal"/>
    <w:rsid w:val="00102CD3"/>
    <w:pPr>
      <w:keepNext/>
      <w:keepLines/>
      <w:spacing w:before="480"/>
      <w:jc w:val="center"/>
      <w:outlineLvl w:val="0"/>
    </w:pPr>
    <w:rPr>
      <w:rFonts w:eastAsia="Times New Roman" w:cstheme="minorHAnsi"/>
      <w:b/>
      <w:bCs/>
      <w:color w:val="3366FF"/>
    </w:rPr>
  </w:style>
  <w:style w:type="character" w:customStyle="1" w:styleId="Heading6Char">
    <w:name w:val="Heading 6 Char"/>
    <w:basedOn w:val="DefaultParagraphFont"/>
    <w:link w:val="Heading6"/>
    <w:uiPriority w:val="9"/>
    <w:semiHidden/>
    <w:rsid w:val="008F7813"/>
    <w:rPr>
      <w:rFonts w:asciiTheme="majorHAnsi" w:eastAsiaTheme="majorEastAsia" w:hAnsiTheme="majorHAnsi" w:cstheme="majorBidi"/>
      <w:i/>
      <w:iCs/>
      <w:color w:val="243F60" w:themeColor="accent1" w:themeShade="7F"/>
      <w:lang w:val="ro-RO"/>
    </w:rPr>
  </w:style>
  <w:style w:type="paragraph" w:styleId="Caption">
    <w:name w:val="caption"/>
    <w:basedOn w:val="Normal"/>
    <w:next w:val="Normal"/>
    <w:uiPriority w:val="35"/>
    <w:semiHidden/>
    <w:unhideWhenUsed/>
    <w:qFormat/>
    <w:rsid w:val="008F7813"/>
    <w:pPr>
      <w:spacing w:after="200"/>
      <w:ind w:firstLine="720"/>
    </w:pPr>
    <w:rPr>
      <w:rFonts w:ascii="Times New Roman" w:hAnsi="Times New Roman"/>
      <w:b/>
      <w:bCs/>
      <w:color w:val="4F81BD" w:themeColor="accent1"/>
      <w:sz w:val="18"/>
      <w:szCs w:val="18"/>
      <w:lang w:val="ro-RO"/>
    </w:rPr>
  </w:style>
  <w:style w:type="character" w:customStyle="1" w:styleId="ListParagraphChar">
    <w:name w:val="List Paragraph Char"/>
    <w:aliases w:val="Normal bullet 2 Char,lp1 Char,Heading x1 Char"/>
    <w:link w:val="ListParagraph"/>
    <w:uiPriority w:val="34"/>
    <w:locked/>
    <w:rsid w:val="008F7813"/>
  </w:style>
  <w:style w:type="table" w:styleId="LightList-Accent4">
    <w:name w:val="Light List Accent 4"/>
    <w:basedOn w:val="TableNormal"/>
    <w:uiPriority w:val="61"/>
    <w:rsid w:val="008F7813"/>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3">
    <w:name w:val="Light Shading Accent 3"/>
    <w:basedOn w:val="TableNormal"/>
    <w:uiPriority w:val="60"/>
    <w:rsid w:val="008F7813"/>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7813"/>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11">
    <w:name w:val="Light List - Accent 11"/>
    <w:basedOn w:val="TableNormal"/>
    <w:uiPriority w:val="61"/>
    <w:rsid w:val="00A479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DE497E"/>
    <w:rPr>
      <w:color w:val="605E5C"/>
      <w:shd w:val="clear" w:color="auto" w:fill="E1DFDD"/>
    </w:rPr>
  </w:style>
  <w:style w:type="table" w:customStyle="1" w:styleId="TableGrid1">
    <w:name w:val="Table Grid1"/>
    <w:basedOn w:val="TableNormal"/>
    <w:next w:val="TableGrid"/>
    <w:uiPriority w:val="39"/>
    <w:rsid w:val="007376B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376BF"/>
    <w:pPr>
      <w:jc w:val="left"/>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BE733A"/>
    <w:rPr>
      <w:color w:val="605E5C"/>
      <w:shd w:val="clear" w:color="auto" w:fill="E1DFDD"/>
    </w:rPr>
  </w:style>
  <w:style w:type="character" w:customStyle="1" w:styleId="UnresolvedMention">
    <w:name w:val="Unresolved Mention"/>
    <w:basedOn w:val="DefaultParagraphFont"/>
    <w:uiPriority w:val="99"/>
    <w:semiHidden/>
    <w:unhideWhenUsed/>
    <w:rsid w:val="009B6E8E"/>
    <w:rPr>
      <w:color w:val="605E5C"/>
      <w:shd w:val="clear" w:color="auto" w:fill="E1DFDD"/>
    </w:rPr>
  </w:style>
  <w:style w:type="paragraph" w:customStyle="1" w:styleId="msonormal0">
    <w:name w:val="msonormal"/>
    <w:basedOn w:val="Normal"/>
    <w:rsid w:val="002A047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540">
      <w:bodyDiv w:val="1"/>
      <w:marLeft w:val="0"/>
      <w:marRight w:val="0"/>
      <w:marTop w:val="0"/>
      <w:marBottom w:val="0"/>
      <w:divBdr>
        <w:top w:val="none" w:sz="0" w:space="0" w:color="auto"/>
        <w:left w:val="none" w:sz="0" w:space="0" w:color="auto"/>
        <w:bottom w:val="none" w:sz="0" w:space="0" w:color="auto"/>
        <w:right w:val="none" w:sz="0" w:space="0" w:color="auto"/>
      </w:divBdr>
      <w:divsChild>
        <w:div w:id="436145229">
          <w:marLeft w:val="0"/>
          <w:marRight w:val="0"/>
          <w:marTop w:val="0"/>
          <w:marBottom w:val="0"/>
          <w:divBdr>
            <w:top w:val="none" w:sz="0" w:space="0" w:color="auto"/>
            <w:left w:val="none" w:sz="0" w:space="0" w:color="auto"/>
            <w:bottom w:val="none" w:sz="0" w:space="0" w:color="auto"/>
            <w:right w:val="none" w:sz="0" w:space="0" w:color="auto"/>
          </w:divBdr>
          <w:divsChild>
            <w:div w:id="1267889538">
              <w:marLeft w:val="0"/>
              <w:marRight w:val="0"/>
              <w:marTop w:val="0"/>
              <w:marBottom w:val="0"/>
              <w:divBdr>
                <w:top w:val="none" w:sz="0" w:space="0" w:color="auto"/>
                <w:left w:val="none" w:sz="0" w:space="0" w:color="auto"/>
                <w:bottom w:val="none" w:sz="0" w:space="0" w:color="auto"/>
                <w:right w:val="none" w:sz="0" w:space="0" w:color="auto"/>
              </w:divBdr>
              <w:divsChild>
                <w:div w:id="267273630">
                  <w:marLeft w:val="0"/>
                  <w:marRight w:val="0"/>
                  <w:marTop w:val="0"/>
                  <w:marBottom w:val="0"/>
                  <w:divBdr>
                    <w:top w:val="none" w:sz="0" w:space="0" w:color="auto"/>
                    <w:left w:val="none" w:sz="0" w:space="0" w:color="auto"/>
                    <w:bottom w:val="none" w:sz="0" w:space="0" w:color="auto"/>
                    <w:right w:val="none" w:sz="0" w:space="0" w:color="auto"/>
                  </w:divBdr>
                  <w:divsChild>
                    <w:div w:id="3472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158">
      <w:bodyDiv w:val="1"/>
      <w:marLeft w:val="0"/>
      <w:marRight w:val="0"/>
      <w:marTop w:val="0"/>
      <w:marBottom w:val="0"/>
      <w:divBdr>
        <w:top w:val="none" w:sz="0" w:space="0" w:color="auto"/>
        <w:left w:val="none" w:sz="0" w:space="0" w:color="auto"/>
        <w:bottom w:val="none" w:sz="0" w:space="0" w:color="auto"/>
        <w:right w:val="none" w:sz="0" w:space="0" w:color="auto"/>
      </w:divBdr>
    </w:div>
    <w:div w:id="41754493">
      <w:bodyDiv w:val="1"/>
      <w:marLeft w:val="0"/>
      <w:marRight w:val="0"/>
      <w:marTop w:val="0"/>
      <w:marBottom w:val="0"/>
      <w:divBdr>
        <w:top w:val="none" w:sz="0" w:space="0" w:color="auto"/>
        <w:left w:val="none" w:sz="0" w:space="0" w:color="auto"/>
        <w:bottom w:val="none" w:sz="0" w:space="0" w:color="auto"/>
        <w:right w:val="none" w:sz="0" w:space="0" w:color="auto"/>
      </w:divBdr>
    </w:div>
    <w:div w:id="54202710">
      <w:bodyDiv w:val="1"/>
      <w:marLeft w:val="0"/>
      <w:marRight w:val="0"/>
      <w:marTop w:val="0"/>
      <w:marBottom w:val="0"/>
      <w:divBdr>
        <w:top w:val="none" w:sz="0" w:space="0" w:color="auto"/>
        <w:left w:val="none" w:sz="0" w:space="0" w:color="auto"/>
        <w:bottom w:val="none" w:sz="0" w:space="0" w:color="auto"/>
        <w:right w:val="none" w:sz="0" w:space="0" w:color="auto"/>
      </w:divBdr>
      <w:divsChild>
        <w:div w:id="860902140">
          <w:marLeft w:val="0"/>
          <w:marRight w:val="0"/>
          <w:marTop w:val="0"/>
          <w:marBottom w:val="0"/>
          <w:divBdr>
            <w:top w:val="none" w:sz="0" w:space="0" w:color="auto"/>
            <w:left w:val="none" w:sz="0" w:space="0" w:color="auto"/>
            <w:bottom w:val="single" w:sz="4" w:space="0" w:color="CCCCCC"/>
            <w:right w:val="none" w:sz="0" w:space="0" w:color="auto"/>
          </w:divBdr>
        </w:div>
      </w:divsChild>
    </w:div>
    <w:div w:id="64912196">
      <w:bodyDiv w:val="1"/>
      <w:marLeft w:val="0"/>
      <w:marRight w:val="0"/>
      <w:marTop w:val="0"/>
      <w:marBottom w:val="0"/>
      <w:divBdr>
        <w:top w:val="none" w:sz="0" w:space="0" w:color="auto"/>
        <w:left w:val="none" w:sz="0" w:space="0" w:color="auto"/>
        <w:bottom w:val="none" w:sz="0" w:space="0" w:color="auto"/>
        <w:right w:val="none" w:sz="0" w:space="0" w:color="auto"/>
      </w:divBdr>
    </w:div>
    <w:div w:id="150096870">
      <w:bodyDiv w:val="1"/>
      <w:marLeft w:val="0"/>
      <w:marRight w:val="0"/>
      <w:marTop w:val="0"/>
      <w:marBottom w:val="0"/>
      <w:divBdr>
        <w:top w:val="none" w:sz="0" w:space="0" w:color="auto"/>
        <w:left w:val="none" w:sz="0" w:space="0" w:color="auto"/>
        <w:bottom w:val="none" w:sz="0" w:space="0" w:color="auto"/>
        <w:right w:val="none" w:sz="0" w:space="0" w:color="auto"/>
      </w:divBdr>
    </w:div>
    <w:div w:id="168758995">
      <w:bodyDiv w:val="1"/>
      <w:marLeft w:val="0"/>
      <w:marRight w:val="0"/>
      <w:marTop w:val="0"/>
      <w:marBottom w:val="0"/>
      <w:divBdr>
        <w:top w:val="none" w:sz="0" w:space="0" w:color="auto"/>
        <w:left w:val="none" w:sz="0" w:space="0" w:color="auto"/>
        <w:bottom w:val="none" w:sz="0" w:space="0" w:color="auto"/>
        <w:right w:val="none" w:sz="0" w:space="0" w:color="auto"/>
      </w:divBdr>
    </w:div>
    <w:div w:id="169025252">
      <w:bodyDiv w:val="1"/>
      <w:marLeft w:val="0"/>
      <w:marRight w:val="0"/>
      <w:marTop w:val="0"/>
      <w:marBottom w:val="0"/>
      <w:divBdr>
        <w:top w:val="none" w:sz="0" w:space="0" w:color="auto"/>
        <w:left w:val="none" w:sz="0" w:space="0" w:color="auto"/>
        <w:bottom w:val="none" w:sz="0" w:space="0" w:color="auto"/>
        <w:right w:val="none" w:sz="0" w:space="0" w:color="auto"/>
      </w:divBdr>
      <w:divsChild>
        <w:div w:id="1271550731">
          <w:marLeft w:val="0"/>
          <w:marRight w:val="0"/>
          <w:marTop w:val="0"/>
          <w:marBottom w:val="0"/>
          <w:divBdr>
            <w:top w:val="none" w:sz="0" w:space="0" w:color="auto"/>
            <w:left w:val="none" w:sz="0" w:space="0" w:color="auto"/>
            <w:bottom w:val="none" w:sz="0" w:space="0" w:color="auto"/>
            <w:right w:val="none" w:sz="0" w:space="0" w:color="auto"/>
          </w:divBdr>
        </w:div>
        <w:div w:id="1522550305">
          <w:marLeft w:val="0"/>
          <w:marRight w:val="0"/>
          <w:marTop w:val="0"/>
          <w:marBottom w:val="0"/>
          <w:divBdr>
            <w:top w:val="none" w:sz="0" w:space="0" w:color="auto"/>
            <w:left w:val="none" w:sz="0" w:space="0" w:color="auto"/>
            <w:bottom w:val="none" w:sz="0" w:space="0" w:color="auto"/>
            <w:right w:val="none" w:sz="0" w:space="0" w:color="auto"/>
          </w:divBdr>
        </w:div>
        <w:div w:id="1621649431">
          <w:marLeft w:val="0"/>
          <w:marRight w:val="0"/>
          <w:marTop w:val="0"/>
          <w:marBottom w:val="0"/>
          <w:divBdr>
            <w:top w:val="none" w:sz="0" w:space="0" w:color="auto"/>
            <w:left w:val="none" w:sz="0" w:space="0" w:color="auto"/>
            <w:bottom w:val="none" w:sz="0" w:space="0" w:color="auto"/>
            <w:right w:val="none" w:sz="0" w:space="0" w:color="auto"/>
          </w:divBdr>
        </w:div>
        <w:div w:id="1944069996">
          <w:marLeft w:val="0"/>
          <w:marRight w:val="0"/>
          <w:marTop w:val="0"/>
          <w:marBottom w:val="0"/>
          <w:divBdr>
            <w:top w:val="none" w:sz="0" w:space="0" w:color="auto"/>
            <w:left w:val="none" w:sz="0" w:space="0" w:color="auto"/>
            <w:bottom w:val="none" w:sz="0" w:space="0" w:color="auto"/>
            <w:right w:val="none" w:sz="0" w:space="0" w:color="auto"/>
          </w:divBdr>
        </w:div>
        <w:div w:id="2102602240">
          <w:marLeft w:val="0"/>
          <w:marRight w:val="0"/>
          <w:marTop w:val="0"/>
          <w:marBottom w:val="0"/>
          <w:divBdr>
            <w:top w:val="none" w:sz="0" w:space="0" w:color="auto"/>
            <w:left w:val="none" w:sz="0" w:space="0" w:color="auto"/>
            <w:bottom w:val="none" w:sz="0" w:space="0" w:color="auto"/>
            <w:right w:val="none" w:sz="0" w:space="0" w:color="auto"/>
          </w:divBdr>
        </w:div>
      </w:divsChild>
    </w:div>
    <w:div w:id="193463506">
      <w:bodyDiv w:val="1"/>
      <w:marLeft w:val="0"/>
      <w:marRight w:val="0"/>
      <w:marTop w:val="0"/>
      <w:marBottom w:val="0"/>
      <w:divBdr>
        <w:top w:val="none" w:sz="0" w:space="0" w:color="auto"/>
        <w:left w:val="none" w:sz="0" w:space="0" w:color="auto"/>
        <w:bottom w:val="none" w:sz="0" w:space="0" w:color="auto"/>
        <w:right w:val="none" w:sz="0" w:space="0" w:color="auto"/>
      </w:divBdr>
    </w:div>
    <w:div w:id="216285786">
      <w:bodyDiv w:val="1"/>
      <w:marLeft w:val="0"/>
      <w:marRight w:val="0"/>
      <w:marTop w:val="0"/>
      <w:marBottom w:val="0"/>
      <w:divBdr>
        <w:top w:val="none" w:sz="0" w:space="0" w:color="auto"/>
        <w:left w:val="none" w:sz="0" w:space="0" w:color="auto"/>
        <w:bottom w:val="none" w:sz="0" w:space="0" w:color="auto"/>
        <w:right w:val="none" w:sz="0" w:space="0" w:color="auto"/>
      </w:divBdr>
    </w:div>
    <w:div w:id="218439366">
      <w:bodyDiv w:val="1"/>
      <w:marLeft w:val="0"/>
      <w:marRight w:val="0"/>
      <w:marTop w:val="0"/>
      <w:marBottom w:val="0"/>
      <w:divBdr>
        <w:top w:val="none" w:sz="0" w:space="0" w:color="auto"/>
        <w:left w:val="none" w:sz="0" w:space="0" w:color="auto"/>
        <w:bottom w:val="none" w:sz="0" w:space="0" w:color="auto"/>
        <w:right w:val="none" w:sz="0" w:space="0" w:color="auto"/>
      </w:divBdr>
    </w:div>
    <w:div w:id="265119468">
      <w:bodyDiv w:val="1"/>
      <w:marLeft w:val="0"/>
      <w:marRight w:val="0"/>
      <w:marTop w:val="0"/>
      <w:marBottom w:val="0"/>
      <w:divBdr>
        <w:top w:val="none" w:sz="0" w:space="0" w:color="auto"/>
        <w:left w:val="none" w:sz="0" w:space="0" w:color="auto"/>
        <w:bottom w:val="none" w:sz="0" w:space="0" w:color="auto"/>
        <w:right w:val="none" w:sz="0" w:space="0" w:color="auto"/>
      </w:divBdr>
    </w:div>
    <w:div w:id="271204810">
      <w:bodyDiv w:val="1"/>
      <w:marLeft w:val="0"/>
      <w:marRight w:val="0"/>
      <w:marTop w:val="0"/>
      <w:marBottom w:val="0"/>
      <w:divBdr>
        <w:top w:val="none" w:sz="0" w:space="0" w:color="auto"/>
        <w:left w:val="none" w:sz="0" w:space="0" w:color="auto"/>
        <w:bottom w:val="none" w:sz="0" w:space="0" w:color="auto"/>
        <w:right w:val="none" w:sz="0" w:space="0" w:color="auto"/>
      </w:divBdr>
    </w:div>
    <w:div w:id="287665959">
      <w:bodyDiv w:val="1"/>
      <w:marLeft w:val="0"/>
      <w:marRight w:val="0"/>
      <w:marTop w:val="0"/>
      <w:marBottom w:val="0"/>
      <w:divBdr>
        <w:top w:val="none" w:sz="0" w:space="0" w:color="auto"/>
        <w:left w:val="none" w:sz="0" w:space="0" w:color="auto"/>
        <w:bottom w:val="none" w:sz="0" w:space="0" w:color="auto"/>
        <w:right w:val="none" w:sz="0" w:space="0" w:color="auto"/>
      </w:divBdr>
    </w:div>
    <w:div w:id="309286880">
      <w:bodyDiv w:val="1"/>
      <w:marLeft w:val="0"/>
      <w:marRight w:val="0"/>
      <w:marTop w:val="0"/>
      <w:marBottom w:val="0"/>
      <w:divBdr>
        <w:top w:val="none" w:sz="0" w:space="0" w:color="auto"/>
        <w:left w:val="none" w:sz="0" w:space="0" w:color="auto"/>
        <w:bottom w:val="none" w:sz="0" w:space="0" w:color="auto"/>
        <w:right w:val="none" w:sz="0" w:space="0" w:color="auto"/>
      </w:divBdr>
    </w:div>
    <w:div w:id="317421955">
      <w:bodyDiv w:val="1"/>
      <w:marLeft w:val="0"/>
      <w:marRight w:val="0"/>
      <w:marTop w:val="0"/>
      <w:marBottom w:val="0"/>
      <w:divBdr>
        <w:top w:val="none" w:sz="0" w:space="0" w:color="auto"/>
        <w:left w:val="none" w:sz="0" w:space="0" w:color="auto"/>
        <w:bottom w:val="none" w:sz="0" w:space="0" w:color="auto"/>
        <w:right w:val="none" w:sz="0" w:space="0" w:color="auto"/>
      </w:divBdr>
    </w:div>
    <w:div w:id="329337894">
      <w:bodyDiv w:val="1"/>
      <w:marLeft w:val="0"/>
      <w:marRight w:val="0"/>
      <w:marTop w:val="0"/>
      <w:marBottom w:val="0"/>
      <w:divBdr>
        <w:top w:val="none" w:sz="0" w:space="0" w:color="auto"/>
        <w:left w:val="none" w:sz="0" w:space="0" w:color="auto"/>
        <w:bottom w:val="none" w:sz="0" w:space="0" w:color="auto"/>
        <w:right w:val="none" w:sz="0" w:space="0" w:color="auto"/>
      </w:divBdr>
    </w:div>
    <w:div w:id="375591375">
      <w:bodyDiv w:val="1"/>
      <w:marLeft w:val="0"/>
      <w:marRight w:val="0"/>
      <w:marTop w:val="0"/>
      <w:marBottom w:val="0"/>
      <w:divBdr>
        <w:top w:val="none" w:sz="0" w:space="0" w:color="auto"/>
        <w:left w:val="none" w:sz="0" w:space="0" w:color="auto"/>
        <w:bottom w:val="none" w:sz="0" w:space="0" w:color="auto"/>
        <w:right w:val="none" w:sz="0" w:space="0" w:color="auto"/>
      </w:divBdr>
    </w:div>
    <w:div w:id="386995804">
      <w:bodyDiv w:val="1"/>
      <w:marLeft w:val="0"/>
      <w:marRight w:val="0"/>
      <w:marTop w:val="0"/>
      <w:marBottom w:val="0"/>
      <w:divBdr>
        <w:top w:val="none" w:sz="0" w:space="0" w:color="auto"/>
        <w:left w:val="none" w:sz="0" w:space="0" w:color="auto"/>
        <w:bottom w:val="none" w:sz="0" w:space="0" w:color="auto"/>
        <w:right w:val="none" w:sz="0" w:space="0" w:color="auto"/>
      </w:divBdr>
    </w:div>
    <w:div w:id="387194955">
      <w:bodyDiv w:val="1"/>
      <w:marLeft w:val="0"/>
      <w:marRight w:val="0"/>
      <w:marTop w:val="0"/>
      <w:marBottom w:val="0"/>
      <w:divBdr>
        <w:top w:val="none" w:sz="0" w:space="0" w:color="auto"/>
        <w:left w:val="none" w:sz="0" w:space="0" w:color="auto"/>
        <w:bottom w:val="none" w:sz="0" w:space="0" w:color="auto"/>
        <w:right w:val="none" w:sz="0" w:space="0" w:color="auto"/>
      </w:divBdr>
    </w:div>
    <w:div w:id="395663897">
      <w:bodyDiv w:val="1"/>
      <w:marLeft w:val="0"/>
      <w:marRight w:val="0"/>
      <w:marTop w:val="0"/>
      <w:marBottom w:val="0"/>
      <w:divBdr>
        <w:top w:val="none" w:sz="0" w:space="0" w:color="auto"/>
        <w:left w:val="none" w:sz="0" w:space="0" w:color="auto"/>
        <w:bottom w:val="none" w:sz="0" w:space="0" w:color="auto"/>
        <w:right w:val="none" w:sz="0" w:space="0" w:color="auto"/>
      </w:divBdr>
    </w:div>
    <w:div w:id="399600210">
      <w:bodyDiv w:val="1"/>
      <w:marLeft w:val="0"/>
      <w:marRight w:val="0"/>
      <w:marTop w:val="0"/>
      <w:marBottom w:val="0"/>
      <w:divBdr>
        <w:top w:val="none" w:sz="0" w:space="0" w:color="auto"/>
        <w:left w:val="none" w:sz="0" w:space="0" w:color="auto"/>
        <w:bottom w:val="none" w:sz="0" w:space="0" w:color="auto"/>
        <w:right w:val="none" w:sz="0" w:space="0" w:color="auto"/>
      </w:divBdr>
    </w:div>
    <w:div w:id="421343239">
      <w:bodyDiv w:val="1"/>
      <w:marLeft w:val="0"/>
      <w:marRight w:val="0"/>
      <w:marTop w:val="0"/>
      <w:marBottom w:val="0"/>
      <w:divBdr>
        <w:top w:val="none" w:sz="0" w:space="0" w:color="auto"/>
        <w:left w:val="none" w:sz="0" w:space="0" w:color="auto"/>
        <w:bottom w:val="none" w:sz="0" w:space="0" w:color="auto"/>
        <w:right w:val="none" w:sz="0" w:space="0" w:color="auto"/>
      </w:divBdr>
    </w:div>
    <w:div w:id="507211142">
      <w:bodyDiv w:val="1"/>
      <w:marLeft w:val="0"/>
      <w:marRight w:val="0"/>
      <w:marTop w:val="0"/>
      <w:marBottom w:val="0"/>
      <w:divBdr>
        <w:top w:val="none" w:sz="0" w:space="0" w:color="auto"/>
        <w:left w:val="none" w:sz="0" w:space="0" w:color="auto"/>
        <w:bottom w:val="none" w:sz="0" w:space="0" w:color="auto"/>
        <w:right w:val="none" w:sz="0" w:space="0" w:color="auto"/>
      </w:divBdr>
    </w:div>
    <w:div w:id="538054042">
      <w:bodyDiv w:val="1"/>
      <w:marLeft w:val="0"/>
      <w:marRight w:val="0"/>
      <w:marTop w:val="0"/>
      <w:marBottom w:val="0"/>
      <w:divBdr>
        <w:top w:val="none" w:sz="0" w:space="0" w:color="auto"/>
        <w:left w:val="none" w:sz="0" w:space="0" w:color="auto"/>
        <w:bottom w:val="none" w:sz="0" w:space="0" w:color="auto"/>
        <w:right w:val="none" w:sz="0" w:space="0" w:color="auto"/>
      </w:divBdr>
    </w:div>
    <w:div w:id="626281480">
      <w:bodyDiv w:val="1"/>
      <w:marLeft w:val="0"/>
      <w:marRight w:val="0"/>
      <w:marTop w:val="0"/>
      <w:marBottom w:val="0"/>
      <w:divBdr>
        <w:top w:val="none" w:sz="0" w:space="0" w:color="auto"/>
        <w:left w:val="none" w:sz="0" w:space="0" w:color="auto"/>
        <w:bottom w:val="none" w:sz="0" w:space="0" w:color="auto"/>
        <w:right w:val="none" w:sz="0" w:space="0" w:color="auto"/>
      </w:divBdr>
    </w:div>
    <w:div w:id="656106268">
      <w:bodyDiv w:val="1"/>
      <w:marLeft w:val="0"/>
      <w:marRight w:val="0"/>
      <w:marTop w:val="0"/>
      <w:marBottom w:val="0"/>
      <w:divBdr>
        <w:top w:val="none" w:sz="0" w:space="0" w:color="auto"/>
        <w:left w:val="none" w:sz="0" w:space="0" w:color="auto"/>
        <w:bottom w:val="none" w:sz="0" w:space="0" w:color="auto"/>
        <w:right w:val="none" w:sz="0" w:space="0" w:color="auto"/>
      </w:divBdr>
    </w:div>
    <w:div w:id="656571569">
      <w:bodyDiv w:val="1"/>
      <w:marLeft w:val="0"/>
      <w:marRight w:val="0"/>
      <w:marTop w:val="0"/>
      <w:marBottom w:val="0"/>
      <w:divBdr>
        <w:top w:val="none" w:sz="0" w:space="0" w:color="auto"/>
        <w:left w:val="none" w:sz="0" w:space="0" w:color="auto"/>
        <w:bottom w:val="none" w:sz="0" w:space="0" w:color="auto"/>
        <w:right w:val="none" w:sz="0" w:space="0" w:color="auto"/>
      </w:divBdr>
    </w:div>
    <w:div w:id="693043462">
      <w:bodyDiv w:val="1"/>
      <w:marLeft w:val="0"/>
      <w:marRight w:val="0"/>
      <w:marTop w:val="0"/>
      <w:marBottom w:val="0"/>
      <w:divBdr>
        <w:top w:val="none" w:sz="0" w:space="0" w:color="auto"/>
        <w:left w:val="none" w:sz="0" w:space="0" w:color="auto"/>
        <w:bottom w:val="none" w:sz="0" w:space="0" w:color="auto"/>
        <w:right w:val="none" w:sz="0" w:space="0" w:color="auto"/>
      </w:divBdr>
    </w:div>
    <w:div w:id="695153616">
      <w:bodyDiv w:val="1"/>
      <w:marLeft w:val="0"/>
      <w:marRight w:val="0"/>
      <w:marTop w:val="0"/>
      <w:marBottom w:val="0"/>
      <w:divBdr>
        <w:top w:val="none" w:sz="0" w:space="0" w:color="auto"/>
        <w:left w:val="none" w:sz="0" w:space="0" w:color="auto"/>
        <w:bottom w:val="none" w:sz="0" w:space="0" w:color="auto"/>
        <w:right w:val="none" w:sz="0" w:space="0" w:color="auto"/>
      </w:divBdr>
    </w:div>
    <w:div w:id="773020585">
      <w:bodyDiv w:val="1"/>
      <w:marLeft w:val="0"/>
      <w:marRight w:val="0"/>
      <w:marTop w:val="0"/>
      <w:marBottom w:val="0"/>
      <w:divBdr>
        <w:top w:val="none" w:sz="0" w:space="0" w:color="auto"/>
        <w:left w:val="none" w:sz="0" w:space="0" w:color="auto"/>
        <w:bottom w:val="none" w:sz="0" w:space="0" w:color="auto"/>
        <w:right w:val="none" w:sz="0" w:space="0" w:color="auto"/>
      </w:divBdr>
    </w:div>
    <w:div w:id="788859691">
      <w:bodyDiv w:val="1"/>
      <w:marLeft w:val="0"/>
      <w:marRight w:val="0"/>
      <w:marTop w:val="0"/>
      <w:marBottom w:val="0"/>
      <w:divBdr>
        <w:top w:val="none" w:sz="0" w:space="0" w:color="auto"/>
        <w:left w:val="none" w:sz="0" w:space="0" w:color="auto"/>
        <w:bottom w:val="none" w:sz="0" w:space="0" w:color="auto"/>
        <w:right w:val="none" w:sz="0" w:space="0" w:color="auto"/>
      </w:divBdr>
    </w:div>
    <w:div w:id="833493061">
      <w:bodyDiv w:val="1"/>
      <w:marLeft w:val="0"/>
      <w:marRight w:val="0"/>
      <w:marTop w:val="0"/>
      <w:marBottom w:val="0"/>
      <w:divBdr>
        <w:top w:val="none" w:sz="0" w:space="0" w:color="auto"/>
        <w:left w:val="none" w:sz="0" w:space="0" w:color="auto"/>
        <w:bottom w:val="none" w:sz="0" w:space="0" w:color="auto"/>
        <w:right w:val="none" w:sz="0" w:space="0" w:color="auto"/>
      </w:divBdr>
    </w:div>
    <w:div w:id="859660060">
      <w:bodyDiv w:val="1"/>
      <w:marLeft w:val="0"/>
      <w:marRight w:val="0"/>
      <w:marTop w:val="0"/>
      <w:marBottom w:val="0"/>
      <w:divBdr>
        <w:top w:val="none" w:sz="0" w:space="0" w:color="auto"/>
        <w:left w:val="none" w:sz="0" w:space="0" w:color="auto"/>
        <w:bottom w:val="none" w:sz="0" w:space="0" w:color="auto"/>
        <w:right w:val="none" w:sz="0" w:space="0" w:color="auto"/>
      </w:divBdr>
    </w:div>
    <w:div w:id="861212857">
      <w:bodyDiv w:val="1"/>
      <w:marLeft w:val="0"/>
      <w:marRight w:val="0"/>
      <w:marTop w:val="0"/>
      <w:marBottom w:val="0"/>
      <w:divBdr>
        <w:top w:val="none" w:sz="0" w:space="0" w:color="auto"/>
        <w:left w:val="none" w:sz="0" w:space="0" w:color="auto"/>
        <w:bottom w:val="none" w:sz="0" w:space="0" w:color="auto"/>
        <w:right w:val="none" w:sz="0" w:space="0" w:color="auto"/>
      </w:divBdr>
    </w:div>
    <w:div w:id="864557614">
      <w:bodyDiv w:val="1"/>
      <w:marLeft w:val="0"/>
      <w:marRight w:val="0"/>
      <w:marTop w:val="0"/>
      <w:marBottom w:val="0"/>
      <w:divBdr>
        <w:top w:val="none" w:sz="0" w:space="0" w:color="auto"/>
        <w:left w:val="none" w:sz="0" w:space="0" w:color="auto"/>
        <w:bottom w:val="none" w:sz="0" w:space="0" w:color="auto"/>
        <w:right w:val="none" w:sz="0" w:space="0" w:color="auto"/>
      </w:divBdr>
    </w:div>
    <w:div w:id="871957237">
      <w:bodyDiv w:val="1"/>
      <w:marLeft w:val="0"/>
      <w:marRight w:val="0"/>
      <w:marTop w:val="0"/>
      <w:marBottom w:val="0"/>
      <w:divBdr>
        <w:top w:val="none" w:sz="0" w:space="0" w:color="auto"/>
        <w:left w:val="none" w:sz="0" w:space="0" w:color="auto"/>
        <w:bottom w:val="none" w:sz="0" w:space="0" w:color="auto"/>
        <w:right w:val="none" w:sz="0" w:space="0" w:color="auto"/>
      </w:divBdr>
    </w:div>
    <w:div w:id="887034749">
      <w:bodyDiv w:val="1"/>
      <w:marLeft w:val="0"/>
      <w:marRight w:val="0"/>
      <w:marTop w:val="0"/>
      <w:marBottom w:val="0"/>
      <w:divBdr>
        <w:top w:val="none" w:sz="0" w:space="0" w:color="auto"/>
        <w:left w:val="none" w:sz="0" w:space="0" w:color="auto"/>
        <w:bottom w:val="none" w:sz="0" w:space="0" w:color="auto"/>
        <w:right w:val="none" w:sz="0" w:space="0" w:color="auto"/>
      </w:divBdr>
    </w:div>
    <w:div w:id="896668895">
      <w:bodyDiv w:val="1"/>
      <w:marLeft w:val="0"/>
      <w:marRight w:val="0"/>
      <w:marTop w:val="0"/>
      <w:marBottom w:val="0"/>
      <w:divBdr>
        <w:top w:val="none" w:sz="0" w:space="0" w:color="auto"/>
        <w:left w:val="none" w:sz="0" w:space="0" w:color="auto"/>
        <w:bottom w:val="none" w:sz="0" w:space="0" w:color="auto"/>
        <w:right w:val="none" w:sz="0" w:space="0" w:color="auto"/>
      </w:divBdr>
    </w:div>
    <w:div w:id="905459100">
      <w:bodyDiv w:val="1"/>
      <w:marLeft w:val="0"/>
      <w:marRight w:val="0"/>
      <w:marTop w:val="0"/>
      <w:marBottom w:val="0"/>
      <w:divBdr>
        <w:top w:val="none" w:sz="0" w:space="0" w:color="auto"/>
        <w:left w:val="none" w:sz="0" w:space="0" w:color="auto"/>
        <w:bottom w:val="none" w:sz="0" w:space="0" w:color="auto"/>
        <w:right w:val="none" w:sz="0" w:space="0" w:color="auto"/>
      </w:divBdr>
    </w:div>
    <w:div w:id="916522514">
      <w:bodyDiv w:val="1"/>
      <w:marLeft w:val="0"/>
      <w:marRight w:val="0"/>
      <w:marTop w:val="0"/>
      <w:marBottom w:val="0"/>
      <w:divBdr>
        <w:top w:val="none" w:sz="0" w:space="0" w:color="auto"/>
        <w:left w:val="none" w:sz="0" w:space="0" w:color="auto"/>
        <w:bottom w:val="none" w:sz="0" w:space="0" w:color="auto"/>
        <w:right w:val="none" w:sz="0" w:space="0" w:color="auto"/>
      </w:divBdr>
    </w:div>
    <w:div w:id="973291958">
      <w:bodyDiv w:val="1"/>
      <w:marLeft w:val="0"/>
      <w:marRight w:val="0"/>
      <w:marTop w:val="0"/>
      <w:marBottom w:val="0"/>
      <w:divBdr>
        <w:top w:val="none" w:sz="0" w:space="0" w:color="auto"/>
        <w:left w:val="none" w:sz="0" w:space="0" w:color="auto"/>
        <w:bottom w:val="none" w:sz="0" w:space="0" w:color="auto"/>
        <w:right w:val="none" w:sz="0" w:space="0" w:color="auto"/>
      </w:divBdr>
    </w:div>
    <w:div w:id="994796479">
      <w:bodyDiv w:val="1"/>
      <w:marLeft w:val="0"/>
      <w:marRight w:val="0"/>
      <w:marTop w:val="0"/>
      <w:marBottom w:val="0"/>
      <w:divBdr>
        <w:top w:val="none" w:sz="0" w:space="0" w:color="auto"/>
        <w:left w:val="none" w:sz="0" w:space="0" w:color="auto"/>
        <w:bottom w:val="none" w:sz="0" w:space="0" w:color="auto"/>
        <w:right w:val="none" w:sz="0" w:space="0" w:color="auto"/>
      </w:divBdr>
      <w:divsChild>
        <w:div w:id="914627100">
          <w:marLeft w:val="0"/>
          <w:marRight w:val="0"/>
          <w:marTop w:val="0"/>
          <w:marBottom w:val="0"/>
          <w:divBdr>
            <w:top w:val="none" w:sz="0" w:space="0" w:color="auto"/>
            <w:left w:val="none" w:sz="0" w:space="0" w:color="auto"/>
            <w:bottom w:val="none" w:sz="0" w:space="0" w:color="auto"/>
            <w:right w:val="none" w:sz="0" w:space="0" w:color="auto"/>
          </w:divBdr>
        </w:div>
        <w:div w:id="968171595">
          <w:marLeft w:val="0"/>
          <w:marRight w:val="0"/>
          <w:marTop w:val="0"/>
          <w:marBottom w:val="0"/>
          <w:divBdr>
            <w:top w:val="none" w:sz="0" w:space="0" w:color="auto"/>
            <w:left w:val="none" w:sz="0" w:space="0" w:color="auto"/>
            <w:bottom w:val="none" w:sz="0" w:space="0" w:color="auto"/>
            <w:right w:val="none" w:sz="0" w:space="0" w:color="auto"/>
          </w:divBdr>
        </w:div>
        <w:div w:id="2041785283">
          <w:marLeft w:val="0"/>
          <w:marRight w:val="0"/>
          <w:marTop w:val="0"/>
          <w:marBottom w:val="0"/>
          <w:divBdr>
            <w:top w:val="none" w:sz="0" w:space="0" w:color="auto"/>
            <w:left w:val="none" w:sz="0" w:space="0" w:color="auto"/>
            <w:bottom w:val="none" w:sz="0" w:space="0" w:color="auto"/>
            <w:right w:val="none" w:sz="0" w:space="0" w:color="auto"/>
          </w:divBdr>
        </w:div>
        <w:div w:id="1902053745">
          <w:marLeft w:val="0"/>
          <w:marRight w:val="0"/>
          <w:marTop w:val="0"/>
          <w:marBottom w:val="0"/>
          <w:divBdr>
            <w:top w:val="none" w:sz="0" w:space="0" w:color="auto"/>
            <w:left w:val="none" w:sz="0" w:space="0" w:color="auto"/>
            <w:bottom w:val="none" w:sz="0" w:space="0" w:color="auto"/>
            <w:right w:val="none" w:sz="0" w:space="0" w:color="auto"/>
          </w:divBdr>
        </w:div>
        <w:div w:id="918950769">
          <w:marLeft w:val="0"/>
          <w:marRight w:val="0"/>
          <w:marTop w:val="0"/>
          <w:marBottom w:val="0"/>
          <w:divBdr>
            <w:top w:val="none" w:sz="0" w:space="0" w:color="auto"/>
            <w:left w:val="none" w:sz="0" w:space="0" w:color="auto"/>
            <w:bottom w:val="none" w:sz="0" w:space="0" w:color="auto"/>
            <w:right w:val="none" w:sz="0" w:space="0" w:color="auto"/>
          </w:divBdr>
        </w:div>
        <w:div w:id="1589465127">
          <w:marLeft w:val="0"/>
          <w:marRight w:val="0"/>
          <w:marTop w:val="0"/>
          <w:marBottom w:val="0"/>
          <w:divBdr>
            <w:top w:val="none" w:sz="0" w:space="0" w:color="auto"/>
            <w:left w:val="none" w:sz="0" w:space="0" w:color="auto"/>
            <w:bottom w:val="none" w:sz="0" w:space="0" w:color="auto"/>
            <w:right w:val="none" w:sz="0" w:space="0" w:color="auto"/>
          </w:divBdr>
        </w:div>
        <w:div w:id="84612385">
          <w:marLeft w:val="0"/>
          <w:marRight w:val="0"/>
          <w:marTop w:val="0"/>
          <w:marBottom w:val="0"/>
          <w:divBdr>
            <w:top w:val="none" w:sz="0" w:space="0" w:color="auto"/>
            <w:left w:val="none" w:sz="0" w:space="0" w:color="auto"/>
            <w:bottom w:val="none" w:sz="0" w:space="0" w:color="auto"/>
            <w:right w:val="none" w:sz="0" w:space="0" w:color="auto"/>
          </w:divBdr>
        </w:div>
        <w:div w:id="408425089">
          <w:marLeft w:val="0"/>
          <w:marRight w:val="0"/>
          <w:marTop w:val="0"/>
          <w:marBottom w:val="0"/>
          <w:divBdr>
            <w:top w:val="none" w:sz="0" w:space="0" w:color="auto"/>
            <w:left w:val="none" w:sz="0" w:space="0" w:color="auto"/>
            <w:bottom w:val="none" w:sz="0" w:space="0" w:color="auto"/>
            <w:right w:val="none" w:sz="0" w:space="0" w:color="auto"/>
          </w:divBdr>
        </w:div>
        <w:div w:id="1945069828">
          <w:marLeft w:val="0"/>
          <w:marRight w:val="0"/>
          <w:marTop w:val="0"/>
          <w:marBottom w:val="0"/>
          <w:divBdr>
            <w:top w:val="none" w:sz="0" w:space="0" w:color="auto"/>
            <w:left w:val="none" w:sz="0" w:space="0" w:color="auto"/>
            <w:bottom w:val="none" w:sz="0" w:space="0" w:color="auto"/>
            <w:right w:val="none" w:sz="0" w:space="0" w:color="auto"/>
          </w:divBdr>
        </w:div>
        <w:div w:id="1614747563">
          <w:marLeft w:val="0"/>
          <w:marRight w:val="0"/>
          <w:marTop w:val="0"/>
          <w:marBottom w:val="0"/>
          <w:divBdr>
            <w:top w:val="none" w:sz="0" w:space="0" w:color="auto"/>
            <w:left w:val="none" w:sz="0" w:space="0" w:color="auto"/>
            <w:bottom w:val="none" w:sz="0" w:space="0" w:color="auto"/>
            <w:right w:val="none" w:sz="0" w:space="0" w:color="auto"/>
          </w:divBdr>
        </w:div>
        <w:div w:id="100073734">
          <w:marLeft w:val="0"/>
          <w:marRight w:val="0"/>
          <w:marTop w:val="0"/>
          <w:marBottom w:val="0"/>
          <w:divBdr>
            <w:top w:val="none" w:sz="0" w:space="0" w:color="auto"/>
            <w:left w:val="none" w:sz="0" w:space="0" w:color="auto"/>
            <w:bottom w:val="none" w:sz="0" w:space="0" w:color="auto"/>
            <w:right w:val="none" w:sz="0" w:space="0" w:color="auto"/>
          </w:divBdr>
        </w:div>
        <w:div w:id="1414662911">
          <w:marLeft w:val="0"/>
          <w:marRight w:val="0"/>
          <w:marTop w:val="0"/>
          <w:marBottom w:val="0"/>
          <w:divBdr>
            <w:top w:val="none" w:sz="0" w:space="0" w:color="auto"/>
            <w:left w:val="none" w:sz="0" w:space="0" w:color="auto"/>
            <w:bottom w:val="none" w:sz="0" w:space="0" w:color="auto"/>
            <w:right w:val="none" w:sz="0" w:space="0" w:color="auto"/>
          </w:divBdr>
        </w:div>
        <w:div w:id="1571623156">
          <w:marLeft w:val="0"/>
          <w:marRight w:val="0"/>
          <w:marTop w:val="0"/>
          <w:marBottom w:val="0"/>
          <w:divBdr>
            <w:top w:val="none" w:sz="0" w:space="0" w:color="auto"/>
            <w:left w:val="none" w:sz="0" w:space="0" w:color="auto"/>
            <w:bottom w:val="none" w:sz="0" w:space="0" w:color="auto"/>
            <w:right w:val="none" w:sz="0" w:space="0" w:color="auto"/>
          </w:divBdr>
        </w:div>
        <w:div w:id="1971934331">
          <w:marLeft w:val="0"/>
          <w:marRight w:val="0"/>
          <w:marTop w:val="0"/>
          <w:marBottom w:val="0"/>
          <w:divBdr>
            <w:top w:val="none" w:sz="0" w:space="0" w:color="auto"/>
            <w:left w:val="none" w:sz="0" w:space="0" w:color="auto"/>
            <w:bottom w:val="none" w:sz="0" w:space="0" w:color="auto"/>
            <w:right w:val="none" w:sz="0" w:space="0" w:color="auto"/>
          </w:divBdr>
        </w:div>
        <w:div w:id="531041862">
          <w:marLeft w:val="0"/>
          <w:marRight w:val="0"/>
          <w:marTop w:val="0"/>
          <w:marBottom w:val="0"/>
          <w:divBdr>
            <w:top w:val="none" w:sz="0" w:space="0" w:color="auto"/>
            <w:left w:val="none" w:sz="0" w:space="0" w:color="auto"/>
            <w:bottom w:val="none" w:sz="0" w:space="0" w:color="auto"/>
            <w:right w:val="none" w:sz="0" w:space="0" w:color="auto"/>
          </w:divBdr>
        </w:div>
        <w:div w:id="845939837">
          <w:marLeft w:val="0"/>
          <w:marRight w:val="0"/>
          <w:marTop w:val="0"/>
          <w:marBottom w:val="0"/>
          <w:divBdr>
            <w:top w:val="none" w:sz="0" w:space="0" w:color="auto"/>
            <w:left w:val="none" w:sz="0" w:space="0" w:color="auto"/>
            <w:bottom w:val="none" w:sz="0" w:space="0" w:color="auto"/>
            <w:right w:val="none" w:sz="0" w:space="0" w:color="auto"/>
          </w:divBdr>
        </w:div>
      </w:divsChild>
    </w:div>
    <w:div w:id="1025328829">
      <w:bodyDiv w:val="1"/>
      <w:marLeft w:val="0"/>
      <w:marRight w:val="0"/>
      <w:marTop w:val="0"/>
      <w:marBottom w:val="0"/>
      <w:divBdr>
        <w:top w:val="none" w:sz="0" w:space="0" w:color="auto"/>
        <w:left w:val="none" w:sz="0" w:space="0" w:color="auto"/>
        <w:bottom w:val="none" w:sz="0" w:space="0" w:color="auto"/>
        <w:right w:val="none" w:sz="0" w:space="0" w:color="auto"/>
      </w:divBdr>
    </w:div>
    <w:div w:id="1053383081">
      <w:bodyDiv w:val="1"/>
      <w:marLeft w:val="0"/>
      <w:marRight w:val="0"/>
      <w:marTop w:val="0"/>
      <w:marBottom w:val="0"/>
      <w:divBdr>
        <w:top w:val="none" w:sz="0" w:space="0" w:color="auto"/>
        <w:left w:val="none" w:sz="0" w:space="0" w:color="auto"/>
        <w:bottom w:val="none" w:sz="0" w:space="0" w:color="auto"/>
        <w:right w:val="none" w:sz="0" w:space="0" w:color="auto"/>
      </w:divBdr>
      <w:divsChild>
        <w:div w:id="800460883">
          <w:marLeft w:val="0"/>
          <w:marRight w:val="0"/>
          <w:marTop w:val="0"/>
          <w:marBottom w:val="0"/>
          <w:divBdr>
            <w:top w:val="none" w:sz="0" w:space="0" w:color="auto"/>
            <w:left w:val="none" w:sz="0" w:space="0" w:color="auto"/>
            <w:bottom w:val="none" w:sz="0" w:space="0" w:color="auto"/>
            <w:right w:val="none" w:sz="0" w:space="0" w:color="auto"/>
          </w:divBdr>
          <w:divsChild>
            <w:div w:id="1037586018">
              <w:marLeft w:val="0"/>
              <w:marRight w:val="0"/>
              <w:marTop w:val="0"/>
              <w:marBottom w:val="0"/>
              <w:divBdr>
                <w:top w:val="none" w:sz="0" w:space="0" w:color="auto"/>
                <w:left w:val="none" w:sz="0" w:space="0" w:color="auto"/>
                <w:bottom w:val="none" w:sz="0" w:space="0" w:color="auto"/>
                <w:right w:val="none" w:sz="0" w:space="0" w:color="auto"/>
              </w:divBdr>
              <w:divsChild>
                <w:div w:id="7406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7854">
      <w:bodyDiv w:val="1"/>
      <w:marLeft w:val="0"/>
      <w:marRight w:val="0"/>
      <w:marTop w:val="0"/>
      <w:marBottom w:val="0"/>
      <w:divBdr>
        <w:top w:val="none" w:sz="0" w:space="0" w:color="auto"/>
        <w:left w:val="none" w:sz="0" w:space="0" w:color="auto"/>
        <w:bottom w:val="none" w:sz="0" w:space="0" w:color="auto"/>
        <w:right w:val="none" w:sz="0" w:space="0" w:color="auto"/>
      </w:divBdr>
    </w:div>
    <w:div w:id="1174806173">
      <w:bodyDiv w:val="1"/>
      <w:marLeft w:val="0"/>
      <w:marRight w:val="0"/>
      <w:marTop w:val="0"/>
      <w:marBottom w:val="0"/>
      <w:divBdr>
        <w:top w:val="none" w:sz="0" w:space="0" w:color="auto"/>
        <w:left w:val="none" w:sz="0" w:space="0" w:color="auto"/>
        <w:bottom w:val="none" w:sz="0" w:space="0" w:color="auto"/>
        <w:right w:val="none" w:sz="0" w:space="0" w:color="auto"/>
      </w:divBdr>
    </w:div>
    <w:div w:id="1184172882">
      <w:bodyDiv w:val="1"/>
      <w:marLeft w:val="0"/>
      <w:marRight w:val="0"/>
      <w:marTop w:val="0"/>
      <w:marBottom w:val="0"/>
      <w:divBdr>
        <w:top w:val="none" w:sz="0" w:space="0" w:color="auto"/>
        <w:left w:val="none" w:sz="0" w:space="0" w:color="auto"/>
        <w:bottom w:val="none" w:sz="0" w:space="0" w:color="auto"/>
        <w:right w:val="none" w:sz="0" w:space="0" w:color="auto"/>
      </w:divBdr>
    </w:div>
    <w:div w:id="1200971452">
      <w:bodyDiv w:val="1"/>
      <w:marLeft w:val="0"/>
      <w:marRight w:val="0"/>
      <w:marTop w:val="0"/>
      <w:marBottom w:val="0"/>
      <w:divBdr>
        <w:top w:val="none" w:sz="0" w:space="0" w:color="auto"/>
        <w:left w:val="none" w:sz="0" w:space="0" w:color="auto"/>
        <w:bottom w:val="none" w:sz="0" w:space="0" w:color="auto"/>
        <w:right w:val="none" w:sz="0" w:space="0" w:color="auto"/>
      </w:divBdr>
    </w:div>
    <w:div w:id="1226186444">
      <w:bodyDiv w:val="1"/>
      <w:marLeft w:val="0"/>
      <w:marRight w:val="0"/>
      <w:marTop w:val="0"/>
      <w:marBottom w:val="0"/>
      <w:divBdr>
        <w:top w:val="none" w:sz="0" w:space="0" w:color="auto"/>
        <w:left w:val="none" w:sz="0" w:space="0" w:color="auto"/>
        <w:bottom w:val="none" w:sz="0" w:space="0" w:color="auto"/>
        <w:right w:val="none" w:sz="0" w:space="0" w:color="auto"/>
      </w:divBdr>
    </w:div>
    <w:div w:id="1254508666">
      <w:bodyDiv w:val="1"/>
      <w:marLeft w:val="0"/>
      <w:marRight w:val="0"/>
      <w:marTop w:val="0"/>
      <w:marBottom w:val="0"/>
      <w:divBdr>
        <w:top w:val="none" w:sz="0" w:space="0" w:color="auto"/>
        <w:left w:val="none" w:sz="0" w:space="0" w:color="auto"/>
        <w:bottom w:val="none" w:sz="0" w:space="0" w:color="auto"/>
        <w:right w:val="none" w:sz="0" w:space="0" w:color="auto"/>
      </w:divBdr>
    </w:div>
    <w:div w:id="1295911636">
      <w:bodyDiv w:val="1"/>
      <w:marLeft w:val="0"/>
      <w:marRight w:val="0"/>
      <w:marTop w:val="0"/>
      <w:marBottom w:val="0"/>
      <w:divBdr>
        <w:top w:val="none" w:sz="0" w:space="0" w:color="auto"/>
        <w:left w:val="none" w:sz="0" w:space="0" w:color="auto"/>
        <w:bottom w:val="none" w:sz="0" w:space="0" w:color="auto"/>
        <w:right w:val="none" w:sz="0" w:space="0" w:color="auto"/>
      </w:divBdr>
    </w:div>
    <w:div w:id="1318261786">
      <w:bodyDiv w:val="1"/>
      <w:marLeft w:val="0"/>
      <w:marRight w:val="0"/>
      <w:marTop w:val="0"/>
      <w:marBottom w:val="0"/>
      <w:divBdr>
        <w:top w:val="none" w:sz="0" w:space="0" w:color="auto"/>
        <w:left w:val="none" w:sz="0" w:space="0" w:color="auto"/>
        <w:bottom w:val="none" w:sz="0" w:space="0" w:color="auto"/>
        <w:right w:val="none" w:sz="0" w:space="0" w:color="auto"/>
      </w:divBdr>
    </w:div>
    <w:div w:id="1333684463">
      <w:bodyDiv w:val="1"/>
      <w:marLeft w:val="0"/>
      <w:marRight w:val="0"/>
      <w:marTop w:val="0"/>
      <w:marBottom w:val="0"/>
      <w:divBdr>
        <w:top w:val="none" w:sz="0" w:space="0" w:color="auto"/>
        <w:left w:val="none" w:sz="0" w:space="0" w:color="auto"/>
        <w:bottom w:val="none" w:sz="0" w:space="0" w:color="auto"/>
        <w:right w:val="none" w:sz="0" w:space="0" w:color="auto"/>
      </w:divBdr>
    </w:div>
    <w:div w:id="1385527297">
      <w:bodyDiv w:val="1"/>
      <w:marLeft w:val="0"/>
      <w:marRight w:val="0"/>
      <w:marTop w:val="0"/>
      <w:marBottom w:val="0"/>
      <w:divBdr>
        <w:top w:val="none" w:sz="0" w:space="0" w:color="auto"/>
        <w:left w:val="none" w:sz="0" w:space="0" w:color="auto"/>
        <w:bottom w:val="none" w:sz="0" w:space="0" w:color="auto"/>
        <w:right w:val="none" w:sz="0" w:space="0" w:color="auto"/>
      </w:divBdr>
    </w:div>
    <w:div w:id="1454598249">
      <w:bodyDiv w:val="1"/>
      <w:marLeft w:val="0"/>
      <w:marRight w:val="0"/>
      <w:marTop w:val="0"/>
      <w:marBottom w:val="0"/>
      <w:divBdr>
        <w:top w:val="none" w:sz="0" w:space="0" w:color="auto"/>
        <w:left w:val="none" w:sz="0" w:space="0" w:color="auto"/>
        <w:bottom w:val="none" w:sz="0" w:space="0" w:color="auto"/>
        <w:right w:val="none" w:sz="0" w:space="0" w:color="auto"/>
      </w:divBdr>
    </w:div>
    <w:div w:id="1460148570">
      <w:bodyDiv w:val="1"/>
      <w:marLeft w:val="0"/>
      <w:marRight w:val="0"/>
      <w:marTop w:val="0"/>
      <w:marBottom w:val="0"/>
      <w:divBdr>
        <w:top w:val="none" w:sz="0" w:space="0" w:color="auto"/>
        <w:left w:val="none" w:sz="0" w:space="0" w:color="auto"/>
        <w:bottom w:val="none" w:sz="0" w:space="0" w:color="auto"/>
        <w:right w:val="none" w:sz="0" w:space="0" w:color="auto"/>
      </w:divBdr>
    </w:div>
    <w:div w:id="1475949672">
      <w:bodyDiv w:val="1"/>
      <w:marLeft w:val="0"/>
      <w:marRight w:val="0"/>
      <w:marTop w:val="0"/>
      <w:marBottom w:val="0"/>
      <w:divBdr>
        <w:top w:val="none" w:sz="0" w:space="0" w:color="auto"/>
        <w:left w:val="none" w:sz="0" w:space="0" w:color="auto"/>
        <w:bottom w:val="none" w:sz="0" w:space="0" w:color="auto"/>
        <w:right w:val="none" w:sz="0" w:space="0" w:color="auto"/>
      </w:divBdr>
    </w:div>
    <w:div w:id="1500268389">
      <w:bodyDiv w:val="1"/>
      <w:marLeft w:val="0"/>
      <w:marRight w:val="0"/>
      <w:marTop w:val="0"/>
      <w:marBottom w:val="0"/>
      <w:divBdr>
        <w:top w:val="none" w:sz="0" w:space="0" w:color="auto"/>
        <w:left w:val="none" w:sz="0" w:space="0" w:color="auto"/>
        <w:bottom w:val="none" w:sz="0" w:space="0" w:color="auto"/>
        <w:right w:val="none" w:sz="0" w:space="0" w:color="auto"/>
      </w:divBdr>
    </w:div>
    <w:div w:id="1504935615">
      <w:bodyDiv w:val="1"/>
      <w:marLeft w:val="0"/>
      <w:marRight w:val="0"/>
      <w:marTop w:val="0"/>
      <w:marBottom w:val="0"/>
      <w:divBdr>
        <w:top w:val="none" w:sz="0" w:space="0" w:color="auto"/>
        <w:left w:val="none" w:sz="0" w:space="0" w:color="auto"/>
        <w:bottom w:val="none" w:sz="0" w:space="0" w:color="auto"/>
        <w:right w:val="none" w:sz="0" w:space="0" w:color="auto"/>
      </w:divBdr>
    </w:div>
    <w:div w:id="1564566439">
      <w:bodyDiv w:val="1"/>
      <w:marLeft w:val="0"/>
      <w:marRight w:val="0"/>
      <w:marTop w:val="0"/>
      <w:marBottom w:val="0"/>
      <w:divBdr>
        <w:top w:val="none" w:sz="0" w:space="0" w:color="auto"/>
        <w:left w:val="none" w:sz="0" w:space="0" w:color="auto"/>
        <w:bottom w:val="none" w:sz="0" w:space="0" w:color="auto"/>
        <w:right w:val="none" w:sz="0" w:space="0" w:color="auto"/>
      </w:divBdr>
    </w:div>
    <w:div w:id="1580022674">
      <w:bodyDiv w:val="1"/>
      <w:marLeft w:val="0"/>
      <w:marRight w:val="0"/>
      <w:marTop w:val="0"/>
      <w:marBottom w:val="0"/>
      <w:divBdr>
        <w:top w:val="none" w:sz="0" w:space="0" w:color="auto"/>
        <w:left w:val="none" w:sz="0" w:space="0" w:color="auto"/>
        <w:bottom w:val="none" w:sz="0" w:space="0" w:color="auto"/>
        <w:right w:val="none" w:sz="0" w:space="0" w:color="auto"/>
      </w:divBdr>
    </w:div>
    <w:div w:id="1586181391">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
    <w:div w:id="1591770139">
      <w:bodyDiv w:val="1"/>
      <w:marLeft w:val="0"/>
      <w:marRight w:val="0"/>
      <w:marTop w:val="0"/>
      <w:marBottom w:val="0"/>
      <w:divBdr>
        <w:top w:val="none" w:sz="0" w:space="0" w:color="auto"/>
        <w:left w:val="none" w:sz="0" w:space="0" w:color="auto"/>
        <w:bottom w:val="none" w:sz="0" w:space="0" w:color="auto"/>
        <w:right w:val="none" w:sz="0" w:space="0" w:color="auto"/>
      </w:divBdr>
    </w:div>
    <w:div w:id="1608924006">
      <w:bodyDiv w:val="1"/>
      <w:marLeft w:val="0"/>
      <w:marRight w:val="0"/>
      <w:marTop w:val="0"/>
      <w:marBottom w:val="0"/>
      <w:divBdr>
        <w:top w:val="none" w:sz="0" w:space="0" w:color="auto"/>
        <w:left w:val="none" w:sz="0" w:space="0" w:color="auto"/>
        <w:bottom w:val="none" w:sz="0" w:space="0" w:color="auto"/>
        <w:right w:val="none" w:sz="0" w:space="0" w:color="auto"/>
      </w:divBdr>
      <w:divsChild>
        <w:div w:id="1524441570">
          <w:marLeft w:val="0"/>
          <w:marRight w:val="0"/>
          <w:marTop w:val="0"/>
          <w:marBottom w:val="0"/>
          <w:divBdr>
            <w:top w:val="none" w:sz="0" w:space="0" w:color="auto"/>
            <w:left w:val="none" w:sz="0" w:space="0" w:color="auto"/>
            <w:bottom w:val="none" w:sz="0" w:space="0" w:color="auto"/>
            <w:right w:val="none" w:sz="0" w:space="0" w:color="auto"/>
          </w:divBdr>
          <w:divsChild>
            <w:div w:id="1022820671">
              <w:marLeft w:val="0"/>
              <w:marRight w:val="0"/>
              <w:marTop w:val="0"/>
              <w:marBottom w:val="0"/>
              <w:divBdr>
                <w:top w:val="none" w:sz="0" w:space="0" w:color="auto"/>
                <w:left w:val="none" w:sz="0" w:space="0" w:color="auto"/>
                <w:bottom w:val="none" w:sz="0" w:space="0" w:color="auto"/>
                <w:right w:val="none" w:sz="0" w:space="0" w:color="auto"/>
              </w:divBdr>
              <w:divsChild>
                <w:div w:id="343554150">
                  <w:marLeft w:val="0"/>
                  <w:marRight w:val="0"/>
                  <w:marTop w:val="0"/>
                  <w:marBottom w:val="0"/>
                  <w:divBdr>
                    <w:top w:val="none" w:sz="0" w:space="0" w:color="auto"/>
                    <w:left w:val="none" w:sz="0" w:space="0" w:color="auto"/>
                    <w:bottom w:val="none" w:sz="0" w:space="0" w:color="auto"/>
                    <w:right w:val="none" w:sz="0" w:space="0" w:color="auto"/>
                  </w:divBdr>
                  <w:divsChild>
                    <w:div w:id="185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4933">
      <w:bodyDiv w:val="1"/>
      <w:marLeft w:val="0"/>
      <w:marRight w:val="0"/>
      <w:marTop w:val="0"/>
      <w:marBottom w:val="0"/>
      <w:divBdr>
        <w:top w:val="none" w:sz="0" w:space="0" w:color="auto"/>
        <w:left w:val="none" w:sz="0" w:space="0" w:color="auto"/>
        <w:bottom w:val="none" w:sz="0" w:space="0" w:color="auto"/>
        <w:right w:val="none" w:sz="0" w:space="0" w:color="auto"/>
      </w:divBdr>
    </w:div>
    <w:div w:id="1646854966">
      <w:bodyDiv w:val="1"/>
      <w:marLeft w:val="0"/>
      <w:marRight w:val="0"/>
      <w:marTop w:val="0"/>
      <w:marBottom w:val="0"/>
      <w:divBdr>
        <w:top w:val="none" w:sz="0" w:space="0" w:color="auto"/>
        <w:left w:val="none" w:sz="0" w:space="0" w:color="auto"/>
        <w:bottom w:val="none" w:sz="0" w:space="0" w:color="auto"/>
        <w:right w:val="none" w:sz="0" w:space="0" w:color="auto"/>
      </w:divBdr>
      <w:divsChild>
        <w:div w:id="1930310192">
          <w:marLeft w:val="0"/>
          <w:marRight w:val="0"/>
          <w:marTop w:val="0"/>
          <w:marBottom w:val="0"/>
          <w:divBdr>
            <w:top w:val="none" w:sz="0" w:space="0" w:color="auto"/>
            <w:left w:val="none" w:sz="0" w:space="0" w:color="auto"/>
            <w:bottom w:val="none" w:sz="0" w:space="0" w:color="auto"/>
            <w:right w:val="none" w:sz="0" w:space="0" w:color="auto"/>
          </w:divBdr>
          <w:divsChild>
            <w:div w:id="1494838716">
              <w:marLeft w:val="0"/>
              <w:marRight w:val="0"/>
              <w:marTop w:val="0"/>
              <w:marBottom w:val="0"/>
              <w:divBdr>
                <w:top w:val="none" w:sz="0" w:space="0" w:color="auto"/>
                <w:left w:val="none" w:sz="0" w:space="0" w:color="auto"/>
                <w:bottom w:val="none" w:sz="0" w:space="0" w:color="auto"/>
                <w:right w:val="none" w:sz="0" w:space="0" w:color="auto"/>
              </w:divBdr>
              <w:divsChild>
                <w:div w:id="370737648">
                  <w:marLeft w:val="0"/>
                  <w:marRight w:val="0"/>
                  <w:marTop w:val="0"/>
                  <w:marBottom w:val="0"/>
                  <w:divBdr>
                    <w:top w:val="none" w:sz="0" w:space="0" w:color="auto"/>
                    <w:left w:val="none" w:sz="0" w:space="0" w:color="auto"/>
                    <w:bottom w:val="none" w:sz="0" w:space="0" w:color="auto"/>
                    <w:right w:val="none" w:sz="0" w:space="0" w:color="auto"/>
                  </w:divBdr>
                  <w:divsChild>
                    <w:div w:id="7767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7883">
      <w:bodyDiv w:val="1"/>
      <w:marLeft w:val="0"/>
      <w:marRight w:val="0"/>
      <w:marTop w:val="0"/>
      <w:marBottom w:val="0"/>
      <w:divBdr>
        <w:top w:val="none" w:sz="0" w:space="0" w:color="auto"/>
        <w:left w:val="none" w:sz="0" w:space="0" w:color="auto"/>
        <w:bottom w:val="none" w:sz="0" w:space="0" w:color="auto"/>
        <w:right w:val="none" w:sz="0" w:space="0" w:color="auto"/>
      </w:divBdr>
      <w:divsChild>
        <w:div w:id="634527762">
          <w:marLeft w:val="0"/>
          <w:marRight w:val="0"/>
          <w:marTop w:val="0"/>
          <w:marBottom w:val="0"/>
          <w:divBdr>
            <w:top w:val="none" w:sz="0" w:space="0" w:color="auto"/>
            <w:left w:val="none" w:sz="0" w:space="0" w:color="auto"/>
            <w:bottom w:val="none" w:sz="0" w:space="0" w:color="auto"/>
            <w:right w:val="none" w:sz="0" w:space="0" w:color="auto"/>
          </w:divBdr>
          <w:divsChild>
            <w:div w:id="75438993">
              <w:marLeft w:val="0"/>
              <w:marRight w:val="0"/>
              <w:marTop w:val="0"/>
              <w:marBottom w:val="0"/>
              <w:divBdr>
                <w:top w:val="none" w:sz="0" w:space="0" w:color="auto"/>
                <w:left w:val="none" w:sz="0" w:space="0" w:color="auto"/>
                <w:bottom w:val="none" w:sz="0" w:space="0" w:color="auto"/>
                <w:right w:val="none" w:sz="0" w:space="0" w:color="auto"/>
              </w:divBdr>
              <w:divsChild>
                <w:div w:id="767968991">
                  <w:marLeft w:val="0"/>
                  <w:marRight w:val="0"/>
                  <w:marTop w:val="0"/>
                  <w:marBottom w:val="0"/>
                  <w:divBdr>
                    <w:top w:val="none" w:sz="0" w:space="0" w:color="auto"/>
                    <w:left w:val="none" w:sz="0" w:space="0" w:color="auto"/>
                    <w:bottom w:val="none" w:sz="0" w:space="0" w:color="auto"/>
                    <w:right w:val="none" w:sz="0" w:space="0" w:color="auto"/>
                  </w:divBdr>
                  <w:divsChild>
                    <w:div w:id="15880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5034">
      <w:bodyDiv w:val="1"/>
      <w:marLeft w:val="0"/>
      <w:marRight w:val="0"/>
      <w:marTop w:val="0"/>
      <w:marBottom w:val="0"/>
      <w:divBdr>
        <w:top w:val="none" w:sz="0" w:space="0" w:color="auto"/>
        <w:left w:val="none" w:sz="0" w:space="0" w:color="auto"/>
        <w:bottom w:val="none" w:sz="0" w:space="0" w:color="auto"/>
        <w:right w:val="none" w:sz="0" w:space="0" w:color="auto"/>
      </w:divBdr>
    </w:div>
    <w:div w:id="1668748054">
      <w:bodyDiv w:val="1"/>
      <w:marLeft w:val="0"/>
      <w:marRight w:val="0"/>
      <w:marTop w:val="0"/>
      <w:marBottom w:val="0"/>
      <w:divBdr>
        <w:top w:val="none" w:sz="0" w:space="0" w:color="auto"/>
        <w:left w:val="none" w:sz="0" w:space="0" w:color="auto"/>
        <w:bottom w:val="none" w:sz="0" w:space="0" w:color="auto"/>
        <w:right w:val="none" w:sz="0" w:space="0" w:color="auto"/>
      </w:divBdr>
    </w:div>
    <w:div w:id="1697536715">
      <w:bodyDiv w:val="1"/>
      <w:marLeft w:val="0"/>
      <w:marRight w:val="0"/>
      <w:marTop w:val="0"/>
      <w:marBottom w:val="0"/>
      <w:divBdr>
        <w:top w:val="none" w:sz="0" w:space="0" w:color="auto"/>
        <w:left w:val="none" w:sz="0" w:space="0" w:color="auto"/>
        <w:bottom w:val="none" w:sz="0" w:space="0" w:color="auto"/>
        <w:right w:val="none" w:sz="0" w:space="0" w:color="auto"/>
      </w:divBdr>
    </w:div>
    <w:div w:id="1741363650">
      <w:bodyDiv w:val="1"/>
      <w:marLeft w:val="0"/>
      <w:marRight w:val="0"/>
      <w:marTop w:val="0"/>
      <w:marBottom w:val="0"/>
      <w:divBdr>
        <w:top w:val="none" w:sz="0" w:space="0" w:color="auto"/>
        <w:left w:val="none" w:sz="0" w:space="0" w:color="auto"/>
        <w:bottom w:val="none" w:sz="0" w:space="0" w:color="auto"/>
        <w:right w:val="none" w:sz="0" w:space="0" w:color="auto"/>
      </w:divBdr>
    </w:div>
    <w:div w:id="1749765139">
      <w:bodyDiv w:val="1"/>
      <w:marLeft w:val="0"/>
      <w:marRight w:val="0"/>
      <w:marTop w:val="0"/>
      <w:marBottom w:val="0"/>
      <w:divBdr>
        <w:top w:val="none" w:sz="0" w:space="0" w:color="auto"/>
        <w:left w:val="none" w:sz="0" w:space="0" w:color="auto"/>
        <w:bottom w:val="none" w:sz="0" w:space="0" w:color="auto"/>
        <w:right w:val="none" w:sz="0" w:space="0" w:color="auto"/>
      </w:divBdr>
    </w:div>
    <w:div w:id="1798646818">
      <w:bodyDiv w:val="1"/>
      <w:marLeft w:val="0"/>
      <w:marRight w:val="0"/>
      <w:marTop w:val="0"/>
      <w:marBottom w:val="0"/>
      <w:divBdr>
        <w:top w:val="none" w:sz="0" w:space="0" w:color="auto"/>
        <w:left w:val="none" w:sz="0" w:space="0" w:color="auto"/>
        <w:bottom w:val="none" w:sz="0" w:space="0" w:color="auto"/>
        <w:right w:val="none" w:sz="0" w:space="0" w:color="auto"/>
      </w:divBdr>
    </w:div>
    <w:div w:id="1838421963">
      <w:bodyDiv w:val="1"/>
      <w:marLeft w:val="0"/>
      <w:marRight w:val="0"/>
      <w:marTop w:val="0"/>
      <w:marBottom w:val="0"/>
      <w:divBdr>
        <w:top w:val="none" w:sz="0" w:space="0" w:color="auto"/>
        <w:left w:val="none" w:sz="0" w:space="0" w:color="auto"/>
        <w:bottom w:val="none" w:sz="0" w:space="0" w:color="auto"/>
        <w:right w:val="none" w:sz="0" w:space="0" w:color="auto"/>
      </w:divBdr>
    </w:div>
    <w:div w:id="1918594606">
      <w:bodyDiv w:val="1"/>
      <w:marLeft w:val="0"/>
      <w:marRight w:val="0"/>
      <w:marTop w:val="0"/>
      <w:marBottom w:val="0"/>
      <w:divBdr>
        <w:top w:val="none" w:sz="0" w:space="0" w:color="auto"/>
        <w:left w:val="none" w:sz="0" w:space="0" w:color="auto"/>
        <w:bottom w:val="none" w:sz="0" w:space="0" w:color="auto"/>
        <w:right w:val="none" w:sz="0" w:space="0" w:color="auto"/>
      </w:divBdr>
    </w:div>
    <w:div w:id="1920555023">
      <w:bodyDiv w:val="1"/>
      <w:marLeft w:val="0"/>
      <w:marRight w:val="0"/>
      <w:marTop w:val="0"/>
      <w:marBottom w:val="0"/>
      <w:divBdr>
        <w:top w:val="none" w:sz="0" w:space="0" w:color="auto"/>
        <w:left w:val="none" w:sz="0" w:space="0" w:color="auto"/>
        <w:bottom w:val="none" w:sz="0" w:space="0" w:color="auto"/>
        <w:right w:val="none" w:sz="0" w:space="0" w:color="auto"/>
      </w:divBdr>
    </w:div>
    <w:div w:id="1923947307">
      <w:bodyDiv w:val="1"/>
      <w:marLeft w:val="0"/>
      <w:marRight w:val="0"/>
      <w:marTop w:val="0"/>
      <w:marBottom w:val="0"/>
      <w:divBdr>
        <w:top w:val="none" w:sz="0" w:space="0" w:color="auto"/>
        <w:left w:val="none" w:sz="0" w:space="0" w:color="auto"/>
        <w:bottom w:val="none" w:sz="0" w:space="0" w:color="auto"/>
        <w:right w:val="none" w:sz="0" w:space="0" w:color="auto"/>
      </w:divBdr>
    </w:div>
    <w:div w:id="1939750853">
      <w:bodyDiv w:val="1"/>
      <w:marLeft w:val="0"/>
      <w:marRight w:val="0"/>
      <w:marTop w:val="0"/>
      <w:marBottom w:val="0"/>
      <w:divBdr>
        <w:top w:val="none" w:sz="0" w:space="0" w:color="auto"/>
        <w:left w:val="none" w:sz="0" w:space="0" w:color="auto"/>
        <w:bottom w:val="none" w:sz="0" w:space="0" w:color="auto"/>
        <w:right w:val="none" w:sz="0" w:space="0" w:color="auto"/>
      </w:divBdr>
    </w:div>
    <w:div w:id="1947930040">
      <w:bodyDiv w:val="1"/>
      <w:marLeft w:val="0"/>
      <w:marRight w:val="0"/>
      <w:marTop w:val="0"/>
      <w:marBottom w:val="0"/>
      <w:divBdr>
        <w:top w:val="none" w:sz="0" w:space="0" w:color="auto"/>
        <w:left w:val="none" w:sz="0" w:space="0" w:color="auto"/>
        <w:bottom w:val="none" w:sz="0" w:space="0" w:color="auto"/>
        <w:right w:val="none" w:sz="0" w:space="0" w:color="auto"/>
      </w:divBdr>
    </w:div>
    <w:div w:id="1983655598">
      <w:bodyDiv w:val="1"/>
      <w:marLeft w:val="0"/>
      <w:marRight w:val="0"/>
      <w:marTop w:val="0"/>
      <w:marBottom w:val="0"/>
      <w:divBdr>
        <w:top w:val="none" w:sz="0" w:space="0" w:color="auto"/>
        <w:left w:val="none" w:sz="0" w:space="0" w:color="auto"/>
        <w:bottom w:val="none" w:sz="0" w:space="0" w:color="auto"/>
        <w:right w:val="none" w:sz="0" w:space="0" w:color="auto"/>
      </w:divBdr>
      <w:divsChild>
        <w:div w:id="1748109152">
          <w:marLeft w:val="0"/>
          <w:marRight w:val="0"/>
          <w:marTop w:val="0"/>
          <w:marBottom w:val="0"/>
          <w:divBdr>
            <w:top w:val="none" w:sz="0" w:space="0" w:color="auto"/>
            <w:left w:val="none" w:sz="0" w:space="0" w:color="auto"/>
            <w:bottom w:val="none" w:sz="0" w:space="0" w:color="auto"/>
            <w:right w:val="none" w:sz="0" w:space="0" w:color="auto"/>
          </w:divBdr>
          <w:divsChild>
            <w:div w:id="1141464096">
              <w:marLeft w:val="0"/>
              <w:marRight w:val="0"/>
              <w:marTop w:val="0"/>
              <w:marBottom w:val="0"/>
              <w:divBdr>
                <w:top w:val="none" w:sz="0" w:space="0" w:color="auto"/>
                <w:left w:val="none" w:sz="0" w:space="0" w:color="auto"/>
                <w:bottom w:val="none" w:sz="0" w:space="0" w:color="auto"/>
                <w:right w:val="none" w:sz="0" w:space="0" w:color="auto"/>
              </w:divBdr>
              <w:divsChild>
                <w:div w:id="112599341">
                  <w:marLeft w:val="0"/>
                  <w:marRight w:val="0"/>
                  <w:marTop w:val="0"/>
                  <w:marBottom w:val="0"/>
                  <w:divBdr>
                    <w:top w:val="none" w:sz="0" w:space="0" w:color="auto"/>
                    <w:left w:val="none" w:sz="0" w:space="0" w:color="auto"/>
                    <w:bottom w:val="none" w:sz="0" w:space="0" w:color="auto"/>
                    <w:right w:val="none" w:sz="0" w:space="0" w:color="auto"/>
                  </w:divBdr>
                  <w:divsChild>
                    <w:div w:id="1183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3412">
      <w:bodyDiv w:val="1"/>
      <w:marLeft w:val="0"/>
      <w:marRight w:val="0"/>
      <w:marTop w:val="0"/>
      <w:marBottom w:val="0"/>
      <w:divBdr>
        <w:top w:val="none" w:sz="0" w:space="0" w:color="auto"/>
        <w:left w:val="none" w:sz="0" w:space="0" w:color="auto"/>
        <w:bottom w:val="none" w:sz="0" w:space="0" w:color="auto"/>
        <w:right w:val="none" w:sz="0" w:space="0" w:color="auto"/>
      </w:divBdr>
      <w:divsChild>
        <w:div w:id="1039402778">
          <w:marLeft w:val="0"/>
          <w:marRight w:val="0"/>
          <w:marTop w:val="0"/>
          <w:marBottom w:val="0"/>
          <w:divBdr>
            <w:top w:val="none" w:sz="0" w:space="0" w:color="auto"/>
            <w:left w:val="none" w:sz="0" w:space="0" w:color="auto"/>
            <w:bottom w:val="none" w:sz="0" w:space="0" w:color="auto"/>
            <w:right w:val="none" w:sz="0" w:space="0" w:color="auto"/>
          </w:divBdr>
          <w:divsChild>
            <w:div w:id="36977029">
              <w:marLeft w:val="0"/>
              <w:marRight w:val="0"/>
              <w:marTop w:val="0"/>
              <w:marBottom w:val="0"/>
              <w:divBdr>
                <w:top w:val="none" w:sz="0" w:space="0" w:color="auto"/>
                <w:left w:val="none" w:sz="0" w:space="0" w:color="auto"/>
                <w:bottom w:val="none" w:sz="0" w:space="0" w:color="auto"/>
                <w:right w:val="none" w:sz="0" w:space="0" w:color="auto"/>
              </w:divBdr>
              <w:divsChild>
                <w:div w:id="1196389357">
                  <w:marLeft w:val="0"/>
                  <w:marRight w:val="0"/>
                  <w:marTop w:val="0"/>
                  <w:marBottom w:val="0"/>
                  <w:divBdr>
                    <w:top w:val="none" w:sz="0" w:space="0" w:color="auto"/>
                    <w:left w:val="none" w:sz="0" w:space="0" w:color="auto"/>
                    <w:bottom w:val="none" w:sz="0" w:space="0" w:color="auto"/>
                    <w:right w:val="none" w:sz="0" w:space="0" w:color="auto"/>
                  </w:divBdr>
                  <w:divsChild>
                    <w:div w:id="14078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0214">
      <w:bodyDiv w:val="1"/>
      <w:marLeft w:val="0"/>
      <w:marRight w:val="0"/>
      <w:marTop w:val="0"/>
      <w:marBottom w:val="0"/>
      <w:divBdr>
        <w:top w:val="none" w:sz="0" w:space="0" w:color="auto"/>
        <w:left w:val="none" w:sz="0" w:space="0" w:color="auto"/>
        <w:bottom w:val="none" w:sz="0" w:space="0" w:color="auto"/>
        <w:right w:val="none" w:sz="0" w:space="0" w:color="auto"/>
      </w:divBdr>
    </w:div>
    <w:div w:id="2047751235">
      <w:bodyDiv w:val="1"/>
      <w:marLeft w:val="0"/>
      <w:marRight w:val="0"/>
      <w:marTop w:val="0"/>
      <w:marBottom w:val="0"/>
      <w:divBdr>
        <w:top w:val="none" w:sz="0" w:space="0" w:color="auto"/>
        <w:left w:val="none" w:sz="0" w:space="0" w:color="auto"/>
        <w:bottom w:val="none" w:sz="0" w:space="0" w:color="auto"/>
        <w:right w:val="none" w:sz="0" w:space="0" w:color="auto"/>
      </w:divBdr>
    </w:div>
    <w:div w:id="2101171764">
      <w:bodyDiv w:val="1"/>
      <w:marLeft w:val="0"/>
      <w:marRight w:val="0"/>
      <w:marTop w:val="0"/>
      <w:marBottom w:val="0"/>
      <w:divBdr>
        <w:top w:val="none" w:sz="0" w:space="0" w:color="auto"/>
        <w:left w:val="none" w:sz="0" w:space="0" w:color="auto"/>
        <w:bottom w:val="none" w:sz="0" w:space="0" w:color="auto"/>
        <w:right w:val="none" w:sz="0" w:space="0" w:color="auto"/>
      </w:divBdr>
    </w:div>
    <w:div w:id="2104955239">
      <w:bodyDiv w:val="1"/>
      <w:marLeft w:val="0"/>
      <w:marRight w:val="0"/>
      <w:marTop w:val="0"/>
      <w:marBottom w:val="0"/>
      <w:divBdr>
        <w:top w:val="none" w:sz="0" w:space="0" w:color="auto"/>
        <w:left w:val="none" w:sz="0" w:space="0" w:color="auto"/>
        <w:bottom w:val="none" w:sz="0" w:space="0" w:color="auto"/>
        <w:right w:val="none" w:sz="0" w:space="0" w:color="auto"/>
      </w:divBdr>
    </w:div>
    <w:div w:id="21071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gal.ro/relatii-internationale/biroul-de-relatii-internationale/acorduri-internationale/acorduri-cu-tari-ue" TargetMode="External"/><Relationship Id="rId18" Type="http://schemas.openxmlformats.org/officeDocument/2006/relationships/hyperlink" Target="https://www.ugal.ro/files/hotarari/hs/2024/HS_107_2024_Anexa-Carta_UDJG.pdf" TargetMode="External"/><Relationship Id="rId26" Type="http://schemas.openxmlformats.org/officeDocument/2006/relationships/hyperlink" Target="http://www.ugal.ro" TargetMode="External"/><Relationship Id="rId39" Type="http://schemas.openxmlformats.org/officeDocument/2006/relationships/hyperlink" Target="http://www.fmfgl.ro" TargetMode="External"/><Relationship Id="rId3" Type="http://schemas.openxmlformats.org/officeDocument/2006/relationships/numbering" Target="numbering.xml"/><Relationship Id="rId21" Type="http://schemas.openxmlformats.org/officeDocument/2006/relationships/hyperlink" Target="https://www.ugal.ro/files/site/Carta_UDJG_actualizata_13_decembrie_2023.pdf" TargetMode="External"/><Relationship Id="rId34" Type="http://schemas.openxmlformats.org/officeDocument/2006/relationships/hyperlink" Target="http://www.sciences.ugal.ro/" TargetMode="External"/><Relationship Id="rId42" Type="http://schemas.openxmlformats.org/officeDocument/2006/relationships/hyperlink" Target="https://www.aracis.ro/ev_institutionala/universitatea-dunarea-de-jos-din-galati-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gal.ro/relatii-internationale/biroul-de-relatii-internationale/retele-universitare" TargetMode="External"/><Relationship Id="rId17" Type="http://schemas.openxmlformats.org/officeDocument/2006/relationships/hyperlink" Target="http://ccoc.ugal.ro/" TargetMode="External"/><Relationship Id="rId25" Type="http://schemas.openxmlformats.org/officeDocument/2006/relationships/hyperlink" Target="https://www.ugal.ro/informatii/organizare/consiliul-de-administratie" TargetMode="External"/><Relationship Id="rId33" Type="http://schemas.openxmlformats.org/officeDocument/2006/relationships/hyperlink" Target="http://www.litere.ugal.ro/" TargetMode="External"/><Relationship Id="rId38" Type="http://schemas.openxmlformats.org/officeDocument/2006/relationships/hyperlink" Target="http://www.fdsa.ugal.ro/"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dd.ugal.ro/index.php/ro/" TargetMode="External"/><Relationship Id="rId20" Type="http://schemas.openxmlformats.org/officeDocument/2006/relationships/hyperlink" Target="https://www.calitate.ugal.ro/index.php/ro/" TargetMode="External"/><Relationship Id="rId29" Type="http://schemas.openxmlformats.org/officeDocument/2006/relationships/hyperlink" Target="http://www.fan.ugal.ro" TargetMode="External"/><Relationship Id="rId41" Type="http://schemas.openxmlformats.org/officeDocument/2006/relationships/hyperlink" Target="http://www.transfrontaliera.ugal.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gal.ro/studii/doctorat/domenii-si-conducatori-de-doctorat" TargetMode="External"/><Relationship Id="rId24" Type="http://schemas.openxmlformats.org/officeDocument/2006/relationships/hyperlink" Target="https://www.ugal.ro/informatii/organizare/senatul-universitatii/comisiile-senatului" TargetMode="External"/><Relationship Id="rId32" Type="http://schemas.openxmlformats.org/officeDocument/2006/relationships/hyperlink" Target="https://www.fefs.ugal.ro/" TargetMode="External"/><Relationship Id="rId37" Type="http://schemas.openxmlformats.org/officeDocument/2006/relationships/hyperlink" Target="http://www.feaa.ugal.ro/" TargetMode="External"/><Relationship Id="rId40" Type="http://schemas.openxmlformats.org/officeDocument/2006/relationships/hyperlink" Target="http://www.arte.ugal.ro" TargetMode="External"/><Relationship Id="rId45" Type="http://schemas.openxmlformats.org/officeDocument/2006/relationships/hyperlink" Target="https://www.aracis.ro/ev_institutionala/universitatea-dunarea-de-jos-din-galati-2024/" TargetMode="External"/><Relationship Id="rId5" Type="http://schemas.microsoft.com/office/2007/relationships/stylesWithEffects" Target="stylesWithEffects.xml"/><Relationship Id="rId15" Type="http://schemas.openxmlformats.org/officeDocument/2006/relationships/hyperlink" Target="http://www.dfctt.ugal.ro" TargetMode="External"/><Relationship Id="rId23" Type="http://schemas.openxmlformats.org/officeDocument/2006/relationships/hyperlink" Target="https://www.ugal.ro/files/hotarari/hs/2024/HS_008_2024_Anexa-ROF_SENAT_2024.pdf" TargetMode="External"/><Relationship Id="rId28" Type="http://schemas.openxmlformats.org/officeDocument/2006/relationships/hyperlink" Target="http://www.ing.ugal.ro/" TargetMode="External"/><Relationship Id="rId36" Type="http://schemas.openxmlformats.org/officeDocument/2006/relationships/hyperlink" Target="http://www.fib.ugal.ro/" TargetMode="External"/><Relationship Id="rId49" Type="http://schemas.openxmlformats.org/officeDocument/2006/relationships/fontTable" Target="fontTable.xml"/><Relationship Id="rId10" Type="http://schemas.openxmlformats.org/officeDocument/2006/relationships/hyperlink" Target="https://www.ugal.ro/files/cercetare/2018/3_1_Decret_infiintare_UDJG.pdf" TargetMode="External"/><Relationship Id="rId19" Type="http://schemas.openxmlformats.org/officeDocument/2006/relationships/hyperlink" Target="https://www.ugal.ro/files/hotarari/hs/2025/HS_003_2025_Anexa_2-ROF_CEU.pdf" TargetMode="External"/><Relationship Id="rId31" Type="http://schemas.openxmlformats.org/officeDocument/2006/relationships/hyperlink" Target="https://aciee.ugal.ro/" TargetMode="External"/><Relationship Id="rId44" Type="http://schemas.openxmlformats.org/officeDocument/2006/relationships/hyperlink" Target="https://www.aracis.ro/ev_institutionala/universitatea-dunarea-de-jos-din-galat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ugal.ro/relatii-internationale/biroul-de-relatii-internationale/acorduri-internationale/acorduri-cu-tari-non-ue" TargetMode="External"/><Relationship Id="rId22" Type="http://schemas.openxmlformats.org/officeDocument/2006/relationships/hyperlink" Target="https://www.ugal.ro/informatii/informatii-utile/alegeri-conducere/alegeri-conducere-2024" TargetMode="External"/><Relationship Id="rId27" Type="http://schemas.openxmlformats.org/officeDocument/2006/relationships/hyperlink" Target="https://www.calitate.ugal.ro/images/SCIM/PLAN_STRATEGIC_INSTITUTIONAL_UDJG_2025-2029.pdf" TargetMode="External"/><Relationship Id="rId30" Type="http://schemas.openxmlformats.org/officeDocument/2006/relationships/hyperlink" Target="https://www.sia.ugal.ro/index.php/ro/" TargetMode="External"/><Relationship Id="rId35" Type="http://schemas.openxmlformats.org/officeDocument/2006/relationships/hyperlink" Target="http://www.fift.ugal.ro/" TargetMode="External"/><Relationship Id="rId43" Type="http://schemas.openxmlformats.org/officeDocument/2006/relationships/hyperlink" Target="https://www.aracis.ro/ev_institutionala/universitatea-dunarea-de-jos-din-galati-2013/" TargetMode="External"/><Relationship Id="rId48"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1B54E5-CECD-4CF8-B5DE-1DA814AB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5101</Words>
  <Characters>29081</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EVALUAREA EXTERNĂ        A CALITĂŢII ACADEMICE</vt:lpstr>
      <vt:lpstr>EVALUAREA EXTERNĂ        A CALITĂŢII ACADEMICE</vt:lpstr>
    </vt:vector>
  </TitlesOfParts>
  <Company>Universitatea „Dunărea de Jos” din Galaţi</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EVALUAREA EXTERNĂ        A CALITĂŢII ACADEMICE</dc:title>
  <dc:subject>Universitatea « Dunărea de Jos » din Galaţi</dc:subject>
  <dc:creator>Calitate</dc:creator>
  <cp:lastModifiedBy>Simona Dănăilă</cp:lastModifiedBy>
  <cp:revision>10</cp:revision>
  <cp:lastPrinted>2018-10-09T10:42:00Z</cp:lastPrinted>
  <dcterms:created xsi:type="dcterms:W3CDTF">2025-03-04T09:07:00Z</dcterms:created>
  <dcterms:modified xsi:type="dcterms:W3CDTF">2025-03-04T10:29:00Z</dcterms:modified>
</cp:coreProperties>
</file>